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01" w:rsidRPr="003F6293" w:rsidRDefault="00C7724D" w:rsidP="009A4801">
      <w:pPr>
        <w:shd w:val="clear" w:color="auto" w:fill="B6DDE8" w:themeFill="accent5" w:themeFillTint="66"/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Update on</w:t>
      </w:r>
      <w:r w:rsidR="00DF6B0E">
        <w:rPr>
          <w:rFonts w:ascii="Arial Narrow" w:hAnsi="Arial Narrow"/>
          <w:b/>
          <w:sz w:val="24"/>
          <w:szCs w:val="24"/>
        </w:rPr>
        <w:t xml:space="preserve"> getting produce into Australia </w:t>
      </w:r>
    </w:p>
    <w:p w:rsidR="006D74FB" w:rsidRPr="003F6293" w:rsidRDefault="002F437E" w:rsidP="009A4801">
      <w:pPr>
        <w:shd w:val="clear" w:color="auto" w:fill="B6DDE8" w:themeFill="accent5" w:themeFillTint="66"/>
        <w:spacing w:after="0" w:line="300" w:lineRule="auto"/>
        <w:rPr>
          <w:rFonts w:ascii="Arial Narrow" w:hAnsi="Arial Narrow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CCD3340" wp14:editId="47341323">
            <wp:extent cx="1030795" cy="48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087" cy="4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04">
        <w:rPr>
          <w:rFonts w:ascii="Arial Narrow" w:hAnsi="Arial Narrow"/>
          <w:b/>
          <w:sz w:val="24"/>
          <w:szCs w:val="24"/>
        </w:rPr>
        <w:t xml:space="preserve"> 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DF6B0E">
        <w:rPr>
          <w:rFonts w:ascii="Arial Narrow" w:hAnsi="Arial Narrow"/>
          <w:b/>
          <w:sz w:val="24"/>
          <w:szCs w:val="24"/>
        </w:rPr>
        <w:t xml:space="preserve">February 2018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</w:t>
      </w:r>
      <w:r w:rsidR="00C22B04" w:rsidRPr="00C22B04">
        <w:t xml:space="preserve"> </w:t>
      </w:r>
      <w:r w:rsidR="007E2688">
        <w:rPr>
          <w:noProof/>
          <w:lang w:eastAsia="en-NZ"/>
        </w:rPr>
        <w:drawing>
          <wp:inline distT="0" distB="0" distL="0" distR="0" wp14:anchorId="33CF0D57" wp14:editId="293FA477">
            <wp:extent cx="580216" cy="464324"/>
            <wp:effectExtent l="0" t="0" r="0" b="0"/>
            <wp:docPr id="6" name="Picture 6" descr="Image result for 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9" cy="4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01" w:rsidRDefault="009A4801" w:rsidP="00525DC9">
      <w:pPr>
        <w:spacing w:after="0" w:line="300" w:lineRule="auto"/>
        <w:rPr>
          <w:rFonts w:ascii="Arial Narrow" w:hAnsi="Arial Narrow"/>
          <w:b/>
        </w:rPr>
      </w:pPr>
    </w:p>
    <w:p w:rsidR="00E462AF" w:rsidRDefault="00E462AF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7E2688">
        <w:rPr>
          <w:rFonts w:ascii="Arial Narrow" w:hAnsi="Arial Narrow"/>
          <w:b/>
        </w:rPr>
        <w:t>Background</w:t>
      </w:r>
    </w:p>
    <w:p w:rsidR="007E2688" w:rsidRPr="007E2688" w:rsidRDefault="007E2688" w:rsidP="007E2688">
      <w:pPr>
        <w:pStyle w:val="ListParagraph"/>
        <w:spacing w:after="0" w:line="300" w:lineRule="auto"/>
        <w:ind w:left="360"/>
        <w:rPr>
          <w:rFonts w:ascii="Arial Narrow" w:hAnsi="Arial Narrow"/>
          <w:b/>
        </w:rPr>
      </w:pPr>
    </w:p>
    <w:p w:rsidR="006D74FB" w:rsidRDefault="006D74FB" w:rsidP="00525DC9">
      <w:p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Australia is </w:t>
      </w:r>
      <w:r w:rsidR="00C92282">
        <w:rPr>
          <w:rFonts w:ascii="Arial Narrow" w:hAnsi="Arial Narrow"/>
        </w:rPr>
        <w:t>phasing out</w:t>
      </w:r>
      <w:r w:rsidRPr="00525DC9">
        <w:rPr>
          <w:rFonts w:ascii="Arial Narrow" w:hAnsi="Arial Narrow"/>
        </w:rPr>
        <w:t xml:space="preserve"> the OPI</w:t>
      </w:r>
      <w:r w:rsidR="00A50313">
        <w:rPr>
          <w:rStyle w:val="FootnoteReference"/>
          <w:rFonts w:ascii="Arial Narrow" w:hAnsi="Arial Narrow"/>
        </w:rPr>
        <w:footnoteReference w:id="1"/>
      </w:r>
      <w:r w:rsidRPr="00525DC9">
        <w:rPr>
          <w:rFonts w:ascii="Arial Narrow" w:hAnsi="Arial Narrow"/>
        </w:rPr>
        <w:t xml:space="preserve"> </w:t>
      </w:r>
      <w:r w:rsidR="00A50313">
        <w:rPr>
          <w:rFonts w:ascii="Arial Narrow" w:hAnsi="Arial Narrow"/>
        </w:rPr>
        <w:t>programme</w:t>
      </w:r>
      <w:r w:rsidRPr="00525DC9">
        <w:rPr>
          <w:rFonts w:ascii="Arial Narrow" w:hAnsi="Arial Narrow"/>
        </w:rPr>
        <w:t xml:space="preserve"> </w:t>
      </w:r>
      <w:r w:rsidR="00BF295D" w:rsidRPr="00525DC9">
        <w:rPr>
          <w:rFonts w:ascii="Arial Narrow" w:hAnsi="Arial Narrow"/>
        </w:rPr>
        <w:t>wh</w:t>
      </w:r>
      <w:r w:rsidR="00BF295D">
        <w:rPr>
          <w:rFonts w:ascii="Arial Narrow" w:hAnsi="Arial Narrow"/>
        </w:rPr>
        <w:t xml:space="preserve">ich </w:t>
      </w:r>
      <w:proofErr w:type="gramStart"/>
      <w:r w:rsidR="00BF295D">
        <w:rPr>
          <w:rFonts w:ascii="Arial Narrow" w:hAnsi="Arial Narrow"/>
        </w:rPr>
        <w:t xml:space="preserve">allows </w:t>
      </w:r>
      <w:r w:rsidR="00BF295D" w:rsidRPr="00525DC9">
        <w:rPr>
          <w:rFonts w:ascii="Arial Narrow" w:hAnsi="Arial Narrow"/>
        </w:rPr>
        <w:t xml:space="preserve"> </w:t>
      </w:r>
      <w:r w:rsidR="004E37E0">
        <w:rPr>
          <w:rFonts w:ascii="Arial Narrow" w:hAnsi="Arial Narrow"/>
        </w:rPr>
        <w:t>eligible</w:t>
      </w:r>
      <w:proofErr w:type="gramEnd"/>
      <w:r w:rsidR="004E37E0">
        <w:rPr>
          <w:rFonts w:ascii="Arial Narrow" w:hAnsi="Arial Narrow"/>
        </w:rPr>
        <w:t xml:space="preserve"> </w:t>
      </w:r>
      <w:r w:rsidRPr="00525DC9">
        <w:rPr>
          <w:rFonts w:ascii="Arial Narrow" w:hAnsi="Arial Narrow"/>
        </w:rPr>
        <w:t xml:space="preserve">New Zealand fruit and vegetables can be precleared in New Zealand </w:t>
      </w:r>
      <w:r w:rsidR="004E37E0">
        <w:rPr>
          <w:rFonts w:ascii="Arial Narrow" w:hAnsi="Arial Narrow"/>
        </w:rPr>
        <w:t>by DAWR</w:t>
      </w:r>
      <w:r w:rsidR="004E37E0" w:rsidRPr="004B27FE">
        <w:rPr>
          <w:rFonts w:ascii="Arial Narrow" w:hAnsi="Arial Narrow"/>
          <w:vertAlign w:val="superscript"/>
        </w:rPr>
        <w:t>2</w:t>
      </w:r>
      <w:r w:rsidR="004E37E0">
        <w:rPr>
          <w:rFonts w:ascii="Arial Narrow" w:hAnsi="Arial Narrow"/>
        </w:rPr>
        <w:t xml:space="preserve"> inspectors </w:t>
      </w:r>
      <w:r w:rsidRPr="00525DC9">
        <w:rPr>
          <w:rFonts w:ascii="Arial Narrow" w:hAnsi="Arial Narrow"/>
        </w:rPr>
        <w:t>before export.</w:t>
      </w:r>
    </w:p>
    <w:p w:rsidR="00C92282" w:rsidRPr="00525DC9" w:rsidRDefault="00C92282" w:rsidP="00525DC9">
      <w:pPr>
        <w:spacing w:after="0" w:line="300" w:lineRule="auto"/>
        <w:rPr>
          <w:rFonts w:ascii="Arial Narrow" w:hAnsi="Arial Narrow"/>
        </w:rPr>
      </w:pPr>
    </w:p>
    <w:p w:rsidR="000A3F3B" w:rsidRPr="00525DC9" w:rsidRDefault="00C92282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>Within three years OPI</w:t>
      </w:r>
      <w:r w:rsidR="006D74FB" w:rsidRPr="00525DC9">
        <w:rPr>
          <w:rFonts w:ascii="Arial Narrow" w:hAnsi="Arial Narrow"/>
        </w:rPr>
        <w:t xml:space="preserve"> will </w:t>
      </w:r>
      <w:r w:rsidR="00A50313">
        <w:rPr>
          <w:rFonts w:ascii="Arial Narrow" w:hAnsi="Arial Narrow"/>
        </w:rPr>
        <w:t xml:space="preserve">no longer </w:t>
      </w:r>
      <w:r w:rsidR="004E37E0">
        <w:rPr>
          <w:rFonts w:ascii="Arial Narrow" w:hAnsi="Arial Narrow"/>
        </w:rPr>
        <w:t>be offered by DAWR</w:t>
      </w:r>
      <w:proofErr w:type="gramStart"/>
      <w:r w:rsidR="004E37E0">
        <w:rPr>
          <w:rFonts w:ascii="Arial Narrow" w:hAnsi="Arial Narrow"/>
        </w:rPr>
        <w:t xml:space="preserve">. </w:t>
      </w:r>
      <w:proofErr w:type="gramEnd"/>
      <w:r w:rsidR="004E37E0">
        <w:rPr>
          <w:rFonts w:ascii="Arial Narrow" w:hAnsi="Arial Narrow"/>
        </w:rPr>
        <w:t xml:space="preserve">Instead </w:t>
      </w:r>
      <w:r w:rsidR="00A50313">
        <w:rPr>
          <w:rFonts w:ascii="Arial Narrow" w:hAnsi="Arial Narrow"/>
        </w:rPr>
        <w:t>the</w:t>
      </w:r>
      <w:r>
        <w:rPr>
          <w:rFonts w:ascii="Arial Narrow" w:hAnsi="Arial Narrow"/>
        </w:rPr>
        <w:t xml:space="preserve"> </w:t>
      </w:r>
      <w:r w:rsidR="006D74FB" w:rsidRPr="00525DC9">
        <w:rPr>
          <w:rFonts w:ascii="Arial Narrow" w:hAnsi="Arial Narrow"/>
        </w:rPr>
        <w:t>Compliance Based Inspection Scheme (CBIS)</w:t>
      </w:r>
      <w:r w:rsidR="00A50313">
        <w:rPr>
          <w:rFonts w:ascii="Arial Narrow" w:hAnsi="Arial Narrow"/>
        </w:rPr>
        <w:t xml:space="preserve"> will provide one way of moving produce </w:t>
      </w:r>
      <w:r w:rsidR="001D1C26">
        <w:rPr>
          <w:rFonts w:ascii="Arial Narrow" w:hAnsi="Arial Narrow"/>
        </w:rPr>
        <w:t>i</w:t>
      </w:r>
      <w:r w:rsidR="003F6293">
        <w:rPr>
          <w:rFonts w:ascii="Arial Narrow" w:hAnsi="Arial Narrow"/>
        </w:rPr>
        <w:t>nto Australia</w:t>
      </w:r>
      <w:r w:rsidR="00300B36" w:rsidRPr="00525DC9">
        <w:rPr>
          <w:rFonts w:ascii="Arial Narrow" w:hAnsi="Arial Narrow"/>
        </w:rPr>
        <w:t xml:space="preserve">.  </w:t>
      </w:r>
      <w:r w:rsidR="004E37E0">
        <w:rPr>
          <w:rFonts w:ascii="Arial Narrow" w:hAnsi="Arial Narrow"/>
        </w:rPr>
        <w:t>While the inspections u</w:t>
      </w:r>
      <w:r>
        <w:rPr>
          <w:rFonts w:ascii="Arial Narrow" w:hAnsi="Arial Narrow"/>
        </w:rPr>
        <w:t>nder CBIS</w:t>
      </w:r>
      <w:r w:rsidR="00F04B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will take place </w:t>
      </w:r>
      <w:r w:rsidR="00300B36">
        <w:rPr>
          <w:rFonts w:ascii="Arial Narrow" w:hAnsi="Arial Narrow"/>
        </w:rPr>
        <w:t>at the</w:t>
      </w:r>
      <w:r>
        <w:rPr>
          <w:rFonts w:ascii="Arial Narrow" w:hAnsi="Arial Narrow"/>
        </w:rPr>
        <w:t xml:space="preserve"> Australian border</w:t>
      </w:r>
      <w:proofErr w:type="gramStart"/>
      <w:r w:rsidR="004E37E0">
        <w:rPr>
          <w:rFonts w:ascii="Arial Narrow" w:hAnsi="Arial Narrow"/>
        </w:rPr>
        <w:t>,</w:t>
      </w:r>
      <w:r w:rsidR="003F6293">
        <w:rPr>
          <w:rFonts w:ascii="Arial Narrow" w:hAnsi="Arial Narrow"/>
        </w:rPr>
        <w:t xml:space="preserve"> </w:t>
      </w:r>
      <w:r w:rsidR="00C7724D">
        <w:rPr>
          <w:rFonts w:ascii="Arial Narrow" w:hAnsi="Arial Narrow"/>
        </w:rPr>
        <w:t xml:space="preserve"> the</w:t>
      </w:r>
      <w:proofErr w:type="gramEnd"/>
      <w:r w:rsidR="00F04BB8">
        <w:rPr>
          <w:rFonts w:ascii="Arial Narrow" w:hAnsi="Arial Narrow"/>
        </w:rPr>
        <w:t xml:space="preserve"> scheme </w:t>
      </w:r>
      <w:r w:rsidR="00DF0424">
        <w:rPr>
          <w:rFonts w:ascii="Arial Narrow" w:hAnsi="Arial Narrow"/>
        </w:rPr>
        <w:t>reward</w:t>
      </w:r>
      <w:r w:rsidR="00C40544">
        <w:rPr>
          <w:rFonts w:ascii="Arial Narrow" w:hAnsi="Arial Narrow"/>
        </w:rPr>
        <w:t>s</w:t>
      </w:r>
      <w:r w:rsidR="00300B36">
        <w:rPr>
          <w:rFonts w:ascii="Arial Narrow" w:hAnsi="Arial Narrow"/>
        </w:rPr>
        <w:t xml:space="preserve"> </w:t>
      </w:r>
      <w:r w:rsidR="00300B36" w:rsidRPr="00525DC9">
        <w:rPr>
          <w:rFonts w:ascii="Arial Narrow" w:hAnsi="Arial Narrow"/>
        </w:rPr>
        <w:t>importers</w:t>
      </w:r>
      <w:r w:rsidR="006D74FB" w:rsidRPr="00525DC9">
        <w:rPr>
          <w:rFonts w:ascii="Arial Narrow" w:hAnsi="Arial Narrow"/>
        </w:rPr>
        <w:t xml:space="preserve"> with a </w:t>
      </w:r>
      <w:r>
        <w:rPr>
          <w:rFonts w:ascii="Arial Narrow" w:hAnsi="Arial Narrow"/>
        </w:rPr>
        <w:t xml:space="preserve">good </w:t>
      </w:r>
      <w:r w:rsidR="00F04BB8" w:rsidRPr="00525DC9">
        <w:rPr>
          <w:rFonts w:ascii="Arial Narrow" w:hAnsi="Arial Narrow"/>
        </w:rPr>
        <w:t xml:space="preserve">compliance </w:t>
      </w:r>
      <w:r w:rsidR="006D74FB" w:rsidRPr="00525DC9">
        <w:rPr>
          <w:rFonts w:ascii="Arial Narrow" w:hAnsi="Arial Narrow"/>
        </w:rPr>
        <w:t>history</w:t>
      </w:r>
      <w:r w:rsidR="004E37E0">
        <w:rPr>
          <w:rFonts w:ascii="Arial Narrow" w:hAnsi="Arial Narrow"/>
        </w:rPr>
        <w:t xml:space="preserve"> with</w:t>
      </w:r>
      <w:r w:rsidR="00F04BB8">
        <w:rPr>
          <w:rFonts w:ascii="Arial Narrow" w:hAnsi="Arial Narrow"/>
        </w:rPr>
        <w:t xml:space="preserve"> </w:t>
      </w:r>
      <w:r w:rsidR="006D74FB" w:rsidRPr="00525DC9">
        <w:rPr>
          <w:rFonts w:ascii="Arial Narrow" w:hAnsi="Arial Narrow"/>
        </w:rPr>
        <w:t>decreased inspection rates and faster entry</w:t>
      </w:r>
      <w:r w:rsidR="00300B36" w:rsidRPr="00525DC9">
        <w:rPr>
          <w:rFonts w:ascii="Arial Narrow" w:hAnsi="Arial Narrow"/>
        </w:rPr>
        <w:t xml:space="preserve">.  </w:t>
      </w:r>
      <w:r w:rsidR="00C94B71" w:rsidRPr="00525DC9">
        <w:rPr>
          <w:rFonts w:ascii="Arial Narrow" w:hAnsi="Arial Narrow"/>
        </w:rPr>
        <w:t>CBIS</w:t>
      </w:r>
      <w:r>
        <w:rPr>
          <w:rFonts w:ascii="Arial Narrow" w:hAnsi="Arial Narrow"/>
        </w:rPr>
        <w:t xml:space="preserve"> details are</w:t>
      </w:r>
      <w:r w:rsidR="00C94B71" w:rsidRPr="00525DC9">
        <w:rPr>
          <w:rFonts w:ascii="Arial Narrow" w:hAnsi="Arial Narrow"/>
        </w:rPr>
        <w:t xml:space="preserve"> available </w:t>
      </w:r>
      <w:r w:rsidR="00C40544">
        <w:rPr>
          <w:rFonts w:ascii="Arial Narrow" w:hAnsi="Arial Narrow"/>
        </w:rPr>
        <w:t>on the:</w:t>
      </w:r>
    </w:p>
    <w:p w:rsidR="006D74FB" w:rsidRPr="00525DC9" w:rsidRDefault="000A3F3B" w:rsidP="00DE653B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PMAC web </w:t>
      </w:r>
      <w:r w:rsidRPr="00DE653B">
        <w:rPr>
          <w:rFonts w:ascii="Arial Narrow" w:hAnsi="Arial Narrow"/>
        </w:rPr>
        <w:t xml:space="preserve">site  </w:t>
      </w:r>
      <w:r w:rsidR="00DE653B" w:rsidRPr="00DE653B">
        <w:rPr>
          <w:rFonts w:ascii="Arial Narrow" w:hAnsi="Arial Narrow"/>
        </w:rPr>
        <w:t>http://www.pmac.co.nz/advice-for-exporters.html</w:t>
      </w:r>
    </w:p>
    <w:p w:rsidR="000A3F3B" w:rsidRPr="00525DC9" w:rsidRDefault="000A3F3B" w:rsidP="00525DC9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DAWR web site -  </w:t>
      </w:r>
      <w:hyperlink r:id="rId11" w:history="1">
        <w:r w:rsidRPr="00525DC9">
          <w:rPr>
            <w:rStyle w:val="Hyperlink"/>
            <w:rFonts w:ascii="Arial Narrow" w:hAnsi="Arial Narrow"/>
            <w:color w:val="auto"/>
          </w:rPr>
          <w:t>http://www.agriculture.gov.au/import/goods/plant-products/risk-return</w:t>
        </w:r>
      </w:hyperlink>
    </w:p>
    <w:p w:rsidR="007E2688" w:rsidRDefault="007E2688" w:rsidP="00525DC9">
      <w:pPr>
        <w:spacing w:after="0" w:line="300" w:lineRule="auto"/>
        <w:rPr>
          <w:rFonts w:ascii="Arial Narrow" w:hAnsi="Arial Narrow"/>
        </w:rPr>
      </w:pPr>
    </w:p>
    <w:p w:rsidR="000A3F3B" w:rsidRPr="00525DC9" w:rsidRDefault="002F437E" w:rsidP="00525DC9">
      <w:pPr>
        <w:spacing w:after="0" w:line="300" w:lineRule="auto"/>
        <w:rPr>
          <w:rFonts w:ascii="Arial Narrow" w:hAnsi="Arial Narrow"/>
        </w:rPr>
      </w:pPr>
      <w:r w:rsidRPr="00525DC9">
        <w:rPr>
          <w:rFonts w:ascii="Arial Narrow" w:hAnsi="Arial Narrow"/>
        </w:rPr>
        <w:t xml:space="preserve">MPI and Industry members on PMAC have formed a working group to work with both the New Zealand Industry and Australian officials to facilitate </w:t>
      </w:r>
      <w:r>
        <w:rPr>
          <w:rFonts w:ascii="Arial Narrow" w:hAnsi="Arial Narrow"/>
        </w:rPr>
        <w:t>a smooth transition to CBIS</w:t>
      </w:r>
      <w:r w:rsidRPr="00525DC9">
        <w:rPr>
          <w:rFonts w:ascii="Arial Narrow" w:hAnsi="Arial Narrow"/>
        </w:rPr>
        <w:t xml:space="preserve">.  </w:t>
      </w:r>
    </w:p>
    <w:p w:rsidR="002F437E" w:rsidRDefault="002F437E" w:rsidP="00525DC9">
      <w:pPr>
        <w:spacing w:after="0" w:line="300" w:lineRule="auto"/>
        <w:rPr>
          <w:rFonts w:ascii="Arial Narrow" w:hAnsi="Arial Narrow"/>
          <w:b/>
        </w:rPr>
      </w:pPr>
    </w:p>
    <w:p w:rsidR="007E2688" w:rsidRDefault="007E2688" w:rsidP="00525DC9">
      <w:pPr>
        <w:spacing w:after="0" w:line="300" w:lineRule="auto"/>
        <w:rPr>
          <w:rFonts w:ascii="Arial Narrow" w:hAnsi="Arial Narrow"/>
          <w:b/>
        </w:rPr>
      </w:pPr>
    </w:p>
    <w:p w:rsidR="002F437E" w:rsidRDefault="002F437E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>Latest news</w:t>
      </w:r>
    </w:p>
    <w:p w:rsidR="007E2688" w:rsidRPr="002F437E" w:rsidRDefault="007E2688" w:rsidP="007E2688">
      <w:pPr>
        <w:pStyle w:val="ListParagraph"/>
        <w:spacing w:after="0" w:line="300" w:lineRule="auto"/>
        <w:ind w:left="360"/>
        <w:rPr>
          <w:rFonts w:ascii="Arial Narrow" w:hAnsi="Arial Narrow"/>
          <w:b/>
        </w:rPr>
      </w:pPr>
    </w:p>
    <w:p w:rsidR="00446954" w:rsidRPr="00525DC9" w:rsidRDefault="00446954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latest </w:t>
      </w:r>
      <w:r w:rsidR="002F437E">
        <w:rPr>
          <w:rFonts w:ascii="Arial Narrow" w:hAnsi="Arial Narrow"/>
        </w:rPr>
        <w:t xml:space="preserve">working group </w:t>
      </w:r>
      <w:r>
        <w:rPr>
          <w:rFonts w:ascii="Arial Narrow" w:hAnsi="Arial Narrow"/>
        </w:rPr>
        <w:t>meeting was held on the 13</w:t>
      </w:r>
      <w:r w:rsidRPr="00446954">
        <w:rPr>
          <w:rFonts w:ascii="Arial Narrow" w:hAnsi="Arial Narrow"/>
          <w:vertAlign w:val="superscript"/>
        </w:rPr>
        <w:t>th</w:t>
      </w:r>
      <w:r w:rsidR="002F437E">
        <w:rPr>
          <w:rFonts w:ascii="Arial Narrow" w:hAnsi="Arial Narrow"/>
        </w:rPr>
        <w:t xml:space="preserve"> February at which the </w:t>
      </w:r>
      <w:r>
        <w:rPr>
          <w:rFonts w:ascii="Arial Narrow" w:hAnsi="Arial Narrow"/>
        </w:rPr>
        <w:t>following poin</w:t>
      </w:r>
      <w:r w:rsidR="002F437E">
        <w:rPr>
          <w:rFonts w:ascii="Arial Narrow" w:hAnsi="Arial Narrow"/>
        </w:rPr>
        <w:t>ts were discussed:</w:t>
      </w:r>
    </w:p>
    <w:p w:rsidR="003F6293" w:rsidRDefault="003F6293" w:rsidP="00525DC9">
      <w:pPr>
        <w:spacing w:after="0" w:line="300" w:lineRule="auto"/>
        <w:rPr>
          <w:rFonts w:ascii="Arial Narrow" w:hAnsi="Arial Narrow"/>
        </w:rPr>
      </w:pPr>
    </w:p>
    <w:p w:rsidR="00446954" w:rsidRDefault="00446954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7E2688">
        <w:rPr>
          <w:rFonts w:ascii="Arial Narrow" w:hAnsi="Arial Narrow"/>
        </w:rPr>
        <w:t xml:space="preserve">The number of inspectors in New Zealand to undertake OPI inspections between May 2018 </w:t>
      </w:r>
      <w:r w:rsidR="007E2688">
        <w:rPr>
          <w:rFonts w:ascii="Arial Narrow" w:hAnsi="Arial Narrow"/>
        </w:rPr>
        <w:t>and</w:t>
      </w:r>
      <w:r w:rsidRPr="007E2688">
        <w:rPr>
          <w:rFonts w:ascii="Arial Narrow" w:hAnsi="Arial Narrow"/>
        </w:rPr>
        <w:t xml:space="preserve"> April 2019 will reduce from the current 17 to 8</w:t>
      </w:r>
      <w:r w:rsidR="00C7724D" w:rsidRPr="007E2688">
        <w:rPr>
          <w:rFonts w:ascii="Arial Narrow" w:hAnsi="Arial Narrow"/>
        </w:rPr>
        <w:t xml:space="preserve">.  </w:t>
      </w:r>
      <w:r w:rsidR="004E37E0">
        <w:rPr>
          <w:rFonts w:ascii="Arial Narrow" w:hAnsi="Arial Narrow"/>
        </w:rPr>
        <w:t>Since</w:t>
      </w:r>
      <w:r w:rsidR="0096590C" w:rsidRPr="007E2688">
        <w:rPr>
          <w:rFonts w:ascii="Arial Narrow" w:hAnsi="Arial Narrow"/>
        </w:rPr>
        <w:t xml:space="preserve"> there will </w:t>
      </w:r>
      <w:r w:rsidR="007E2688">
        <w:rPr>
          <w:rFonts w:ascii="Arial Narrow" w:hAnsi="Arial Narrow"/>
        </w:rPr>
        <w:t xml:space="preserve">be </w:t>
      </w:r>
      <w:r w:rsidR="0096590C" w:rsidRPr="007E2688">
        <w:rPr>
          <w:rFonts w:ascii="Arial Narrow" w:hAnsi="Arial Narrow"/>
        </w:rPr>
        <w:t xml:space="preserve">significantly </w:t>
      </w:r>
      <w:r w:rsidR="004E37E0">
        <w:rPr>
          <w:rFonts w:ascii="Arial Narrow" w:hAnsi="Arial Narrow"/>
        </w:rPr>
        <w:t>fewer</w:t>
      </w:r>
      <w:r w:rsidR="0096590C" w:rsidRPr="007E2688">
        <w:rPr>
          <w:rFonts w:ascii="Arial Narrow" w:hAnsi="Arial Narrow"/>
        </w:rPr>
        <w:t xml:space="preserve"> </w:t>
      </w:r>
      <w:r w:rsidR="00807B83">
        <w:rPr>
          <w:rFonts w:ascii="Arial Narrow" w:hAnsi="Arial Narrow"/>
        </w:rPr>
        <w:t>i</w:t>
      </w:r>
      <w:r w:rsidR="0096590C" w:rsidRPr="007E2688">
        <w:rPr>
          <w:rFonts w:ascii="Arial Narrow" w:hAnsi="Arial Narrow"/>
        </w:rPr>
        <w:t>nspector</w:t>
      </w:r>
      <w:r w:rsidR="007E2688">
        <w:rPr>
          <w:rFonts w:ascii="Arial Narrow" w:hAnsi="Arial Narrow"/>
        </w:rPr>
        <w:t>s</w:t>
      </w:r>
      <w:r w:rsidR="0096590C" w:rsidRPr="007E2688">
        <w:rPr>
          <w:rFonts w:ascii="Arial Narrow" w:hAnsi="Arial Narrow"/>
        </w:rPr>
        <w:t xml:space="preserve"> some difficult decisions </w:t>
      </w:r>
      <w:r w:rsidR="004E37E0">
        <w:rPr>
          <w:rFonts w:ascii="Arial Narrow" w:hAnsi="Arial Narrow"/>
        </w:rPr>
        <w:t>are required</w:t>
      </w:r>
      <w:r w:rsidR="0096590C" w:rsidRPr="007E2688">
        <w:rPr>
          <w:rFonts w:ascii="Arial Narrow" w:hAnsi="Arial Narrow"/>
        </w:rPr>
        <w:t xml:space="preserve"> about where and when inspectors </w:t>
      </w:r>
      <w:r w:rsidR="004E37E0">
        <w:rPr>
          <w:rFonts w:ascii="Arial Narrow" w:hAnsi="Arial Narrow"/>
        </w:rPr>
        <w:t xml:space="preserve">will be </w:t>
      </w:r>
      <w:r w:rsidR="0096590C" w:rsidRPr="007E2688">
        <w:rPr>
          <w:rFonts w:ascii="Arial Narrow" w:hAnsi="Arial Narrow"/>
        </w:rPr>
        <w:t>available</w:t>
      </w:r>
      <w:r w:rsidR="00C7724D" w:rsidRPr="007E2688">
        <w:rPr>
          <w:rFonts w:ascii="Arial Narrow" w:hAnsi="Arial Narrow"/>
        </w:rPr>
        <w:t>.</w:t>
      </w:r>
      <w:r w:rsidR="00C7724D" w:rsidRPr="007E2688">
        <w:rPr>
          <w:rFonts w:ascii="Times New Roman" w:hAnsi="Times New Roman" w:cs="Times New Roman"/>
          <w:sz w:val="14"/>
          <w:szCs w:val="14"/>
        </w:rPr>
        <w:t xml:space="preserve">  </w:t>
      </w:r>
      <w:r w:rsidR="0096590C" w:rsidRPr="007E2688">
        <w:rPr>
          <w:rFonts w:ascii="Arial Narrow" w:hAnsi="Arial Narrow"/>
        </w:rPr>
        <w:t xml:space="preserve">To ensure these </w:t>
      </w:r>
      <w:r w:rsidR="00DF400D">
        <w:rPr>
          <w:rFonts w:ascii="Arial Narrow" w:hAnsi="Arial Narrow"/>
        </w:rPr>
        <w:t xml:space="preserve">allocation </w:t>
      </w:r>
      <w:r w:rsidR="0096590C" w:rsidRPr="007E2688">
        <w:rPr>
          <w:rFonts w:ascii="Arial Narrow" w:hAnsi="Arial Narrow"/>
        </w:rPr>
        <w:t>decisions</w:t>
      </w:r>
      <w:r w:rsidR="00807B83">
        <w:rPr>
          <w:rFonts w:ascii="Arial Narrow" w:hAnsi="Arial Narrow"/>
        </w:rPr>
        <w:t xml:space="preserve"> are</w:t>
      </w:r>
      <w:r w:rsidR="0096590C" w:rsidRPr="007E2688">
        <w:rPr>
          <w:rFonts w:ascii="Arial Narrow" w:hAnsi="Arial Narrow"/>
        </w:rPr>
        <w:t xml:space="preserve"> </w:t>
      </w:r>
      <w:r w:rsidR="007E2688" w:rsidRPr="007E2688">
        <w:rPr>
          <w:rFonts w:ascii="Arial Narrow" w:hAnsi="Arial Narrow"/>
        </w:rPr>
        <w:t xml:space="preserve">consistent </w:t>
      </w:r>
      <w:r w:rsidR="007E2688">
        <w:rPr>
          <w:rFonts w:ascii="Arial Narrow" w:hAnsi="Arial Narrow"/>
        </w:rPr>
        <w:t>and efficien</w:t>
      </w:r>
      <w:r w:rsidR="00DF400D">
        <w:rPr>
          <w:rFonts w:ascii="Arial Narrow" w:hAnsi="Arial Narrow"/>
        </w:rPr>
        <w:t>t</w:t>
      </w:r>
      <w:r w:rsidR="00807B83">
        <w:rPr>
          <w:rFonts w:ascii="Arial Narrow" w:hAnsi="Arial Narrow"/>
        </w:rPr>
        <w:t xml:space="preserve">, </w:t>
      </w:r>
      <w:r w:rsidR="0096590C" w:rsidRPr="007E2688">
        <w:rPr>
          <w:rFonts w:ascii="Arial Narrow" w:hAnsi="Arial Narrow"/>
        </w:rPr>
        <w:t>t</w:t>
      </w:r>
      <w:r w:rsidRPr="007E2688">
        <w:rPr>
          <w:rFonts w:ascii="Arial Narrow" w:hAnsi="Arial Narrow"/>
        </w:rPr>
        <w:t>he meeting considered a paper on the principles MPI will use to allocate inspectors</w:t>
      </w:r>
      <w:r w:rsidR="00C7724D" w:rsidRPr="007E2688">
        <w:rPr>
          <w:rFonts w:ascii="Arial Narrow" w:hAnsi="Arial Narrow"/>
        </w:rPr>
        <w:t xml:space="preserve">.  </w:t>
      </w:r>
      <w:r w:rsidR="00BF295D">
        <w:rPr>
          <w:rFonts w:ascii="Arial Narrow" w:hAnsi="Arial Narrow"/>
        </w:rPr>
        <w:t>The</w:t>
      </w:r>
      <w:r w:rsidRPr="007E2688">
        <w:rPr>
          <w:rFonts w:ascii="Arial Narrow" w:hAnsi="Arial Narrow"/>
        </w:rPr>
        <w:t xml:space="preserve"> principles will be confirmed </w:t>
      </w:r>
      <w:r w:rsidR="007E2688">
        <w:rPr>
          <w:rFonts w:ascii="Arial Narrow" w:hAnsi="Arial Narrow"/>
        </w:rPr>
        <w:t>later this month</w:t>
      </w:r>
      <w:r w:rsidR="0096590C" w:rsidRPr="007E2688">
        <w:rPr>
          <w:rFonts w:ascii="Arial Narrow" w:hAnsi="Arial Narrow"/>
        </w:rPr>
        <w:t>.</w:t>
      </w:r>
    </w:p>
    <w:p w:rsidR="007E2688" w:rsidRPr="007E2688" w:rsidRDefault="007E2688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:rsidR="002F437E" w:rsidRPr="00446954" w:rsidRDefault="002F437E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446954">
        <w:rPr>
          <w:rFonts w:ascii="Arial Narrow" w:hAnsi="Arial Narrow"/>
        </w:rPr>
        <w:t xml:space="preserve">MPI continues to communicate with Australian officials to try </w:t>
      </w:r>
      <w:r w:rsidR="00C7724D" w:rsidRPr="00446954">
        <w:rPr>
          <w:rFonts w:ascii="Arial Narrow" w:hAnsi="Arial Narrow"/>
        </w:rPr>
        <w:t>and minimise</w:t>
      </w:r>
      <w:r w:rsidRPr="00446954">
        <w:rPr>
          <w:rFonts w:ascii="Arial Narrow" w:hAnsi="Arial Narrow"/>
        </w:rPr>
        <w:t xml:space="preserve"> the impact of the change from OPI to a CBIS system</w:t>
      </w:r>
      <w:r w:rsidR="00C7724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Over the last month MPI has been working with DAWR on a report on how the CBIS programme for New Zealand avocados operated.  Between October and December no exporters were </w:t>
      </w:r>
      <w:proofErr w:type="gramStart"/>
      <w:r>
        <w:rPr>
          <w:rFonts w:ascii="Arial Narrow" w:hAnsi="Arial Narrow"/>
        </w:rPr>
        <w:t>placed</w:t>
      </w:r>
      <w:proofErr w:type="gramEnd"/>
      <w:r>
        <w:rPr>
          <w:rFonts w:ascii="Arial Narrow" w:hAnsi="Arial Narrow"/>
        </w:rPr>
        <w:t xml:space="preserve"> on a reduced </w:t>
      </w:r>
      <w:r w:rsidR="00807B83">
        <w:rPr>
          <w:rFonts w:ascii="Arial Narrow" w:hAnsi="Arial Narrow"/>
        </w:rPr>
        <w:t xml:space="preserve">monitoring </w:t>
      </w:r>
      <w:r>
        <w:rPr>
          <w:rFonts w:ascii="Arial Narrow" w:hAnsi="Arial Narrow"/>
        </w:rPr>
        <w:t>rate</w:t>
      </w:r>
      <w:r w:rsidR="00C7724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The success rate for </w:t>
      </w:r>
      <w:r w:rsidR="007E2688">
        <w:rPr>
          <w:rFonts w:ascii="Arial Narrow" w:hAnsi="Arial Narrow"/>
        </w:rPr>
        <w:t>consignments from individual e</w:t>
      </w:r>
      <w:r>
        <w:rPr>
          <w:rFonts w:ascii="Arial Narrow" w:hAnsi="Arial Narrow"/>
        </w:rPr>
        <w:t>xporters varied from 0 to 75</w:t>
      </w:r>
      <w:r w:rsidR="00C7724D">
        <w:rPr>
          <w:rFonts w:ascii="Arial Narrow" w:hAnsi="Arial Narrow"/>
        </w:rPr>
        <w:t>%.</w:t>
      </w:r>
      <w:r>
        <w:rPr>
          <w:rFonts w:ascii="Arial Narrow" w:hAnsi="Arial Narrow"/>
        </w:rPr>
        <w:t xml:space="preserve">  Officials are using the report to look at whether the settings for the programme are appropriate. </w:t>
      </w:r>
    </w:p>
    <w:p w:rsidR="007E2688" w:rsidRDefault="007E2688" w:rsidP="0096590C">
      <w:pPr>
        <w:rPr>
          <w:rFonts w:ascii="Arial Narrow" w:hAnsi="Arial Narrow"/>
        </w:rPr>
      </w:pPr>
    </w:p>
    <w:p w:rsidR="007D0A72" w:rsidRDefault="0096590C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MPI reported that once DAWR has completed the CBIS review it may add</w:t>
      </w:r>
      <w:r w:rsidR="00446954" w:rsidRPr="0096590C">
        <w:rPr>
          <w:rFonts w:ascii="Arial Narrow" w:hAnsi="Arial Narrow"/>
        </w:rPr>
        <w:t xml:space="preserve"> more</w:t>
      </w:r>
      <w:r w:rsidR="00446954" w:rsidRPr="0096590C">
        <w:rPr>
          <w:rFonts w:ascii="Arial Narrow" w:hAnsi="Arial Narrow"/>
          <w:color w:val="1F497D"/>
        </w:rPr>
        <w:t xml:space="preserve"> </w:t>
      </w:r>
      <w:r w:rsidR="00446954" w:rsidRPr="0096590C">
        <w:rPr>
          <w:rFonts w:ascii="Arial Narrow" w:hAnsi="Arial Narrow"/>
        </w:rPr>
        <w:t xml:space="preserve">products from New Zealand into the CBIS programme </w:t>
      </w:r>
      <w:r w:rsidR="002F437E">
        <w:rPr>
          <w:rFonts w:ascii="Arial Narrow" w:hAnsi="Arial Narrow"/>
        </w:rPr>
        <w:t>for 2018</w:t>
      </w:r>
      <w:r>
        <w:rPr>
          <w:rFonts w:ascii="Arial Narrow" w:hAnsi="Arial Narrow"/>
        </w:rPr>
        <w:t xml:space="preserve">. </w:t>
      </w:r>
    </w:p>
    <w:p w:rsidR="007E2688" w:rsidRDefault="007E2688" w:rsidP="0096590C">
      <w:pPr>
        <w:rPr>
          <w:rFonts w:ascii="Arial Narrow" w:hAnsi="Arial Narrow"/>
        </w:rPr>
      </w:pPr>
    </w:p>
    <w:p w:rsidR="00446954" w:rsidRDefault="007D0A72" w:rsidP="0096590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 next meeti</w:t>
      </w:r>
      <w:r w:rsidR="00774B89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g will be held </w:t>
      </w:r>
      <w:r w:rsidR="00C7724D">
        <w:rPr>
          <w:rFonts w:ascii="Arial Narrow" w:hAnsi="Arial Narrow"/>
        </w:rPr>
        <w:t>in mid-March</w:t>
      </w:r>
      <w:r>
        <w:rPr>
          <w:rFonts w:ascii="Arial Narrow" w:hAnsi="Arial Narrow"/>
        </w:rPr>
        <w:t xml:space="preserve"> and </w:t>
      </w:r>
      <w:r w:rsidR="00C7724D">
        <w:rPr>
          <w:rFonts w:ascii="Arial Narrow" w:hAnsi="Arial Narrow"/>
        </w:rPr>
        <w:t xml:space="preserve">it </w:t>
      </w:r>
      <w:r w:rsidR="00C7724D" w:rsidRPr="0096590C">
        <w:rPr>
          <w:rFonts w:ascii="Arial Narrow" w:hAnsi="Arial Narrow"/>
        </w:rPr>
        <w:t>is</w:t>
      </w:r>
      <w:r w:rsidR="00774B89">
        <w:rPr>
          <w:rFonts w:ascii="Arial Narrow" w:hAnsi="Arial Narrow"/>
        </w:rPr>
        <w:t xml:space="preserve"> hoped by that stage the Australian CBIS review will be completed and MPI will have </w:t>
      </w:r>
      <w:r w:rsidR="002F437E">
        <w:rPr>
          <w:rFonts w:ascii="Arial Narrow" w:hAnsi="Arial Narrow"/>
        </w:rPr>
        <w:t xml:space="preserve">met </w:t>
      </w:r>
      <w:r w:rsidR="00C7724D">
        <w:rPr>
          <w:rFonts w:ascii="Arial Narrow" w:hAnsi="Arial Narrow"/>
        </w:rPr>
        <w:t>with DAWR</w:t>
      </w:r>
      <w:r w:rsidR="00774B89">
        <w:rPr>
          <w:rFonts w:ascii="Arial Narrow" w:hAnsi="Arial Narrow"/>
        </w:rPr>
        <w:t xml:space="preserve"> </w:t>
      </w:r>
      <w:r w:rsidR="002F437E">
        <w:rPr>
          <w:rFonts w:ascii="Arial Narrow" w:hAnsi="Arial Narrow"/>
        </w:rPr>
        <w:t xml:space="preserve">in Australia to </w:t>
      </w:r>
      <w:r w:rsidR="00C7724D">
        <w:rPr>
          <w:rFonts w:ascii="Arial Narrow" w:hAnsi="Arial Narrow"/>
        </w:rPr>
        <w:t>discuss any</w:t>
      </w:r>
      <w:r w:rsidR="00774B89">
        <w:rPr>
          <w:rFonts w:ascii="Arial Narrow" w:hAnsi="Arial Narrow"/>
        </w:rPr>
        <w:t xml:space="preserve"> </w:t>
      </w:r>
      <w:r w:rsidR="002F437E">
        <w:rPr>
          <w:rFonts w:ascii="Arial Narrow" w:hAnsi="Arial Narrow"/>
        </w:rPr>
        <w:t xml:space="preserve">proposed </w:t>
      </w:r>
      <w:r w:rsidR="00774B89">
        <w:rPr>
          <w:rFonts w:ascii="Arial Narrow" w:hAnsi="Arial Narrow"/>
        </w:rPr>
        <w:t>changes to CBIS.</w:t>
      </w:r>
    </w:p>
    <w:p w:rsidR="007E2688" w:rsidRDefault="007E2688" w:rsidP="0096590C">
      <w:pPr>
        <w:rPr>
          <w:rFonts w:ascii="Arial Narrow" w:hAnsi="Arial Narrow"/>
        </w:rPr>
      </w:pPr>
    </w:p>
    <w:p w:rsidR="00446954" w:rsidRDefault="002F437E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 xml:space="preserve">Ongoing working group </w:t>
      </w:r>
      <w:r w:rsidR="00C7724D" w:rsidRPr="002F437E">
        <w:rPr>
          <w:rFonts w:ascii="Arial Narrow" w:hAnsi="Arial Narrow"/>
          <w:b/>
        </w:rPr>
        <w:t>advice</w:t>
      </w:r>
      <w:r w:rsidRPr="002F437E">
        <w:rPr>
          <w:rFonts w:ascii="Arial Narrow" w:hAnsi="Arial Narrow"/>
          <w:b/>
        </w:rPr>
        <w:t xml:space="preserve"> </w:t>
      </w:r>
    </w:p>
    <w:p w:rsidR="007E2688" w:rsidRPr="002F437E" w:rsidRDefault="007E2688" w:rsidP="007E2688">
      <w:pPr>
        <w:pStyle w:val="ListParagraph"/>
        <w:spacing w:after="0" w:line="300" w:lineRule="auto"/>
        <w:ind w:left="360"/>
        <w:rPr>
          <w:rFonts w:ascii="Arial Narrow" w:hAnsi="Arial Narrow"/>
          <w:b/>
        </w:rPr>
      </w:pPr>
    </w:p>
    <w:p w:rsidR="007E2688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446954" w:rsidRPr="00C7724D">
        <w:rPr>
          <w:rFonts w:ascii="Arial Narrow" w:hAnsi="Arial Narrow"/>
        </w:rPr>
        <w:t xml:space="preserve">rowers, packhouses and exporters </w:t>
      </w:r>
      <w:r w:rsidRPr="00C7724D">
        <w:rPr>
          <w:rFonts w:ascii="Arial Narrow" w:hAnsi="Arial Narrow"/>
        </w:rPr>
        <w:t>should continue</w:t>
      </w:r>
      <w:r w:rsidR="00446954" w:rsidRPr="00C7724D">
        <w:rPr>
          <w:rFonts w:ascii="Arial Narrow" w:hAnsi="Arial Narrow"/>
        </w:rPr>
        <w:t xml:space="preserve"> to do all they can to </w:t>
      </w:r>
      <w:r w:rsidR="009356F6">
        <w:rPr>
          <w:rFonts w:ascii="Arial Narrow" w:hAnsi="Arial Narrow"/>
        </w:rPr>
        <w:t>ensure that only</w:t>
      </w:r>
      <w:r w:rsidR="009356F6" w:rsidRPr="00C7724D">
        <w:rPr>
          <w:rFonts w:ascii="Arial Narrow" w:hAnsi="Arial Narrow"/>
        </w:rPr>
        <w:t xml:space="preserve"> </w:t>
      </w:r>
      <w:r w:rsidR="00446954" w:rsidRPr="00C7724D">
        <w:rPr>
          <w:rFonts w:ascii="Arial Narrow" w:hAnsi="Arial Narrow"/>
        </w:rPr>
        <w:t>compliant product</w:t>
      </w:r>
      <w:r w:rsidR="009356F6">
        <w:rPr>
          <w:rFonts w:ascii="Arial Narrow" w:hAnsi="Arial Narrow"/>
        </w:rPr>
        <w:t xml:space="preserve"> is sent</w:t>
      </w:r>
      <w:r w:rsidR="00446954" w:rsidRPr="00C7724D">
        <w:rPr>
          <w:rFonts w:ascii="Arial Narrow" w:hAnsi="Arial Narrow"/>
        </w:rPr>
        <w:t xml:space="preserve"> to Australia</w:t>
      </w:r>
      <w:proofErr w:type="gramStart"/>
      <w:r w:rsidR="009356F6">
        <w:rPr>
          <w:rFonts w:ascii="Arial Narrow" w:hAnsi="Arial Narrow"/>
        </w:rPr>
        <w:t xml:space="preserve">. </w:t>
      </w:r>
      <w:proofErr w:type="gramEnd"/>
      <w:r w:rsidR="009356F6">
        <w:rPr>
          <w:rFonts w:ascii="Arial Narrow" w:hAnsi="Arial Narrow"/>
        </w:rPr>
        <w:t xml:space="preserve">In the case of CBIS </w:t>
      </w:r>
      <w:r w:rsidR="00774B89" w:rsidRPr="00C7724D">
        <w:rPr>
          <w:rFonts w:ascii="Arial Narrow" w:hAnsi="Arial Narrow"/>
        </w:rPr>
        <w:t xml:space="preserve"> even the presence of non-quarantine pests will result in a “fail” as an intervention is required to identify the pest and determine its status</w:t>
      </w:r>
      <w:proofErr w:type="gramStart"/>
      <w:r w:rsidRPr="00C7724D">
        <w:rPr>
          <w:rFonts w:ascii="Arial Narrow" w:hAnsi="Arial Narrow"/>
        </w:rPr>
        <w:t xml:space="preserve">. </w:t>
      </w:r>
      <w:proofErr w:type="gramEnd"/>
      <w:r w:rsidR="009356F6">
        <w:rPr>
          <w:rFonts w:ascii="Arial Narrow" w:hAnsi="Arial Narrow"/>
        </w:rPr>
        <w:t>(Note that for avocados under CBIS this accounted for a large part of the failures).</w:t>
      </w:r>
      <w:r w:rsidRPr="00C7724D">
        <w:rPr>
          <w:rFonts w:ascii="Arial Narrow" w:hAnsi="Arial Narrow"/>
        </w:rPr>
        <w:t xml:space="preserve"> </w:t>
      </w:r>
      <w:r w:rsidR="00774B89" w:rsidRPr="00C7724D">
        <w:rPr>
          <w:rFonts w:ascii="Arial Narrow" w:hAnsi="Arial Narrow"/>
        </w:rPr>
        <w:t>A</w:t>
      </w:r>
      <w:r w:rsidR="007E2688">
        <w:rPr>
          <w:rFonts w:ascii="Arial Narrow" w:hAnsi="Arial Narrow"/>
        </w:rPr>
        <w:t>ustralian officials assume that i</w:t>
      </w:r>
      <w:r w:rsidRPr="00C7724D">
        <w:rPr>
          <w:rFonts w:ascii="Arial Narrow" w:hAnsi="Arial Narrow"/>
        </w:rPr>
        <w:t>nsect finds</w:t>
      </w:r>
      <w:r w:rsidR="00774B89" w:rsidRPr="00C7724D">
        <w:rPr>
          <w:rFonts w:ascii="Arial Narrow" w:hAnsi="Arial Narrow"/>
        </w:rPr>
        <w:t xml:space="preserve"> at the border are </w:t>
      </w:r>
      <w:r w:rsidR="007E2688">
        <w:rPr>
          <w:rFonts w:ascii="Arial Narrow" w:hAnsi="Arial Narrow"/>
        </w:rPr>
        <w:t>a pest until shown otherwise</w:t>
      </w:r>
      <w:r w:rsidR="009356F6">
        <w:rPr>
          <w:rFonts w:ascii="Arial Narrow" w:hAnsi="Arial Narrow"/>
        </w:rPr>
        <w:t>, as occurs in New Zealand</w:t>
      </w:r>
      <w:proofErr w:type="gramStart"/>
      <w:r w:rsidR="00BF295D">
        <w:rPr>
          <w:rFonts w:ascii="Arial Narrow" w:hAnsi="Arial Narrow"/>
        </w:rPr>
        <w:t xml:space="preserve">. </w:t>
      </w:r>
      <w:proofErr w:type="gramEnd"/>
      <w:r w:rsidR="00BF295D">
        <w:rPr>
          <w:rFonts w:ascii="Arial Narrow" w:hAnsi="Arial Narrow"/>
        </w:rPr>
        <w:t>As</w:t>
      </w:r>
      <w:r w:rsidR="007E2688">
        <w:rPr>
          <w:rFonts w:ascii="Arial Narrow" w:hAnsi="Arial Narrow"/>
        </w:rPr>
        <w:t xml:space="preserve"> a consequence the presence of insects will delay passage across the border.</w:t>
      </w:r>
    </w:p>
    <w:p w:rsidR="00446954" w:rsidRPr="00C7724D" w:rsidRDefault="00774B89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  <w:r w:rsidRPr="00C7724D">
        <w:rPr>
          <w:rFonts w:ascii="Arial Narrow" w:hAnsi="Arial Narrow"/>
        </w:rPr>
        <w:t xml:space="preserve"> </w:t>
      </w:r>
    </w:p>
    <w:p w:rsidR="00446954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446954" w:rsidRPr="00C7724D">
        <w:rPr>
          <w:rFonts w:ascii="Arial Narrow" w:hAnsi="Arial Narrow"/>
        </w:rPr>
        <w:t xml:space="preserve">xporters </w:t>
      </w:r>
      <w:r>
        <w:rPr>
          <w:rFonts w:ascii="Arial Narrow" w:hAnsi="Arial Narrow"/>
        </w:rPr>
        <w:t xml:space="preserve">are asked </w:t>
      </w:r>
      <w:r w:rsidR="00774B89" w:rsidRPr="00C7724D">
        <w:rPr>
          <w:rFonts w:ascii="Arial Narrow" w:hAnsi="Arial Narrow"/>
        </w:rPr>
        <w:t xml:space="preserve">to </w:t>
      </w:r>
      <w:r w:rsidR="00446954" w:rsidRPr="00C7724D">
        <w:rPr>
          <w:rFonts w:ascii="Arial Narrow" w:hAnsi="Arial Narrow"/>
        </w:rPr>
        <w:t xml:space="preserve">provide feedback to </w:t>
      </w:r>
      <w:r>
        <w:rPr>
          <w:rFonts w:ascii="Arial Narrow" w:hAnsi="Arial Narrow"/>
        </w:rPr>
        <w:t xml:space="preserve">their sector body or </w:t>
      </w:r>
      <w:r w:rsidR="00446954" w:rsidRPr="00C7724D">
        <w:rPr>
          <w:rFonts w:ascii="Arial Narrow" w:hAnsi="Arial Narrow"/>
        </w:rPr>
        <w:t>MPI on the fate of consignments at the Australian border</w:t>
      </w:r>
      <w:r>
        <w:rPr>
          <w:rFonts w:ascii="Arial Narrow" w:hAnsi="Arial Narrow"/>
        </w:rPr>
        <w:t>.  A</w:t>
      </w:r>
      <w:r w:rsidR="00446954" w:rsidRPr="00C7724D">
        <w:rPr>
          <w:rFonts w:ascii="Arial Narrow" w:hAnsi="Arial Narrow"/>
        </w:rPr>
        <w:t xml:space="preserve">ny details </w:t>
      </w:r>
      <w:r>
        <w:rPr>
          <w:rFonts w:ascii="Arial Narrow" w:hAnsi="Arial Narrow"/>
        </w:rPr>
        <w:t xml:space="preserve">about consignments </w:t>
      </w:r>
      <w:r w:rsidR="007E2688">
        <w:rPr>
          <w:rFonts w:ascii="Arial Narrow" w:hAnsi="Arial Narrow"/>
        </w:rPr>
        <w:t>(</w:t>
      </w:r>
      <w:r w:rsidR="00446954" w:rsidRPr="00C7724D">
        <w:rPr>
          <w:rFonts w:ascii="Arial Narrow" w:hAnsi="Arial Narrow"/>
        </w:rPr>
        <w:t>such as time to inspect</w:t>
      </w:r>
      <w:r>
        <w:rPr>
          <w:rFonts w:ascii="Arial Narrow" w:hAnsi="Arial Narrow"/>
        </w:rPr>
        <w:t xml:space="preserve">, time for pest ID to be confirmed </w:t>
      </w:r>
      <w:r w:rsidR="00BF295D">
        <w:rPr>
          <w:rFonts w:ascii="Arial Narrow" w:hAnsi="Arial Narrow"/>
        </w:rPr>
        <w:t xml:space="preserve">or </w:t>
      </w:r>
      <w:r>
        <w:rPr>
          <w:rFonts w:ascii="Arial Narrow" w:hAnsi="Arial Narrow"/>
        </w:rPr>
        <w:t>storage of consignments awaiting inspection</w:t>
      </w:r>
      <w:r w:rsidR="007E2688">
        <w:rPr>
          <w:rFonts w:ascii="Arial Narrow" w:hAnsi="Arial Narrow"/>
        </w:rPr>
        <w:t>) will</w:t>
      </w:r>
      <w:r>
        <w:rPr>
          <w:rFonts w:ascii="Arial Narrow" w:hAnsi="Arial Narrow"/>
        </w:rPr>
        <w:t xml:space="preserve"> be used to i</w:t>
      </w:r>
      <w:r w:rsidR="00446954" w:rsidRPr="00C7724D">
        <w:rPr>
          <w:rFonts w:ascii="Arial Narrow" w:hAnsi="Arial Narrow"/>
        </w:rPr>
        <w:t>nform MPI’s discu</w:t>
      </w:r>
      <w:r w:rsidR="00774B89" w:rsidRPr="00C7724D">
        <w:rPr>
          <w:rFonts w:ascii="Arial Narrow" w:hAnsi="Arial Narrow"/>
        </w:rPr>
        <w:t>ssion with Australian officials</w:t>
      </w:r>
      <w:r w:rsidRPr="00C7724D">
        <w:rPr>
          <w:rFonts w:ascii="Arial Narrow" w:hAnsi="Arial Narrow"/>
        </w:rPr>
        <w:t xml:space="preserve">.  </w:t>
      </w:r>
      <w:r w:rsidR="007E2688">
        <w:rPr>
          <w:rFonts w:ascii="Arial Narrow" w:hAnsi="Arial Narrow"/>
        </w:rPr>
        <w:t>Hav</w:t>
      </w:r>
      <w:r w:rsidR="00774B89" w:rsidRPr="00C7724D">
        <w:rPr>
          <w:rFonts w:ascii="Arial Narrow" w:hAnsi="Arial Narrow"/>
        </w:rPr>
        <w:t>ing conversations based on fact rather than perception maximises the chance that these conversations will result in useful initiatives</w:t>
      </w:r>
      <w:r w:rsidRPr="00C7724D">
        <w:rPr>
          <w:rFonts w:ascii="Arial Narrow" w:hAnsi="Arial Narrow"/>
        </w:rPr>
        <w:t xml:space="preserve">.  </w:t>
      </w:r>
      <w:r w:rsidR="00774B89" w:rsidRPr="00C7724D">
        <w:rPr>
          <w:rFonts w:ascii="Arial Narrow" w:hAnsi="Arial Narrow"/>
        </w:rPr>
        <w:t>Note Australian importers</w:t>
      </w:r>
      <w:r w:rsidR="00774B89">
        <w:rPr>
          <w:rStyle w:val="FootnoteReference"/>
          <w:rFonts w:ascii="Arial Narrow" w:hAnsi="Arial Narrow"/>
        </w:rPr>
        <w:footnoteReference w:id="2"/>
      </w:r>
      <w:r w:rsidR="00774B89" w:rsidRPr="00C7724D">
        <w:rPr>
          <w:rFonts w:ascii="Arial Narrow" w:hAnsi="Arial Narrow"/>
        </w:rPr>
        <w:t xml:space="preserve"> are being provided with a monthly report</w:t>
      </w:r>
      <w:r w:rsidR="00E12612" w:rsidRPr="00C7724D">
        <w:rPr>
          <w:rFonts w:ascii="Arial Narrow" w:hAnsi="Arial Narrow"/>
        </w:rPr>
        <w:t xml:space="preserve"> on the fate of their consignments</w:t>
      </w:r>
      <w:r>
        <w:rPr>
          <w:rFonts w:ascii="Arial Narrow" w:hAnsi="Arial Narrow"/>
        </w:rPr>
        <w:t>.  I</w:t>
      </w:r>
      <w:r w:rsidR="00E12612" w:rsidRPr="00C7724D">
        <w:rPr>
          <w:rFonts w:ascii="Arial Narrow" w:hAnsi="Arial Narrow"/>
        </w:rPr>
        <w:t>f you a</w:t>
      </w:r>
      <w:r>
        <w:rPr>
          <w:rFonts w:ascii="Arial Narrow" w:hAnsi="Arial Narrow"/>
        </w:rPr>
        <w:t>r</w:t>
      </w:r>
      <w:r w:rsidR="00E12612" w:rsidRPr="00C7724D">
        <w:rPr>
          <w:rFonts w:ascii="Arial Narrow" w:hAnsi="Arial Narrow"/>
        </w:rPr>
        <w:t>e not receiving any feedback from</w:t>
      </w:r>
      <w:r>
        <w:rPr>
          <w:rFonts w:ascii="Arial Narrow" w:hAnsi="Arial Narrow"/>
        </w:rPr>
        <w:t xml:space="preserve"> your importers </w:t>
      </w:r>
      <w:r w:rsidRPr="00C7724D">
        <w:rPr>
          <w:rFonts w:ascii="Arial Narrow" w:hAnsi="Arial Narrow"/>
        </w:rPr>
        <w:t>on</w:t>
      </w:r>
      <w:r w:rsidR="00E12612" w:rsidRPr="00C7724D">
        <w:rPr>
          <w:rFonts w:ascii="Arial Narrow" w:hAnsi="Arial Narrow"/>
        </w:rPr>
        <w:t xml:space="preserve"> how individual consignments have fared please contact them</w:t>
      </w:r>
      <w:r>
        <w:rPr>
          <w:rFonts w:ascii="Arial Narrow" w:hAnsi="Arial Narrow"/>
        </w:rPr>
        <w:t xml:space="preserve"> and ask for this information</w:t>
      </w:r>
      <w:r w:rsidR="00E12612" w:rsidRPr="00C7724D">
        <w:rPr>
          <w:rFonts w:ascii="Arial Narrow" w:hAnsi="Arial Narrow"/>
        </w:rPr>
        <w:t>.</w:t>
      </w:r>
    </w:p>
    <w:p w:rsidR="007E2688" w:rsidRPr="00C7724D" w:rsidRDefault="007E2688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:rsidR="00E462AF" w:rsidRPr="00C7724D" w:rsidRDefault="0012420C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C7724D">
        <w:rPr>
          <w:rFonts w:ascii="Arial Narrow" w:hAnsi="Arial Narrow"/>
        </w:rPr>
        <w:t>If your commodity is n</w:t>
      </w:r>
      <w:r w:rsidR="00C92282" w:rsidRPr="00C7724D">
        <w:rPr>
          <w:rFonts w:ascii="Arial Narrow" w:hAnsi="Arial Narrow"/>
        </w:rPr>
        <w:t>o</w:t>
      </w:r>
      <w:r w:rsidRPr="00C7724D">
        <w:rPr>
          <w:rFonts w:ascii="Arial Narrow" w:hAnsi="Arial Narrow"/>
        </w:rPr>
        <w:t xml:space="preserve">t </w:t>
      </w:r>
      <w:r w:rsidR="00E462AF" w:rsidRPr="00C7724D">
        <w:rPr>
          <w:rFonts w:ascii="Arial Narrow" w:hAnsi="Arial Narrow"/>
        </w:rPr>
        <w:t xml:space="preserve">yet </w:t>
      </w:r>
      <w:r w:rsidRPr="00C7724D">
        <w:rPr>
          <w:rFonts w:ascii="Arial Narrow" w:hAnsi="Arial Narrow"/>
        </w:rPr>
        <w:t xml:space="preserve">being sent via CBIS – look now to see </w:t>
      </w:r>
      <w:r w:rsidR="00C40544" w:rsidRPr="00C7724D">
        <w:rPr>
          <w:rFonts w:ascii="Arial Narrow" w:hAnsi="Arial Narrow"/>
        </w:rPr>
        <w:t xml:space="preserve">whether </w:t>
      </w:r>
      <w:r w:rsidR="00E12612" w:rsidRPr="00C7724D">
        <w:rPr>
          <w:rFonts w:ascii="Arial Narrow" w:hAnsi="Arial Narrow"/>
        </w:rPr>
        <w:t xml:space="preserve">there are enhancements required </w:t>
      </w:r>
      <w:r w:rsidR="00C7724D">
        <w:rPr>
          <w:rFonts w:ascii="Arial Narrow" w:hAnsi="Arial Narrow"/>
        </w:rPr>
        <w:t>to reduce insect presence in the consignment</w:t>
      </w:r>
      <w:r w:rsidR="00E12612" w:rsidRPr="00C7724D">
        <w:rPr>
          <w:rFonts w:ascii="Arial Narrow" w:hAnsi="Arial Narrow"/>
        </w:rPr>
        <w:t>.</w:t>
      </w:r>
      <w:r w:rsidR="009356F6">
        <w:rPr>
          <w:rFonts w:ascii="Arial Narrow" w:hAnsi="Arial Narrow"/>
        </w:rPr>
        <w:t xml:space="preserve"> Where this involves significant change to the production chain please inform MPI</w:t>
      </w:r>
      <w:r w:rsidR="00BF295D">
        <w:rPr>
          <w:rFonts w:ascii="Arial Narrow" w:hAnsi="Arial Narrow"/>
        </w:rPr>
        <w:t xml:space="preserve"> so they can inform DAWR officials</w:t>
      </w:r>
      <w:proofErr w:type="gramStart"/>
      <w:r w:rsidR="00BF295D">
        <w:rPr>
          <w:rFonts w:ascii="Arial Narrow" w:hAnsi="Arial Narrow"/>
        </w:rPr>
        <w:t xml:space="preserve">. </w:t>
      </w:r>
      <w:proofErr w:type="gramEnd"/>
      <w:r w:rsidR="00BF295D">
        <w:rPr>
          <w:rFonts w:ascii="Arial Narrow" w:hAnsi="Arial Narrow"/>
        </w:rPr>
        <w:t xml:space="preserve">This will inform the product </w:t>
      </w:r>
      <w:proofErr w:type="gramStart"/>
      <w:r w:rsidR="00BF295D">
        <w:rPr>
          <w:rFonts w:ascii="Arial Narrow" w:hAnsi="Arial Narrow"/>
        </w:rPr>
        <w:t>settings  under</w:t>
      </w:r>
      <w:proofErr w:type="gramEnd"/>
      <w:r w:rsidR="00BF295D">
        <w:rPr>
          <w:rFonts w:ascii="Arial Narrow" w:hAnsi="Arial Narrow"/>
        </w:rPr>
        <w:t xml:space="preserve"> CBIS</w:t>
      </w:r>
      <w:r w:rsidR="009356F6">
        <w:rPr>
          <w:rFonts w:ascii="Arial Narrow" w:hAnsi="Arial Narrow"/>
        </w:rPr>
        <w:t>.</w:t>
      </w:r>
    </w:p>
    <w:p w:rsidR="00F04BB8" w:rsidRDefault="00F04BB8" w:rsidP="00525DC9">
      <w:pPr>
        <w:spacing w:after="0" w:line="300" w:lineRule="auto"/>
        <w:rPr>
          <w:rFonts w:ascii="Arial Narrow" w:hAnsi="Arial Narrow"/>
        </w:rPr>
      </w:pPr>
    </w:p>
    <w:p w:rsidR="00C7724D" w:rsidRDefault="00C7724D" w:rsidP="00E12612">
      <w:pPr>
        <w:pStyle w:val="ListParagraph"/>
        <w:spacing w:after="0" w:line="300" w:lineRule="auto"/>
        <w:ind w:left="0"/>
        <w:rPr>
          <w:rFonts w:ascii="Arial Narrow" w:hAnsi="Arial Narrow"/>
          <w:b/>
        </w:rPr>
      </w:pPr>
    </w:p>
    <w:p w:rsidR="00E462AF" w:rsidRPr="00E462AF" w:rsidRDefault="00E462AF" w:rsidP="00E12612">
      <w:pPr>
        <w:pStyle w:val="ListParagraph"/>
        <w:spacing w:after="0" w:line="300" w:lineRule="auto"/>
        <w:ind w:left="0"/>
        <w:rPr>
          <w:rFonts w:ascii="Arial Narrow" w:hAnsi="Arial Narrow"/>
          <w:b/>
        </w:rPr>
      </w:pPr>
      <w:r w:rsidRPr="00E462AF">
        <w:rPr>
          <w:rFonts w:ascii="Arial Narrow" w:hAnsi="Arial Narrow"/>
          <w:b/>
        </w:rPr>
        <w:t>Next steps</w:t>
      </w:r>
    </w:p>
    <w:p w:rsidR="00300B36" w:rsidRDefault="00E462AF" w:rsidP="00E462AF">
      <w:pPr>
        <w:spacing w:after="0" w:line="300" w:lineRule="auto"/>
        <w:rPr>
          <w:rStyle w:val="Hyperlink"/>
          <w:rFonts w:ascii="Arial Narrow" w:hAnsi="Arial Narrow"/>
        </w:rPr>
      </w:pPr>
      <w:r>
        <w:rPr>
          <w:rFonts w:ascii="Arial Narrow" w:hAnsi="Arial Narrow"/>
        </w:rPr>
        <w:t xml:space="preserve">Over the next 6 months the working group (Industry and MPI) will be meeting monthly to </w:t>
      </w:r>
      <w:r w:rsidR="00300B36">
        <w:rPr>
          <w:rFonts w:ascii="Arial Narrow" w:hAnsi="Arial Narrow"/>
        </w:rPr>
        <w:t>monitor access</w:t>
      </w:r>
      <w:r>
        <w:rPr>
          <w:rFonts w:ascii="Arial Narrow" w:hAnsi="Arial Narrow"/>
        </w:rPr>
        <w:t xml:space="preserve"> into </w:t>
      </w:r>
      <w:r w:rsidR="00300B36">
        <w:rPr>
          <w:rFonts w:ascii="Arial Narrow" w:hAnsi="Arial Narrow"/>
        </w:rPr>
        <w:t xml:space="preserve">Australia.  After each meeting an update will be circulated. </w:t>
      </w:r>
      <w:r w:rsidR="00C7724D">
        <w:rPr>
          <w:rFonts w:ascii="Arial Narrow" w:hAnsi="Arial Narrow"/>
        </w:rPr>
        <w:t>T</w:t>
      </w:r>
      <w:r w:rsidR="007E2688">
        <w:rPr>
          <w:rFonts w:ascii="Arial Narrow" w:hAnsi="Arial Narrow"/>
        </w:rPr>
        <w:t>he December communication titled</w:t>
      </w:r>
      <w:r w:rsidR="00C7724D">
        <w:rPr>
          <w:rFonts w:ascii="Arial Narrow" w:hAnsi="Arial Narrow"/>
        </w:rPr>
        <w:t xml:space="preserve"> “Sending product to Australia is likely to become more difficult over the next few years</w:t>
      </w:r>
      <w:r w:rsidR="007E2688">
        <w:rPr>
          <w:rFonts w:ascii="Arial Narrow" w:hAnsi="Arial Narrow"/>
        </w:rPr>
        <w:t>”</w:t>
      </w:r>
      <w:r w:rsidR="00C7724D">
        <w:rPr>
          <w:rFonts w:ascii="Arial Narrow" w:hAnsi="Arial Narrow"/>
        </w:rPr>
        <w:t xml:space="preserve"> is </w:t>
      </w:r>
      <w:hyperlink r:id="rId12" w:history="1">
        <w:r w:rsidR="00C7724D" w:rsidRPr="00DE653B">
          <w:rPr>
            <w:rStyle w:val="Hyperlink"/>
            <w:rFonts w:ascii="Arial Narrow" w:hAnsi="Arial Narrow"/>
          </w:rPr>
          <w:t>available here</w:t>
        </w:r>
      </w:hyperlink>
      <w:r w:rsidR="00807B83">
        <w:rPr>
          <w:rFonts w:ascii="Arial Narrow" w:hAnsi="Arial Narrow"/>
          <w:color w:val="FF0000"/>
        </w:rPr>
        <w:t xml:space="preserve">.  </w:t>
      </w:r>
      <w:r w:rsidR="00807B83">
        <w:rPr>
          <w:rFonts w:ascii="Arial Narrow" w:hAnsi="Arial Narrow"/>
        </w:rPr>
        <w:t>I</w:t>
      </w:r>
      <w:r w:rsidR="007E2688">
        <w:rPr>
          <w:rFonts w:ascii="Arial Narrow" w:hAnsi="Arial Narrow"/>
        </w:rPr>
        <w:t>f</w:t>
      </w:r>
      <w:r w:rsidR="00300B36">
        <w:rPr>
          <w:rFonts w:ascii="Arial Narrow" w:hAnsi="Arial Narrow"/>
        </w:rPr>
        <w:t xml:space="preserve"> you have any specific queries or concerns </w:t>
      </w:r>
      <w:r w:rsidR="00807B83">
        <w:rPr>
          <w:rFonts w:ascii="Arial Narrow" w:hAnsi="Arial Narrow"/>
        </w:rPr>
        <w:t xml:space="preserve">on </w:t>
      </w:r>
      <w:r w:rsidR="00300B36">
        <w:rPr>
          <w:rFonts w:ascii="Arial Narrow" w:hAnsi="Arial Narrow"/>
        </w:rPr>
        <w:t>these communications</w:t>
      </w:r>
      <w:r w:rsidR="00807B83">
        <w:rPr>
          <w:rFonts w:ascii="Arial Narrow" w:hAnsi="Arial Narrow"/>
        </w:rPr>
        <w:t xml:space="preserve">, </w:t>
      </w:r>
      <w:r w:rsidR="00300B36">
        <w:rPr>
          <w:rFonts w:ascii="Arial Narrow" w:hAnsi="Arial Narrow"/>
        </w:rPr>
        <w:t>pl</w:t>
      </w:r>
      <w:r w:rsidR="00C40544">
        <w:rPr>
          <w:rFonts w:ascii="Arial Narrow" w:hAnsi="Arial Narrow"/>
        </w:rPr>
        <w:t xml:space="preserve">ease check the websites mentioned above or email </w:t>
      </w:r>
      <w:hyperlink r:id="rId13" w:history="1">
        <w:r w:rsidR="00F45DAF" w:rsidRPr="002458DE">
          <w:rPr>
            <w:rStyle w:val="Hyperlink"/>
            <w:rFonts w:ascii="Arial Narrow" w:hAnsi="Arial Narrow"/>
          </w:rPr>
          <w:t>plantexports@mpi.govt.nz</w:t>
        </w:r>
      </w:hyperlink>
    </w:p>
    <w:p w:rsidR="00C7724D" w:rsidRDefault="00C7724D" w:rsidP="00E462AF">
      <w:pPr>
        <w:spacing w:after="0" w:line="300" w:lineRule="auto"/>
        <w:rPr>
          <w:rStyle w:val="Hyperlink"/>
          <w:rFonts w:ascii="Arial Narrow" w:hAnsi="Arial Narrow"/>
        </w:rPr>
      </w:pPr>
    </w:p>
    <w:p w:rsidR="00087664" w:rsidRPr="009A4801" w:rsidRDefault="00C7724D" w:rsidP="00525DC9">
      <w:pPr>
        <w:spacing w:after="0" w:line="300" w:lineRule="auto"/>
        <w:rPr>
          <w:rFonts w:ascii="Arial Narrow" w:hAnsi="Arial Narrow"/>
          <w:color w:val="0000FF" w:themeColor="hyperlink"/>
          <w:u w:val="single"/>
        </w:rPr>
      </w:pPr>
      <w:r>
        <w:rPr>
          <w:rFonts w:ascii="Arial Narrow" w:hAnsi="Arial Narrow"/>
        </w:rPr>
        <w:t xml:space="preserve"> </w:t>
      </w:r>
      <w:r w:rsidR="009A4801">
        <w:rPr>
          <w:rFonts w:ascii="Arial Narrow" w:hAnsi="Arial Narrow"/>
        </w:rPr>
        <w:t xml:space="preserve">    </w:t>
      </w:r>
      <w:r w:rsidR="009A4801">
        <w:rPr>
          <w:noProof/>
          <w:lang w:eastAsia="en-NZ"/>
        </w:rPr>
        <w:drawing>
          <wp:inline distT="0" distB="0" distL="0" distR="0" wp14:anchorId="4DCF72D1" wp14:editId="2A74AC2C">
            <wp:extent cx="1601888" cy="1065985"/>
            <wp:effectExtent l="0" t="0" r="0" b="1270"/>
            <wp:docPr id="1" name="Picture 1" descr="Image result for nz avo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z avoca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58" cy="10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</w:t>
      </w:r>
      <w:r w:rsidR="009A4801">
        <w:rPr>
          <w:rFonts w:ascii="Arial Narrow" w:hAnsi="Arial Narrow"/>
        </w:rPr>
        <w:t xml:space="preserve">   </w:t>
      </w:r>
      <w:r w:rsidR="009A4801">
        <w:rPr>
          <w:noProof/>
          <w:lang w:eastAsia="en-NZ"/>
        </w:rPr>
        <w:drawing>
          <wp:inline distT="0" distB="0" distL="0" distR="0" wp14:anchorId="58FDCB35" wp14:editId="1B698513">
            <wp:extent cx="2196428" cy="899730"/>
            <wp:effectExtent l="0" t="0" r="0" b="0"/>
            <wp:docPr id="3" name="Picture 3" descr="Image result for nz persi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z persimm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97" cy="9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</w:t>
      </w:r>
      <w:r w:rsidR="009A4801">
        <w:rPr>
          <w:rFonts w:ascii="Arial Narrow" w:hAnsi="Arial Narrow"/>
        </w:rPr>
        <w:t xml:space="preserve">   </w:t>
      </w:r>
      <w:r w:rsidR="009A4801">
        <w:rPr>
          <w:noProof/>
          <w:lang w:eastAsia="en-NZ"/>
        </w:rPr>
        <w:drawing>
          <wp:inline distT="0" distB="0" distL="0" distR="0" wp14:anchorId="3A22F50E" wp14:editId="6A1FFB0A">
            <wp:extent cx="1046426" cy="1046426"/>
            <wp:effectExtent l="0" t="0" r="1905" b="1905"/>
            <wp:docPr id="2" name="Picture 2" descr="Image result for nz 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z blueberri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84" cy="10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01">
        <w:rPr>
          <w:rFonts w:ascii="Arial Narrow" w:hAnsi="Arial Narrow"/>
        </w:rPr>
        <w:t xml:space="preserve">                   </w:t>
      </w:r>
      <w:bookmarkStart w:id="0" w:name="_GoBack"/>
      <w:bookmarkEnd w:id="0"/>
    </w:p>
    <w:sectPr w:rsidR="00087664" w:rsidRPr="009A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94" w:rsidRDefault="002C2194" w:rsidP="00C40544">
      <w:pPr>
        <w:spacing w:after="0" w:line="240" w:lineRule="auto"/>
      </w:pPr>
      <w:r>
        <w:separator/>
      </w:r>
    </w:p>
  </w:endnote>
  <w:endnote w:type="continuationSeparator" w:id="0">
    <w:p w:rsidR="002C2194" w:rsidRDefault="002C2194" w:rsidP="00C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94" w:rsidRDefault="002C2194" w:rsidP="00C40544">
      <w:pPr>
        <w:spacing w:after="0" w:line="240" w:lineRule="auto"/>
      </w:pPr>
      <w:r>
        <w:separator/>
      </w:r>
    </w:p>
  </w:footnote>
  <w:footnote w:type="continuationSeparator" w:id="0">
    <w:p w:rsidR="002C2194" w:rsidRDefault="002C2194" w:rsidP="00C40544">
      <w:pPr>
        <w:spacing w:after="0" w:line="240" w:lineRule="auto"/>
      </w:pPr>
      <w:r>
        <w:continuationSeparator/>
      </w:r>
    </w:p>
  </w:footnote>
  <w:footnote w:id="1">
    <w:p w:rsidR="00A50313" w:rsidRDefault="00A50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Offshore Pre-shipment Inspection programme </w:t>
      </w:r>
    </w:p>
  </w:footnote>
  <w:footnote w:id="2">
    <w:p w:rsidR="00774B89" w:rsidRPr="00774B89" w:rsidRDefault="00774B89" w:rsidP="00774B89">
      <w:pPr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74B89">
        <w:rPr>
          <w:rFonts w:ascii="Arial Narrow" w:hAnsi="Arial Narrow"/>
        </w:rPr>
        <w:t>An importer is defined as th</w:t>
      </w:r>
      <w:r>
        <w:rPr>
          <w:rFonts w:ascii="Arial Narrow" w:hAnsi="Arial Narrow"/>
        </w:rPr>
        <w:t xml:space="preserve">at </w:t>
      </w:r>
      <w:r w:rsidRPr="00774B89">
        <w:rPr>
          <w:rFonts w:ascii="Arial Narrow" w:hAnsi="Arial Narrow"/>
        </w:rPr>
        <w:t>organ</w:t>
      </w:r>
      <w:r>
        <w:rPr>
          <w:rFonts w:ascii="Arial Narrow" w:hAnsi="Arial Narrow"/>
        </w:rPr>
        <w:t>isation</w:t>
      </w:r>
      <w:r w:rsidRPr="00774B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which is</w:t>
      </w:r>
      <w:r w:rsidR="00807B83">
        <w:rPr>
          <w:rFonts w:ascii="Arial Narrow" w:hAnsi="Arial Narrow"/>
        </w:rPr>
        <w:t xml:space="preserve"> the</w:t>
      </w:r>
      <w:r w:rsidRPr="00774B89">
        <w:rPr>
          <w:rFonts w:ascii="Arial Narrow" w:hAnsi="Arial Narrow"/>
        </w:rPr>
        <w:t xml:space="preserve"> responsib</w:t>
      </w:r>
      <w:r>
        <w:rPr>
          <w:rFonts w:ascii="Arial Narrow" w:hAnsi="Arial Narrow"/>
        </w:rPr>
        <w:t>le party for</w:t>
      </w:r>
      <w:r w:rsidRPr="00774B89">
        <w:rPr>
          <w:rFonts w:ascii="Arial Narrow" w:hAnsi="Arial Narrow"/>
        </w:rPr>
        <w:t xml:space="preserve"> the consignme</w:t>
      </w:r>
      <w:r>
        <w:rPr>
          <w:rFonts w:ascii="Arial Narrow" w:hAnsi="Arial Narrow"/>
        </w:rPr>
        <w:t>nt when it i</w:t>
      </w:r>
      <w:r w:rsidRPr="00774B89">
        <w:rPr>
          <w:rFonts w:ascii="Arial Narrow" w:hAnsi="Arial Narrow"/>
        </w:rPr>
        <w:t>s presented at the border</w:t>
      </w:r>
      <w:proofErr w:type="gramStart"/>
      <w:r w:rsidR="009356F6">
        <w:rPr>
          <w:rFonts w:ascii="Arial Narrow" w:hAnsi="Arial Narrow"/>
        </w:rPr>
        <w:t xml:space="preserve">. </w:t>
      </w:r>
      <w:proofErr w:type="gramEnd"/>
      <w:r w:rsidR="009356F6">
        <w:rPr>
          <w:rFonts w:ascii="Arial Narrow" w:hAnsi="Arial Narrow"/>
        </w:rPr>
        <w:t>More detail on the definition of an importer is being sought from DAWR.</w:t>
      </w:r>
    </w:p>
    <w:p w:rsidR="00774B89" w:rsidRDefault="00774B8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2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C5C99"/>
    <w:multiLevelType w:val="hybridMultilevel"/>
    <w:tmpl w:val="36DC2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423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8A765D"/>
    <w:multiLevelType w:val="hybridMultilevel"/>
    <w:tmpl w:val="D1261AC4"/>
    <w:lvl w:ilvl="0" w:tplc="D138CB3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E6FF7"/>
    <w:multiLevelType w:val="hybridMultilevel"/>
    <w:tmpl w:val="2A2C3A0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4607C8D"/>
    <w:multiLevelType w:val="hybridMultilevel"/>
    <w:tmpl w:val="E9A4B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7BE4"/>
    <w:multiLevelType w:val="hybridMultilevel"/>
    <w:tmpl w:val="4BDED39A"/>
    <w:lvl w:ilvl="0" w:tplc="1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>
    <w:nsid w:val="715D5E79"/>
    <w:multiLevelType w:val="hybridMultilevel"/>
    <w:tmpl w:val="06E25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7610"/>
    <w:multiLevelType w:val="hybridMultilevel"/>
    <w:tmpl w:val="47DE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 Pak">
    <w15:presenceInfo w15:providerId="AD" w15:userId="S-1-5-21-786310880-1508835292-3967366736-46803"/>
  </w15:person>
  <w15:person w15:author="Vicky Sekona">
    <w15:presenceInfo w15:providerId="AD" w15:userId="S-1-5-21-786310880-1508835292-3967366736-24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B"/>
    <w:rsid w:val="00087664"/>
    <w:rsid w:val="000A3F3B"/>
    <w:rsid w:val="000B01A5"/>
    <w:rsid w:val="000C1D85"/>
    <w:rsid w:val="000F005D"/>
    <w:rsid w:val="00106CEE"/>
    <w:rsid w:val="0012420C"/>
    <w:rsid w:val="001D1C26"/>
    <w:rsid w:val="002A5FDC"/>
    <w:rsid w:val="002C2194"/>
    <w:rsid w:val="002F180C"/>
    <w:rsid w:val="002F437E"/>
    <w:rsid w:val="00300B36"/>
    <w:rsid w:val="003158A9"/>
    <w:rsid w:val="003F6293"/>
    <w:rsid w:val="004017FC"/>
    <w:rsid w:val="00446954"/>
    <w:rsid w:val="00483E19"/>
    <w:rsid w:val="004B0379"/>
    <w:rsid w:val="004B27FE"/>
    <w:rsid w:val="004E37E0"/>
    <w:rsid w:val="004E7D8E"/>
    <w:rsid w:val="00525DC9"/>
    <w:rsid w:val="005341D8"/>
    <w:rsid w:val="00651FED"/>
    <w:rsid w:val="00677926"/>
    <w:rsid w:val="006966BC"/>
    <w:rsid w:val="006D74FB"/>
    <w:rsid w:val="00715297"/>
    <w:rsid w:val="00774B89"/>
    <w:rsid w:val="00795B21"/>
    <w:rsid w:val="007B4AFE"/>
    <w:rsid w:val="007D0A72"/>
    <w:rsid w:val="007E2688"/>
    <w:rsid w:val="00807B83"/>
    <w:rsid w:val="009356F6"/>
    <w:rsid w:val="0096590C"/>
    <w:rsid w:val="009A4801"/>
    <w:rsid w:val="009B6B67"/>
    <w:rsid w:val="00A23861"/>
    <w:rsid w:val="00A50313"/>
    <w:rsid w:val="00B4201D"/>
    <w:rsid w:val="00BF295D"/>
    <w:rsid w:val="00C22B04"/>
    <w:rsid w:val="00C40544"/>
    <w:rsid w:val="00C51B10"/>
    <w:rsid w:val="00C648D5"/>
    <w:rsid w:val="00C7724D"/>
    <w:rsid w:val="00C92282"/>
    <w:rsid w:val="00C94B71"/>
    <w:rsid w:val="00CF4A30"/>
    <w:rsid w:val="00D43197"/>
    <w:rsid w:val="00DE653B"/>
    <w:rsid w:val="00DF0424"/>
    <w:rsid w:val="00DF400D"/>
    <w:rsid w:val="00DF6B0E"/>
    <w:rsid w:val="00E12612"/>
    <w:rsid w:val="00E462AF"/>
    <w:rsid w:val="00F04BB8"/>
    <w:rsid w:val="00F21247"/>
    <w:rsid w:val="00F27F51"/>
    <w:rsid w:val="00F45DAF"/>
    <w:rsid w:val="00F6394C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antexports@mpi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mac.co.nz/uploads/1/4/1/0/14100200/december_2017_opi-_cbis_communica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culture.gov.au/import/goods/plant-products/risk-retur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2315-7F1B-4B6D-9E74-C0C2F127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2018-02-19T19:27:00Z</cp:lastPrinted>
  <dcterms:created xsi:type="dcterms:W3CDTF">2018-02-19T19:47:00Z</dcterms:created>
  <dcterms:modified xsi:type="dcterms:W3CDTF">2018-02-19T19:47:00Z</dcterms:modified>
</cp:coreProperties>
</file>