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259B" w14:textId="77777777" w:rsidR="00AC415F" w:rsidRPr="00C812D9" w:rsidRDefault="00AC415F" w:rsidP="00AC415F">
      <w:pPr>
        <w:tabs>
          <w:tab w:val="left" w:pos="5387"/>
        </w:tabs>
        <w:spacing w:before="0" w:after="0" w:line="300" w:lineRule="auto"/>
        <w:jc w:val="right"/>
        <w:rPr>
          <w:rFonts w:ascii="Arial Narrow" w:hAnsi="Arial Narrow" w:cs="Tahoma"/>
          <w:b/>
          <w:sz w:val="24"/>
          <w:szCs w:val="24"/>
        </w:rPr>
      </w:pPr>
      <w:r w:rsidRPr="00C812D9">
        <w:rPr>
          <w:rFonts w:ascii="Arial Narrow" w:hAnsi="Arial Narrow" w:cs="Tahoma"/>
          <w:noProof/>
          <w:sz w:val="24"/>
          <w:szCs w:val="24"/>
          <w:lang w:eastAsia="en-NZ"/>
        </w:rPr>
        <w:drawing>
          <wp:inline distT="0" distB="0" distL="0" distR="0" wp14:anchorId="39C5033D" wp14:editId="561A1AFE">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14:paraId="5D60ADFE" w14:textId="28F37321" w:rsidR="00800D26" w:rsidRDefault="00800D26" w:rsidP="007531B9">
      <w:pPr>
        <w:spacing w:before="0" w:after="0" w:line="300" w:lineRule="auto"/>
        <w:jc w:val="center"/>
        <w:rPr>
          <w:rFonts w:ascii="Arial Narrow" w:hAnsi="Arial Narrow" w:cs="Tahoma"/>
          <w:b/>
          <w:sz w:val="28"/>
          <w:szCs w:val="28"/>
        </w:rPr>
      </w:pPr>
    </w:p>
    <w:p w14:paraId="22C2BF4A" w14:textId="77777777" w:rsidR="00E557B2" w:rsidRPr="00460966" w:rsidRDefault="00E557B2" w:rsidP="00E557B2">
      <w:pPr>
        <w:spacing w:before="0" w:after="0" w:line="300" w:lineRule="auto"/>
        <w:jc w:val="center"/>
        <w:rPr>
          <w:rFonts w:ascii="Arial Narrow" w:hAnsi="Arial Narrow" w:cs="Tahoma"/>
          <w:b/>
          <w:sz w:val="28"/>
          <w:szCs w:val="28"/>
        </w:rPr>
      </w:pPr>
      <w:r w:rsidRPr="00460966">
        <w:rPr>
          <w:rFonts w:ascii="Arial Narrow" w:hAnsi="Arial Narrow" w:cs="Tahoma"/>
          <w:b/>
          <w:sz w:val="28"/>
          <w:szCs w:val="28"/>
        </w:rPr>
        <w:t>PMAC weekly update 22</w:t>
      </w:r>
      <w:r w:rsidRPr="00460966">
        <w:rPr>
          <w:rFonts w:ascii="Arial Narrow" w:hAnsi="Arial Narrow" w:cs="Tahoma"/>
          <w:b/>
          <w:sz w:val="28"/>
          <w:szCs w:val="28"/>
          <w:vertAlign w:val="superscript"/>
        </w:rPr>
        <w:t>nd</w:t>
      </w:r>
      <w:r w:rsidRPr="00460966">
        <w:rPr>
          <w:rFonts w:ascii="Arial Narrow" w:hAnsi="Arial Narrow" w:cs="Tahoma"/>
          <w:b/>
          <w:sz w:val="28"/>
          <w:szCs w:val="28"/>
        </w:rPr>
        <w:t xml:space="preserve"> </w:t>
      </w:r>
      <w:r>
        <w:rPr>
          <w:rFonts w:ascii="Arial Narrow" w:hAnsi="Arial Narrow" w:cs="Tahoma"/>
          <w:b/>
          <w:sz w:val="28"/>
          <w:szCs w:val="28"/>
        </w:rPr>
        <w:t>to 29</w:t>
      </w:r>
      <w:r w:rsidRPr="00A01902">
        <w:rPr>
          <w:rFonts w:ascii="Arial Narrow" w:hAnsi="Arial Narrow" w:cs="Tahoma"/>
          <w:b/>
          <w:sz w:val="28"/>
          <w:szCs w:val="28"/>
          <w:vertAlign w:val="superscript"/>
        </w:rPr>
        <w:t>th</w:t>
      </w:r>
      <w:r>
        <w:rPr>
          <w:rFonts w:ascii="Arial Narrow" w:hAnsi="Arial Narrow" w:cs="Tahoma"/>
          <w:b/>
          <w:sz w:val="28"/>
          <w:szCs w:val="28"/>
        </w:rPr>
        <w:t xml:space="preserve"> </w:t>
      </w:r>
      <w:r w:rsidRPr="00460966">
        <w:rPr>
          <w:rFonts w:ascii="Arial Narrow" w:hAnsi="Arial Narrow" w:cs="Tahoma"/>
          <w:b/>
          <w:sz w:val="28"/>
          <w:szCs w:val="28"/>
        </w:rPr>
        <w:t xml:space="preserve">August </w:t>
      </w:r>
    </w:p>
    <w:p w14:paraId="1E948472" w14:textId="77777777" w:rsidR="009B3B6F" w:rsidRDefault="009B3B6F" w:rsidP="007531B9">
      <w:pPr>
        <w:spacing w:before="0" w:after="0" w:line="300" w:lineRule="auto"/>
        <w:jc w:val="center"/>
        <w:rPr>
          <w:rFonts w:ascii="Tahoma" w:hAnsi="Tahoma" w:cs="Tahoma"/>
          <w:b/>
          <w:sz w:val="24"/>
          <w:szCs w:val="24"/>
        </w:rPr>
      </w:pPr>
    </w:p>
    <w:p w14:paraId="43D9177C" w14:textId="7768CFAF" w:rsidR="00807B4C" w:rsidRPr="00687B92" w:rsidRDefault="00807B4C" w:rsidP="008D0532">
      <w:pPr>
        <w:spacing w:before="0" w:after="0" w:line="276" w:lineRule="auto"/>
        <w:jc w:val="center"/>
        <w:rPr>
          <w:rFonts w:ascii="Arial Narrow" w:hAnsi="Arial Narrow" w:cs="Tahoma"/>
          <w:sz w:val="28"/>
          <w:szCs w:val="28"/>
        </w:rPr>
      </w:pPr>
      <w:r w:rsidRPr="00687B92">
        <w:rPr>
          <w:rFonts w:ascii="Arial Narrow" w:hAnsi="Arial Narrow" w:cs="Tahoma"/>
          <w:b/>
          <w:sz w:val="28"/>
          <w:szCs w:val="28"/>
        </w:rPr>
        <w:t>NZ Government Agency   news</w:t>
      </w:r>
    </w:p>
    <w:p w14:paraId="0046403F" w14:textId="77777777" w:rsidR="002D1038" w:rsidRDefault="002D1038" w:rsidP="00154676">
      <w:pPr>
        <w:spacing w:before="0" w:after="0" w:line="300" w:lineRule="auto"/>
        <w:rPr>
          <w:rFonts w:ascii="Arial Narrow" w:hAnsi="Arial Narrow" w:cs="Tahoma"/>
          <w:sz w:val="24"/>
          <w:szCs w:val="24"/>
        </w:rPr>
      </w:pPr>
    </w:p>
    <w:p w14:paraId="0CA8A123" w14:textId="77777777" w:rsidR="00E557B2" w:rsidRPr="00E557B2" w:rsidRDefault="00E557B2" w:rsidP="00E557B2">
      <w:pPr>
        <w:spacing w:before="0" w:after="0" w:line="300" w:lineRule="auto"/>
        <w:rPr>
          <w:rFonts w:ascii="Arial Narrow" w:hAnsi="Arial Narrow" w:cs="Tahoma"/>
          <w:b/>
          <w:sz w:val="24"/>
          <w:szCs w:val="24"/>
        </w:rPr>
      </w:pPr>
      <w:r w:rsidRPr="00E557B2">
        <w:rPr>
          <w:rFonts w:ascii="Arial Narrow" w:hAnsi="Arial Narrow" w:cs="Tahoma"/>
          <w:sz w:val="24"/>
          <w:szCs w:val="24"/>
        </w:rPr>
        <w:t>ICPR Changes, Long-term insights briefing: The future of New Zealand's food and fibre sector,   WTO Notifications, Economic and business update for the Philippines - August 2022, Hong Kong: Supply chain issues – A perfect storm of rising freight costs - August 2022, Minister of Trade and Export Growth endorses the refreshed Trade Recovery Strategy ‘</w:t>
      </w:r>
    </w:p>
    <w:p w14:paraId="4DC96C45" w14:textId="77777777" w:rsidR="009B3B6F" w:rsidRPr="00F544DE" w:rsidRDefault="009B3B6F" w:rsidP="009B3B6F">
      <w:pPr>
        <w:pStyle w:val="ListParagraph"/>
        <w:spacing w:after="0" w:line="300" w:lineRule="auto"/>
        <w:ind w:left="360"/>
        <w:rPr>
          <w:rFonts w:ascii="Arial Narrow" w:hAnsi="Arial Narrow" w:cs="Tahoma"/>
          <w:b/>
          <w:sz w:val="24"/>
          <w:szCs w:val="24"/>
        </w:rPr>
      </w:pPr>
    </w:p>
    <w:p w14:paraId="653700B2" w14:textId="65B2CFC8" w:rsidR="00D93D2A" w:rsidRDefault="00D93D2A" w:rsidP="00D93D2A">
      <w:pPr>
        <w:pStyle w:val="ListParagraph"/>
        <w:numPr>
          <w:ilvl w:val="0"/>
          <w:numId w:val="2"/>
        </w:numPr>
        <w:spacing w:before="0" w:after="0" w:line="300" w:lineRule="auto"/>
        <w:rPr>
          <w:rFonts w:ascii="Arial Narrow" w:hAnsi="Arial Narrow" w:cs="Tahoma"/>
          <w:b/>
          <w:sz w:val="24"/>
          <w:szCs w:val="24"/>
        </w:rPr>
      </w:pPr>
      <w:r w:rsidRPr="00FD1525">
        <w:rPr>
          <w:rFonts w:ascii="Arial Narrow" w:hAnsi="Arial Narrow" w:cs="Tahoma"/>
          <w:b/>
          <w:sz w:val="28"/>
          <w:szCs w:val="28"/>
        </w:rPr>
        <w:t>Agency   news</w:t>
      </w:r>
      <w:r w:rsidRPr="00FD1525">
        <w:rPr>
          <w:rFonts w:ascii="Arial Narrow" w:hAnsi="Arial Narrow" w:cs="Tahoma"/>
          <w:b/>
          <w:sz w:val="24"/>
          <w:szCs w:val="24"/>
        </w:rPr>
        <w:t xml:space="preserve">                                                         </w:t>
      </w:r>
      <w:r w:rsidRPr="00FD1525">
        <w:rPr>
          <w:rFonts w:ascii="Arial Narrow" w:hAnsi="Arial Narrow"/>
          <w:noProof/>
          <w:sz w:val="24"/>
          <w:szCs w:val="24"/>
          <w:lang w:eastAsia="en-NZ"/>
        </w:rPr>
        <w:drawing>
          <wp:inline distT="0" distB="0" distL="0" distR="0" wp14:anchorId="40D8007D" wp14:editId="399793C0">
            <wp:extent cx="1364390" cy="3524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76626" cy="355586"/>
                    </a:xfrm>
                    <a:prstGeom prst="rect">
                      <a:avLst/>
                    </a:prstGeom>
                  </pic:spPr>
                </pic:pic>
              </a:graphicData>
            </a:graphic>
          </wp:inline>
        </w:drawing>
      </w:r>
    </w:p>
    <w:p w14:paraId="15ADD34C" w14:textId="77777777" w:rsidR="00E557B2" w:rsidRPr="006B52E2" w:rsidRDefault="00E557B2" w:rsidP="00E557B2">
      <w:pPr>
        <w:pStyle w:val="ListParagraph"/>
        <w:numPr>
          <w:ilvl w:val="1"/>
          <w:numId w:val="2"/>
        </w:numPr>
        <w:spacing w:before="0" w:after="0" w:line="300" w:lineRule="auto"/>
        <w:ind w:left="792" w:hanging="792"/>
        <w:rPr>
          <w:rFonts w:ascii="Arial Narrow" w:hAnsi="Arial Narrow" w:cs="Tahoma"/>
          <w:b/>
          <w:sz w:val="24"/>
          <w:szCs w:val="24"/>
        </w:rPr>
      </w:pPr>
      <w:r w:rsidRPr="006B52E2">
        <w:rPr>
          <w:rFonts w:ascii="Arial Narrow" w:hAnsi="Arial Narrow" w:cs="Tahoma"/>
          <w:b/>
          <w:sz w:val="24"/>
          <w:szCs w:val="24"/>
        </w:rPr>
        <w:t>ICPR changes</w:t>
      </w:r>
    </w:p>
    <w:p w14:paraId="488FD3E4" w14:textId="77777777" w:rsidR="00E557B2" w:rsidRPr="006B52E2" w:rsidRDefault="00E557B2" w:rsidP="00E557B2">
      <w:pPr>
        <w:spacing w:before="0" w:after="0" w:line="300" w:lineRule="auto"/>
        <w:rPr>
          <w:rFonts w:ascii="Arial Narrow" w:eastAsia="Times New Roman" w:hAnsi="Arial Narrow" w:cs="Arial"/>
          <w:color w:val="333333"/>
          <w:position w:val="6"/>
          <w:sz w:val="24"/>
          <w:szCs w:val="24"/>
        </w:rPr>
      </w:pPr>
      <w:bookmarkStart w:id="0" w:name="WTO"/>
      <w:bookmarkStart w:id="1" w:name="_Ref72155830"/>
      <w:r w:rsidRPr="006B52E2">
        <w:rPr>
          <w:rFonts w:ascii="Arial Narrow" w:eastAsia="Times New Roman" w:hAnsi="Arial Narrow" w:cs="Arial"/>
          <w:color w:val="333333"/>
          <w:position w:val="6"/>
          <w:sz w:val="24"/>
          <w:szCs w:val="24"/>
        </w:rPr>
        <w:t xml:space="preserve">The following ICPR have been updated in the last week </w:t>
      </w:r>
    </w:p>
    <w:p w14:paraId="50C09E08" w14:textId="77777777" w:rsidR="00E557B2" w:rsidRPr="006B52E2" w:rsidRDefault="00E557B2" w:rsidP="00E557B2">
      <w:pPr>
        <w:pStyle w:val="NormalWeb"/>
        <w:numPr>
          <w:ilvl w:val="0"/>
          <w:numId w:val="42"/>
        </w:numPr>
        <w:spacing w:before="0" w:beforeAutospacing="0" w:after="0" w:afterAutospacing="0" w:line="300" w:lineRule="auto"/>
        <w:rPr>
          <w:rFonts w:ascii="Arial Narrow" w:hAnsi="Arial Narrow" w:cs="Arial"/>
          <w:color w:val="333333"/>
          <w:position w:val="6"/>
        </w:rPr>
      </w:pPr>
      <w:r w:rsidRPr="006B52E2">
        <w:rPr>
          <w:rFonts w:ascii="Arial Narrow" w:hAnsi="Arial Narrow" w:cs="Arial"/>
          <w:color w:val="333333"/>
          <w:position w:val="6"/>
        </w:rPr>
        <w:t xml:space="preserve">Brazil has been updated to include conditions for </w:t>
      </w:r>
      <w:r w:rsidRPr="006B52E2">
        <w:rPr>
          <w:rStyle w:val="Emphasis"/>
          <w:rFonts w:ascii="Arial Narrow" w:hAnsi="Arial Narrow" w:cs="Arial"/>
          <w:color w:val="333333"/>
          <w:position w:val="6"/>
        </w:rPr>
        <w:t>Delphinium</w:t>
      </w:r>
      <w:r w:rsidRPr="006B52E2">
        <w:rPr>
          <w:rFonts w:ascii="Arial Narrow" w:hAnsi="Arial Narrow" w:cs="Arial"/>
          <w:color w:val="333333"/>
          <w:position w:val="6"/>
        </w:rPr>
        <w:t xml:space="preserve"> spp. under seeds and grain </w:t>
      </w:r>
      <w:hyperlink r:id="rId10" w:tgtFrame="_blank" w:history="1">
        <w:r w:rsidRPr="006B52E2">
          <w:rPr>
            <w:rStyle w:val="Hyperlink"/>
            <w:rFonts w:ascii="Arial Narrow" w:hAnsi="Arial Narrow" w:cs="Arial"/>
            <w:position w:val="6"/>
          </w:rPr>
          <w:t>ICPR Brazil</w:t>
        </w:r>
      </w:hyperlink>
    </w:p>
    <w:p w14:paraId="087B6855" w14:textId="77777777" w:rsidR="00E557B2" w:rsidRPr="006B52E2" w:rsidRDefault="00E557B2" w:rsidP="00E557B2">
      <w:pPr>
        <w:pStyle w:val="NormalWeb"/>
        <w:spacing w:before="0" w:beforeAutospacing="0" w:after="0" w:afterAutospacing="0" w:line="300" w:lineRule="auto"/>
        <w:rPr>
          <w:rFonts w:ascii="Arial Narrow" w:hAnsi="Arial Narrow" w:cs="Arial"/>
          <w:color w:val="333333"/>
          <w:position w:val="6"/>
        </w:rPr>
      </w:pPr>
    </w:p>
    <w:p w14:paraId="015E4D0A" w14:textId="77777777" w:rsidR="00E557B2" w:rsidRPr="006B52E2" w:rsidRDefault="00E557B2" w:rsidP="00E557B2">
      <w:pPr>
        <w:pStyle w:val="NormalWeb"/>
        <w:numPr>
          <w:ilvl w:val="0"/>
          <w:numId w:val="42"/>
        </w:numPr>
        <w:spacing w:before="0" w:beforeAutospacing="0" w:after="0" w:afterAutospacing="0" w:line="300" w:lineRule="auto"/>
        <w:rPr>
          <w:rFonts w:ascii="Arial Narrow" w:eastAsiaTheme="minorHAnsi" w:hAnsi="Arial Narrow" w:cs="Arial"/>
          <w:color w:val="333333"/>
          <w:position w:val="6"/>
        </w:rPr>
      </w:pPr>
      <w:r w:rsidRPr="006B52E2">
        <w:rPr>
          <w:rFonts w:ascii="Arial Narrow" w:hAnsi="Arial Narrow" w:cs="Arial"/>
          <w:color w:val="333333"/>
          <w:position w:val="6"/>
        </w:rPr>
        <w:t xml:space="preserve">European Union has been updated for </w:t>
      </w:r>
      <w:proofErr w:type="spellStart"/>
      <w:r w:rsidRPr="006B52E2">
        <w:rPr>
          <w:rStyle w:val="Emphasis"/>
          <w:rFonts w:ascii="Arial Narrow" w:hAnsi="Arial Narrow" w:cs="Arial"/>
          <w:color w:val="333333"/>
          <w:position w:val="6"/>
        </w:rPr>
        <w:t>Humulus</w:t>
      </w:r>
      <w:proofErr w:type="spellEnd"/>
      <w:r w:rsidRPr="006B52E2">
        <w:rPr>
          <w:rStyle w:val="Emphasis"/>
          <w:rFonts w:ascii="Arial Narrow" w:hAnsi="Arial Narrow" w:cs="Arial"/>
          <w:color w:val="333333"/>
          <w:position w:val="6"/>
        </w:rPr>
        <w:t xml:space="preserve"> lupulus</w:t>
      </w:r>
      <w:r w:rsidRPr="006B52E2">
        <w:rPr>
          <w:rFonts w:ascii="Arial Narrow" w:hAnsi="Arial Narrow" w:cs="Arial"/>
          <w:color w:val="333333"/>
          <w:position w:val="6"/>
        </w:rPr>
        <w:t xml:space="preserve">.in the cut flowers and foliage section  and in seeds for sowing  </w:t>
      </w:r>
      <w:r w:rsidRPr="006B52E2">
        <w:rPr>
          <w:rStyle w:val="Emphasis"/>
          <w:rFonts w:ascii="Arial Narrow" w:hAnsi="Arial Narrow" w:cs="Arial"/>
          <w:color w:val="333333"/>
          <w:position w:val="6"/>
        </w:rPr>
        <w:t>Beta vulgaris</w:t>
      </w:r>
      <w:r w:rsidRPr="006B52E2">
        <w:rPr>
          <w:rFonts w:ascii="Arial Narrow" w:hAnsi="Arial Narrow" w:cs="Arial"/>
          <w:color w:val="333333"/>
          <w:position w:val="6"/>
        </w:rPr>
        <w:t xml:space="preserve"> (applies to seeds and fodder beet seed) and </w:t>
      </w:r>
      <w:r w:rsidRPr="006B52E2">
        <w:rPr>
          <w:rStyle w:val="Emphasis"/>
          <w:rFonts w:ascii="Arial Narrow" w:hAnsi="Arial Narrow" w:cs="Arial"/>
          <w:color w:val="333333"/>
          <w:position w:val="6"/>
        </w:rPr>
        <w:t>Beta vulgaris</w:t>
      </w:r>
      <w:r w:rsidRPr="006B52E2">
        <w:rPr>
          <w:rFonts w:ascii="Arial Narrow" w:hAnsi="Arial Narrow" w:cs="Arial"/>
          <w:color w:val="333333"/>
          <w:position w:val="6"/>
        </w:rPr>
        <w:t xml:space="preserve"> (applies to vegetable seed). </w:t>
      </w:r>
      <w:hyperlink r:id="rId11" w:tgtFrame="_blank" w:history="1">
        <w:r w:rsidRPr="006B52E2">
          <w:rPr>
            <w:rStyle w:val="Hyperlink"/>
            <w:rFonts w:ascii="Arial Narrow" w:hAnsi="Arial Narrow" w:cs="Arial"/>
            <w:position w:val="6"/>
          </w:rPr>
          <w:t>ICPR European Union</w:t>
        </w:r>
      </w:hyperlink>
    </w:p>
    <w:p w14:paraId="19BE290A" w14:textId="77777777" w:rsidR="00E557B2" w:rsidRPr="006B52E2" w:rsidRDefault="00E557B2" w:rsidP="00E557B2">
      <w:pPr>
        <w:pStyle w:val="NormalWeb"/>
        <w:spacing w:before="0" w:beforeAutospacing="0" w:after="0" w:afterAutospacing="0" w:line="300" w:lineRule="auto"/>
        <w:rPr>
          <w:rFonts w:ascii="Arial Narrow" w:hAnsi="Arial Narrow" w:cs="Arial"/>
          <w:color w:val="333333"/>
          <w:position w:val="6"/>
        </w:rPr>
      </w:pPr>
    </w:p>
    <w:p w14:paraId="2F392526" w14:textId="77777777" w:rsidR="00E557B2" w:rsidRPr="006B52E2" w:rsidRDefault="00E557B2" w:rsidP="00E557B2">
      <w:pPr>
        <w:pStyle w:val="NormalWeb"/>
        <w:numPr>
          <w:ilvl w:val="0"/>
          <w:numId w:val="42"/>
        </w:numPr>
        <w:spacing w:before="0" w:beforeAutospacing="0" w:after="0" w:afterAutospacing="0" w:line="300" w:lineRule="auto"/>
        <w:rPr>
          <w:rFonts w:ascii="Arial Narrow" w:hAnsi="Arial Narrow" w:cs="Arial"/>
          <w:color w:val="333333"/>
          <w:position w:val="6"/>
        </w:rPr>
      </w:pPr>
      <w:r w:rsidRPr="006B52E2">
        <w:rPr>
          <w:rFonts w:ascii="Arial Narrow" w:hAnsi="Arial Narrow" w:cs="Arial"/>
          <w:color w:val="333333"/>
          <w:position w:val="6"/>
        </w:rPr>
        <w:t xml:space="preserve">Papa New Guinea has updates in the  Fresh Fruit and Vegetables Section  see </w:t>
      </w:r>
      <w:hyperlink r:id="rId12" w:tgtFrame="_blank" w:history="1">
        <w:r w:rsidRPr="006B52E2">
          <w:rPr>
            <w:rStyle w:val="Hyperlink"/>
            <w:rFonts w:ascii="Arial Narrow" w:hAnsi="Arial Narrow" w:cs="Arial"/>
            <w:position w:val="6"/>
          </w:rPr>
          <w:t>ICPR Papua New Guinea</w:t>
        </w:r>
      </w:hyperlink>
    </w:p>
    <w:p w14:paraId="3E52F0D8" w14:textId="77777777" w:rsidR="00E557B2" w:rsidRDefault="00E557B2" w:rsidP="00E557B2">
      <w:pPr>
        <w:snapToGrid w:val="0"/>
        <w:spacing w:after="0" w:line="300" w:lineRule="auto"/>
        <w:rPr>
          <w:rFonts w:ascii="Arial Narrow" w:hAnsi="Arial Narrow" w:cs="Segoe UI"/>
          <w:color w:val="000000" w:themeColor="text1"/>
          <w:sz w:val="24"/>
          <w:szCs w:val="24"/>
          <w:shd w:val="clear" w:color="auto" w:fill="FFFFFF"/>
        </w:rPr>
      </w:pPr>
    </w:p>
    <w:p w14:paraId="0EEE5BFC" w14:textId="77777777" w:rsidR="00E557B2" w:rsidRDefault="00E557B2" w:rsidP="00E557B2">
      <w:pPr>
        <w:snapToGrid w:val="0"/>
        <w:spacing w:after="0" w:line="300" w:lineRule="auto"/>
        <w:rPr>
          <w:rFonts w:ascii="Arial Narrow" w:hAnsi="Arial Narrow" w:cs="Segoe UI"/>
          <w:color w:val="000000" w:themeColor="text1"/>
          <w:sz w:val="24"/>
          <w:szCs w:val="24"/>
          <w:shd w:val="clear" w:color="auto" w:fill="FFFFFF"/>
        </w:rPr>
      </w:pPr>
    </w:p>
    <w:p w14:paraId="694B95AE" w14:textId="77777777" w:rsidR="00E557B2" w:rsidRDefault="00E557B2" w:rsidP="00E557B2">
      <w:pPr>
        <w:snapToGrid w:val="0"/>
        <w:spacing w:after="0" w:line="300" w:lineRule="auto"/>
        <w:rPr>
          <w:rFonts w:ascii="Arial Narrow" w:hAnsi="Arial Narrow" w:cs="Segoe UI"/>
          <w:color w:val="000000" w:themeColor="text1"/>
          <w:sz w:val="24"/>
          <w:szCs w:val="24"/>
          <w:shd w:val="clear" w:color="auto" w:fill="FFFFFF"/>
        </w:rPr>
      </w:pPr>
    </w:p>
    <w:p w14:paraId="13BA2AD3" w14:textId="77777777" w:rsidR="00E557B2" w:rsidRPr="006B52E2" w:rsidRDefault="00E557B2" w:rsidP="00E557B2">
      <w:pPr>
        <w:pStyle w:val="ListParagraph"/>
        <w:numPr>
          <w:ilvl w:val="1"/>
          <w:numId w:val="2"/>
        </w:numPr>
        <w:spacing w:before="0" w:after="0" w:line="300" w:lineRule="auto"/>
        <w:ind w:left="792" w:hanging="792"/>
        <w:rPr>
          <w:rFonts w:ascii="Arial Narrow" w:hAnsi="Arial Narrow"/>
          <w:color w:val="000000" w:themeColor="text1"/>
          <w:sz w:val="24"/>
          <w:szCs w:val="24"/>
        </w:rPr>
      </w:pPr>
      <w:hyperlink r:id="rId13" w:history="1">
        <w:r w:rsidRPr="006B52E2">
          <w:rPr>
            <w:rStyle w:val="Hyperlink"/>
            <w:rFonts w:ascii="Arial Narrow" w:hAnsi="Arial Narrow" w:cs="Segoe UI"/>
            <w:color w:val="000000" w:themeColor="text1"/>
            <w:sz w:val="24"/>
            <w:szCs w:val="24"/>
            <w:shd w:val="clear" w:color="auto" w:fill="FFFFFF"/>
          </w:rPr>
          <w:t>Long-term insigh</w:t>
        </w:r>
        <w:r w:rsidRPr="006B52E2">
          <w:rPr>
            <w:rStyle w:val="Hyperlink"/>
            <w:rFonts w:ascii="Arial Narrow" w:hAnsi="Arial Narrow" w:cs="Segoe UI"/>
            <w:color w:val="000000" w:themeColor="text1"/>
            <w:sz w:val="24"/>
            <w:szCs w:val="24"/>
            <w:shd w:val="clear" w:color="auto" w:fill="FFFFFF"/>
          </w:rPr>
          <w:t>t</w:t>
        </w:r>
        <w:r w:rsidRPr="006B52E2">
          <w:rPr>
            <w:rStyle w:val="Hyperlink"/>
            <w:rFonts w:ascii="Arial Narrow" w:hAnsi="Arial Narrow" w:cs="Segoe UI"/>
            <w:color w:val="000000" w:themeColor="text1"/>
            <w:sz w:val="24"/>
            <w:szCs w:val="24"/>
            <w:shd w:val="clear" w:color="auto" w:fill="FFFFFF"/>
          </w:rPr>
          <w:t>s briefing: The future of New Zealand's food and fibre sector</w:t>
        </w:r>
      </w:hyperlink>
    </w:p>
    <w:p w14:paraId="6809A8BB" w14:textId="77777777" w:rsidR="00E557B2" w:rsidRDefault="00E557B2" w:rsidP="00E557B2">
      <w:pPr>
        <w:snapToGrid w:val="0"/>
        <w:spacing w:after="0" w:line="300" w:lineRule="auto"/>
        <w:rPr>
          <w:rFonts w:ascii="Arial Narrow" w:hAnsi="Arial Narrow" w:cs="Noto Sans"/>
          <w:color w:val="000000" w:themeColor="text1"/>
          <w:sz w:val="24"/>
          <w:szCs w:val="24"/>
        </w:rPr>
      </w:pPr>
      <w:r w:rsidRPr="00B655FE">
        <w:rPr>
          <w:rFonts w:ascii="Arial Narrow" w:hAnsi="Arial Narrow" w:cs="Noto Sans"/>
          <w:color w:val="000000" w:themeColor="text1"/>
          <w:sz w:val="24"/>
          <w:szCs w:val="24"/>
        </w:rPr>
        <w:t>The New Zealand public service has a duty of stewardship, to look ahead and provide advice on future challenges and opportunities. The Public Service Act 2020  introduce</w:t>
      </w:r>
      <w:r>
        <w:rPr>
          <w:rFonts w:ascii="Arial Narrow" w:hAnsi="Arial Narrow" w:cs="Noto Sans"/>
          <w:color w:val="000000" w:themeColor="text1"/>
          <w:sz w:val="24"/>
          <w:szCs w:val="24"/>
        </w:rPr>
        <w:t>d</w:t>
      </w:r>
      <w:r w:rsidRPr="00B655FE">
        <w:rPr>
          <w:rFonts w:ascii="Arial Narrow" w:hAnsi="Arial Narrow" w:cs="Noto Sans"/>
          <w:color w:val="000000" w:themeColor="text1"/>
          <w:sz w:val="24"/>
          <w:szCs w:val="24"/>
        </w:rPr>
        <w:t xml:space="preserve"> a new requirement on </w:t>
      </w:r>
      <w:r>
        <w:rPr>
          <w:rFonts w:ascii="Arial Narrow" w:hAnsi="Arial Narrow" w:cs="Noto Sans"/>
          <w:color w:val="000000" w:themeColor="text1"/>
          <w:sz w:val="24"/>
          <w:szCs w:val="24"/>
        </w:rPr>
        <w:t xml:space="preserve">Agencies </w:t>
      </w:r>
      <w:r w:rsidRPr="00B655FE">
        <w:rPr>
          <w:rFonts w:ascii="Arial Narrow" w:hAnsi="Arial Narrow" w:cs="Noto Sans"/>
          <w:color w:val="000000" w:themeColor="text1"/>
          <w:sz w:val="24"/>
          <w:szCs w:val="24"/>
        </w:rPr>
        <w:t xml:space="preserve"> to publish a Long-term Insights Briefing (a Briefing) at least once every three years</w:t>
      </w:r>
      <w:r>
        <w:rPr>
          <w:rFonts w:ascii="Arial Narrow" w:hAnsi="Arial Narrow" w:cs="Noto Sans"/>
          <w:color w:val="000000" w:themeColor="text1"/>
          <w:sz w:val="24"/>
          <w:szCs w:val="24"/>
        </w:rPr>
        <w:t xml:space="preserve"> . </w:t>
      </w:r>
    </w:p>
    <w:p w14:paraId="559B0418" w14:textId="77777777" w:rsidR="00E557B2" w:rsidRDefault="00E557B2" w:rsidP="00E557B2">
      <w:pPr>
        <w:snapToGrid w:val="0"/>
        <w:spacing w:after="0" w:line="300" w:lineRule="auto"/>
        <w:rPr>
          <w:rFonts w:ascii="Arial Narrow" w:hAnsi="Arial Narrow" w:cs="Noto Sans"/>
          <w:color w:val="000000" w:themeColor="text1"/>
          <w:sz w:val="24"/>
          <w:szCs w:val="24"/>
        </w:rPr>
      </w:pPr>
    </w:p>
    <w:p w14:paraId="36F8F7B8" w14:textId="77777777" w:rsidR="00E557B2" w:rsidRDefault="00E557B2" w:rsidP="00E557B2">
      <w:pPr>
        <w:snapToGrid w:val="0"/>
        <w:spacing w:after="0" w:line="300" w:lineRule="auto"/>
        <w:rPr>
          <w:rFonts w:ascii="Arial Narrow" w:hAnsi="Arial Narrow" w:cs="Noto Sans"/>
          <w:color w:val="000000" w:themeColor="text1"/>
          <w:sz w:val="24"/>
          <w:szCs w:val="24"/>
        </w:rPr>
      </w:pPr>
      <w:r w:rsidRPr="006B52E2">
        <w:rPr>
          <w:rFonts w:ascii="Arial Narrow" w:hAnsi="Arial Narrow" w:cs="Noto Sans"/>
          <w:color w:val="000000" w:themeColor="text1"/>
          <w:sz w:val="24"/>
          <w:szCs w:val="24"/>
        </w:rPr>
        <w:t xml:space="preserve">The </w:t>
      </w:r>
      <w:r>
        <w:rPr>
          <w:rFonts w:ascii="Arial Narrow" w:hAnsi="Arial Narrow" w:cs="Noto Sans"/>
          <w:color w:val="000000" w:themeColor="text1"/>
          <w:sz w:val="24"/>
          <w:szCs w:val="24"/>
        </w:rPr>
        <w:t xml:space="preserve">MPI </w:t>
      </w:r>
      <w:r w:rsidRPr="006B52E2">
        <w:rPr>
          <w:rFonts w:ascii="Arial Narrow" w:hAnsi="Arial Narrow" w:cs="Noto Sans"/>
          <w:color w:val="000000" w:themeColor="text1"/>
          <w:sz w:val="24"/>
          <w:szCs w:val="24"/>
        </w:rPr>
        <w:t xml:space="preserve">briefing </w:t>
      </w:r>
      <w:r>
        <w:rPr>
          <w:rFonts w:ascii="Arial Narrow" w:hAnsi="Arial Narrow" w:cs="Noto Sans"/>
          <w:color w:val="000000" w:themeColor="text1"/>
          <w:sz w:val="24"/>
          <w:szCs w:val="24"/>
        </w:rPr>
        <w:t xml:space="preserve">will </w:t>
      </w:r>
      <w:r w:rsidRPr="006B52E2">
        <w:rPr>
          <w:rFonts w:ascii="Arial Narrow" w:hAnsi="Arial Narrow" w:cs="Noto Sans"/>
          <w:color w:val="000000" w:themeColor="text1"/>
          <w:sz w:val="24"/>
          <w:szCs w:val="24"/>
        </w:rPr>
        <w:t>explore new demand opportunities for the food and fibre sector in the year 2050.</w:t>
      </w:r>
      <w:r>
        <w:rPr>
          <w:rFonts w:ascii="Arial Narrow" w:hAnsi="Arial Narrow" w:cs="Noto Sans"/>
          <w:color w:val="000000" w:themeColor="text1"/>
          <w:sz w:val="24"/>
          <w:szCs w:val="24"/>
        </w:rPr>
        <w:t xml:space="preserve"> MPI is </w:t>
      </w:r>
      <w:r w:rsidRPr="006B52E2">
        <w:rPr>
          <w:rFonts w:ascii="Arial Narrow" w:hAnsi="Arial Narrow" w:cs="Noto Sans"/>
          <w:color w:val="000000" w:themeColor="text1"/>
          <w:sz w:val="24"/>
          <w:szCs w:val="24"/>
        </w:rPr>
        <w:t>seeking written feedback on the proposed subject of its long-term insights briefing</w:t>
      </w:r>
      <w:r>
        <w:rPr>
          <w:rFonts w:ascii="Arial Narrow" w:hAnsi="Arial Narrow" w:cs="Noto Sans"/>
          <w:color w:val="000000" w:themeColor="text1"/>
          <w:sz w:val="24"/>
          <w:szCs w:val="24"/>
        </w:rPr>
        <w:t>. The consultation closes on</w:t>
      </w:r>
      <w:r w:rsidRPr="006B52E2">
        <w:rPr>
          <w:rFonts w:ascii="Arial Narrow" w:hAnsi="Arial Narrow" w:cs="Noto Sans"/>
          <w:color w:val="000000" w:themeColor="text1"/>
          <w:sz w:val="24"/>
          <w:szCs w:val="24"/>
        </w:rPr>
        <w:t>16 September 2022</w:t>
      </w:r>
      <w:r>
        <w:rPr>
          <w:rFonts w:ascii="Arial Narrow" w:hAnsi="Arial Narrow" w:cs="Noto Sans"/>
          <w:color w:val="000000" w:themeColor="text1"/>
          <w:sz w:val="24"/>
          <w:szCs w:val="24"/>
        </w:rPr>
        <w:t xml:space="preserve">. Full details are available on the </w:t>
      </w:r>
      <w:hyperlink r:id="rId14" w:history="1">
        <w:r w:rsidRPr="00B655FE">
          <w:rPr>
            <w:rStyle w:val="Hyperlink"/>
            <w:rFonts w:ascii="Arial Narrow" w:hAnsi="Arial Narrow" w:cs="Noto Sans"/>
            <w:sz w:val="24"/>
            <w:szCs w:val="24"/>
          </w:rPr>
          <w:t>MPI web site</w:t>
        </w:r>
      </w:hyperlink>
      <w:r>
        <w:rPr>
          <w:rFonts w:ascii="Arial Narrow" w:hAnsi="Arial Narrow" w:cs="Noto Sans"/>
          <w:color w:val="000000" w:themeColor="text1"/>
          <w:sz w:val="24"/>
          <w:szCs w:val="24"/>
        </w:rPr>
        <w:t xml:space="preserve"> </w:t>
      </w:r>
    </w:p>
    <w:p w14:paraId="08441002" w14:textId="77777777" w:rsidR="00E557B2" w:rsidRDefault="00E557B2" w:rsidP="00E557B2">
      <w:pPr>
        <w:snapToGrid w:val="0"/>
        <w:spacing w:after="0" w:line="300" w:lineRule="auto"/>
        <w:rPr>
          <w:rFonts w:ascii="Arial Narrow" w:hAnsi="Arial Narrow" w:cs="Noto Sans"/>
          <w:color w:val="000000" w:themeColor="text1"/>
          <w:sz w:val="24"/>
          <w:szCs w:val="24"/>
        </w:rPr>
      </w:pPr>
    </w:p>
    <w:p w14:paraId="158CB9F2" w14:textId="77777777" w:rsidR="00E557B2" w:rsidRPr="007D3E08" w:rsidRDefault="00E557B2" w:rsidP="00E557B2">
      <w:pPr>
        <w:pStyle w:val="ListParagraph"/>
        <w:numPr>
          <w:ilvl w:val="1"/>
          <w:numId w:val="2"/>
        </w:numPr>
        <w:spacing w:before="0" w:after="0" w:line="302" w:lineRule="auto"/>
        <w:ind w:left="792" w:hanging="792"/>
        <w:rPr>
          <w:rStyle w:val="Hyperlink"/>
          <w:rFonts w:ascii="Arial Narrow" w:hAnsi="Arial Narrow"/>
          <w:b/>
          <w:bCs/>
          <w:sz w:val="24"/>
          <w:szCs w:val="24"/>
        </w:rPr>
      </w:pPr>
      <w:r w:rsidRPr="007D3E08">
        <w:rPr>
          <w:rFonts w:ascii="Arial Narrow" w:hAnsi="Arial Narrow"/>
          <w:b/>
          <w:bCs/>
          <w:sz w:val="24"/>
          <w:szCs w:val="24"/>
        </w:rPr>
        <w:lastRenderedPageBreak/>
        <w:t xml:space="preserve">WTO and TBT  Notifications  </w:t>
      </w:r>
    </w:p>
    <w:p w14:paraId="52C644F7" w14:textId="77777777" w:rsidR="00E557B2" w:rsidRDefault="00E557B2" w:rsidP="00E557B2">
      <w:pPr>
        <w:spacing w:after="0" w:line="302" w:lineRule="auto"/>
        <w:rPr>
          <w:rFonts w:ascii="Arial Narrow" w:hAnsi="Arial Narrow" w:cs="Tahoma"/>
          <w:sz w:val="24"/>
          <w:szCs w:val="24"/>
        </w:rPr>
      </w:pPr>
      <w:r w:rsidRPr="0042665A">
        <w:rPr>
          <w:rFonts w:ascii="Arial Narrow" w:hAnsi="Arial Narrow" w:cs="Tahoma"/>
          <w:sz w:val="24"/>
          <w:szCs w:val="24"/>
        </w:rPr>
        <w:t xml:space="preserve">Please find attached the most recent WTO notifications from countries that are considering changes to their plant import requirements for specific products. If you have any concerns about the notifications being presented, please contact </w:t>
      </w:r>
      <w:hyperlink r:id="rId15" w:history="1">
        <w:r w:rsidRPr="0042665A">
          <w:rPr>
            <w:rStyle w:val="Hyperlink"/>
            <w:rFonts w:ascii="Arial Narrow" w:hAnsi="Arial Narrow" w:cs="Tahoma"/>
            <w:sz w:val="24"/>
            <w:szCs w:val="24"/>
          </w:rPr>
          <w:t>Plant.exports@mpi.govt.nz</w:t>
        </w:r>
      </w:hyperlink>
      <w:r w:rsidRPr="0042665A">
        <w:rPr>
          <w:rFonts w:ascii="Arial Narrow" w:hAnsi="Arial Narrow" w:cs="Tahoma"/>
          <w:sz w:val="24"/>
          <w:szCs w:val="24"/>
        </w:rPr>
        <w:t xml:space="preserve"> so that they can potentially make a submission to the notifying country.  </w:t>
      </w:r>
      <w:r>
        <w:object w:dxaOrig="1516" w:dyaOrig="986" w14:anchorId="1FE455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6" o:title=""/>
          </v:shape>
          <o:OLEObject Type="Embed" ProgID="Excel.Sheet.12" ShapeID="_x0000_i1025" DrawAspect="Icon" ObjectID="_1723275594" r:id="rId17"/>
        </w:object>
      </w:r>
      <w:r w:rsidRPr="0042665A">
        <w:rPr>
          <w:rFonts w:ascii="Arial Narrow" w:hAnsi="Arial Narrow" w:cs="Tahoma"/>
          <w:sz w:val="24"/>
          <w:szCs w:val="24"/>
        </w:rPr>
        <w:t>Changes notified over the last week include:</w:t>
      </w:r>
    </w:p>
    <w:p w14:paraId="1B509F95" w14:textId="77777777" w:rsidR="00E557B2" w:rsidRPr="006B52E2" w:rsidRDefault="00E557B2" w:rsidP="00E557B2">
      <w:pPr>
        <w:snapToGrid w:val="0"/>
        <w:spacing w:after="0" w:line="300" w:lineRule="auto"/>
        <w:rPr>
          <w:rFonts w:ascii="Arial Narrow" w:hAnsi="Arial Narrow" w:cs="Noto Sans"/>
          <w:color w:val="000000" w:themeColor="text1"/>
          <w:sz w:val="24"/>
          <w:szCs w:val="24"/>
        </w:rPr>
      </w:pPr>
    </w:p>
    <w:bookmarkEnd w:id="0"/>
    <w:bookmarkEnd w:id="1"/>
    <w:p w14:paraId="7F06E786" w14:textId="77777777" w:rsidR="00E557B2" w:rsidRDefault="00E557B2" w:rsidP="00E557B2">
      <w:pPr>
        <w:pStyle w:val="ListParagraph"/>
        <w:numPr>
          <w:ilvl w:val="0"/>
          <w:numId w:val="43"/>
        </w:numPr>
        <w:spacing w:before="0" w:after="0" w:line="300" w:lineRule="auto"/>
        <w:rPr>
          <w:rFonts w:ascii="Arial Narrow" w:hAnsi="Arial Narrow" w:cs="Tahoma"/>
          <w:bCs/>
          <w:sz w:val="24"/>
          <w:szCs w:val="24"/>
        </w:rPr>
      </w:pPr>
      <w:r w:rsidRPr="007D3E08">
        <w:rPr>
          <w:rFonts w:ascii="Arial Narrow" w:hAnsi="Arial Narrow" w:cs="Tahoma"/>
          <w:bCs/>
          <w:sz w:val="24"/>
          <w:szCs w:val="24"/>
        </w:rPr>
        <w:t>Armenia regulation of  surveillance  at the places of production (manufacturing), sorting, storage and packaging of seed and planting material</w:t>
      </w:r>
    </w:p>
    <w:p w14:paraId="05F7C594" w14:textId="204614A1" w:rsidR="008B6683" w:rsidRDefault="008B6683" w:rsidP="00E557B2">
      <w:pPr>
        <w:pStyle w:val="ListParagraph"/>
        <w:spacing w:before="0" w:after="0" w:line="300" w:lineRule="auto"/>
        <w:ind w:left="360"/>
        <w:rPr>
          <w:rFonts w:ascii="Arial Narrow" w:hAnsi="Arial Narrow" w:cs="Tahoma"/>
          <w:b/>
          <w:sz w:val="24"/>
          <w:szCs w:val="24"/>
        </w:rPr>
      </w:pPr>
    </w:p>
    <w:p w14:paraId="3B9220E2" w14:textId="70044103" w:rsidR="00E557B2" w:rsidRDefault="00E557B2" w:rsidP="00E557B2">
      <w:pPr>
        <w:pStyle w:val="ListParagraph"/>
        <w:spacing w:before="0" w:after="0" w:line="300" w:lineRule="auto"/>
        <w:ind w:left="360"/>
        <w:rPr>
          <w:rFonts w:ascii="Arial Narrow" w:hAnsi="Arial Narrow" w:cs="Tahoma"/>
          <w:b/>
          <w:sz w:val="24"/>
          <w:szCs w:val="24"/>
        </w:rPr>
      </w:pPr>
    </w:p>
    <w:p w14:paraId="7FCEF38D" w14:textId="77777777" w:rsidR="00E557B2" w:rsidRPr="006B52E2" w:rsidRDefault="00E557B2" w:rsidP="00E557B2">
      <w:pPr>
        <w:shd w:val="clear" w:color="auto" w:fill="B6DDE8" w:themeFill="accent5" w:themeFillTint="66"/>
        <w:spacing w:before="0" w:after="0" w:line="300" w:lineRule="auto"/>
        <w:rPr>
          <w:rFonts w:ascii="Arial Narrow" w:hAnsi="Arial Narrow" w:cs="Tahoma"/>
          <w:b/>
          <w:bCs/>
          <w:sz w:val="24"/>
          <w:szCs w:val="24"/>
        </w:rPr>
      </w:pPr>
      <w:r w:rsidRPr="006B52E2">
        <w:rPr>
          <w:rFonts w:ascii="Arial Narrow" w:hAnsi="Arial Narrow"/>
          <w:b/>
          <w:bCs/>
          <w:noProof/>
          <w:sz w:val="24"/>
          <w:szCs w:val="24"/>
        </w:rPr>
        <w:drawing>
          <wp:inline distT="0" distB="0" distL="0" distR="0" wp14:anchorId="019E6FA9" wp14:editId="362E6A6E">
            <wp:extent cx="1545869" cy="368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09057" cy="431226"/>
                    </a:xfrm>
                    <a:prstGeom prst="rect">
                      <a:avLst/>
                    </a:prstGeom>
                  </pic:spPr>
                </pic:pic>
              </a:graphicData>
            </a:graphic>
          </wp:inline>
        </w:drawing>
      </w:r>
      <w:r w:rsidRPr="006B52E2">
        <w:rPr>
          <w:rFonts w:ascii="Arial Narrow" w:hAnsi="Arial Narrow" w:cs="Tahoma"/>
          <w:b/>
          <w:bCs/>
          <w:sz w:val="24"/>
          <w:szCs w:val="24"/>
        </w:rPr>
        <w:t xml:space="preserve">                                                                                               MFAT                               </w:t>
      </w:r>
    </w:p>
    <w:p w14:paraId="41625D56" w14:textId="77777777" w:rsidR="00E557B2" w:rsidRDefault="00E557B2" w:rsidP="00E557B2">
      <w:pPr>
        <w:spacing w:after="0" w:line="300" w:lineRule="auto"/>
        <w:rPr>
          <w:rFonts w:ascii="Arial Narrow" w:hAnsi="Arial Narrow"/>
          <w:b/>
          <w:bCs/>
          <w:sz w:val="24"/>
          <w:szCs w:val="24"/>
        </w:rPr>
      </w:pPr>
    </w:p>
    <w:p w14:paraId="75A3827B" w14:textId="77777777" w:rsidR="00E557B2" w:rsidRPr="00717FE4" w:rsidRDefault="00E557B2" w:rsidP="00E557B2">
      <w:pPr>
        <w:pStyle w:val="ListParagraph"/>
        <w:numPr>
          <w:ilvl w:val="1"/>
          <w:numId w:val="2"/>
        </w:numPr>
        <w:spacing w:before="0" w:after="0" w:line="300" w:lineRule="auto"/>
        <w:ind w:left="792" w:hanging="792"/>
        <w:rPr>
          <w:rStyle w:val="Hyperlink"/>
          <w:rFonts w:ascii="Arial Narrow" w:hAnsi="Arial Narrow" w:cs="Calibri"/>
          <w:sz w:val="24"/>
          <w:szCs w:val="24"/>
        </w:rPr>
      </w:pPr>
      <w:hyperlink r:id="rId19" w:history="1">
        <w:r w:rsidRPr="00717FE4">
          <w:rPr>
            <w:rStyle w:val="Hyperlink"/>
            <w:rFonts w:ascii="Arial Narrow" w:hAnsi="Arial Narrow" w:cs="Calibri"/>
            <w:sz w:val="24"/>
            <w:szCs w:val="24"/>
          </w:rPr>
          <w:t>Economic and business update for the Philippines - August 2022</w:t>
        </w:r>
      </w:hyperlink>
    </w:p>
    <w:p w14:paraId="1CD1AB83" w14:textId="77777777" w:rsidR="00E557B2" w:rsidRDefault="00E557B2" w:rsidP="00E557B2">
      <w:pPr>
        <w:spacing w:after="0" w:line="300" w:lineRule="auto"/>
        <w:rPr>
          <w:rFonts w:ascii="Arial Narrow" w:eastAsia="Times New Roman" w:hAnsi="Arial Narrow" w:cs="Arial"/>
          <w:color w:val="202020"/>
          <w:sz w:val="24"/>
          <w:szCs w:val="24"/>
        </w:rPr>
      </w:pPr>
      <w:r w:rsidRPr="006B52E2">
        <w:rPr>
          <w:rFonts w:ascii="Arial Narrow" w:eastAsia="Times New Roman" w:hAnsi="Arial Narrow" w:cs="Arial"/>
          <w:color w:val="202020"/>
          <w:sz w:val="24"/>
          <w:szCs w:val="24"/>
        </w:rPr>
        <w:t xml:space="preserve">As the Philippines emerges from the worst of the pandemic and transitions to a new government under President Marcos Jr, </w:t>
      </w:r>
      <w:hyperlink r:id="rId20" w:tgtFrame="_blank" w:history="1">
        <w:r w:rsidRPr="00B655FE">
          <w:rPr>
            <w:rStyle w:val="Strong"/>
            <w:rFonts w:ascii="Arial Narrow" w:eastAsia="Times New Roman" w:hAnsi="Arial Narrow" w:cs="Arial"/>
            <w:b w:val="0"/>
            <w:bCs w:val="0"/>
            <w:color w:val="000000" w:themeColor="text1"/>
            <w:sz w:val="24"/>
            <w:szCs w:val="24"/>
            <w:u w:val="single"/>
          </w:rPr>
          <w:t>the economy is well placed to regain lost ground and return to its pre-pandemic trajectory</w:t>
        </w:r>
      </w:hyperlink>
      <w:r w:rsidRPr="00B655FE">
        <w:rPr>
          <w:rFonts w:ascii="Arial Narrow" w:eastAsia="Times New Roman" w:hAnsi="Arial Narrow" w:cs="Arial"/>
          <w:b/>
          <w:bCs/>
          <w:color w:val="000000" w:themeColor="text1"/>
          <w:sz w:val="24"/>
          <w:szCs w:val="24"/>
        </w:rPr>
        <w:t>.</w:t>
      </w:r>
      <w:r w:rsidRPr="00B655FE">
        <w:rPr>
          <w:rFonts w:ascii="Arial Narrow" w:eastAsia="Times New Roman" w:hAnsi="Arial Narrow" w:cs="Arial"/>
          <w:b/>
          <w:bCs/>
          <w:color w:val="000000" w:themeColor="text1"/>
          <w:sz w:val="24"/>
          <w:szCs w:val="24"/>
        </w:rPr>
        <w:br/>
      </w:r>
      <w:r w:rsidRPr="006B52E2">
        <w:rPr>
          <w:rFonts w:ascii="Arial Narrow" w:eastAsia="Times New Roman" w:hAnsi="Arial Narrow" w:cs="Arial"/>
          <w:color w:val="202020"/>
          <w:sz w:val="24"/>
          <w:szCs w:val="24"/>
        </w:rPr>
        <w:br/>
        <w:t xml:space="preserve">There </w:t>
      </w:r>
      <w:hyperlink r:id="rId21" w:tgtFrame="_blank" w:history="1">
        <w:r w:rsidRPr="00B655FE">
          <w:rPr>
            <w:rStyle w:val="Hyperlink"/>
            <w:rFonts w:ascii="Arial Narrow" w:eastAsia="Times New Roman" w:hAnsi="Arial Narrow" w:cs="Arial"/>
            <w:color w:val="000000" w:themeColor="text1"/>
            <w:sz w:val="24"/>
            <w:szCs w:val="24"/>
          </w:rPr>
          <w:t>may be more opportunities for NZ Exporters as President Marcos Jr has vowed to ensure that food imports into the Philippines are not obstructed</w:t>
        </w:r>
      </w:hyperlink>
      <w:r w:rsidRPr="006B52E2">
        <w:rPr>
          <w:rStyle w:val="Strong"/>
          <w:rFonts w:ascii="Arial Narrow" w:eastAsia="Times New Roman" w:hAnsi="Arial Narrow" w:cs="Arial"/>
          <w:color w:val="202020"/>
          <w:sz w:val="24"/>
          <w:szCs w:val="24"/>
        </w:rPr>
        <w:t xml:space="preserve"> </w:t>
      </w:r>
      <w:r w:rsidRPr="006B52E2">
        <w:rPr>
          <w:rFonts w:ascii="Arial Narrow" w:eastAsia="Times New Roman" w:hAnsi="Arial Narrow" w:cs="Arial"/>
          <w:color w:val="202020"/>
          <w:sz w:val="24"/>
          <w:szCs w:val="24"/>
        </w:rPr>
        <w:t>as part of his commitment to ensuring access to food for the people of the Philippines. </w:t>
      </w:r>
    </w:p>
    <w:p w14:paraId="32AD79C3" w14:textId="6B5A860A" w:rsidR="00E557B2" w:rsidRDefault="00E557B2" w:rsidP="00E557B2">
      <w:pPr>
        <w:spacing w:after="0" w:line="300" w:lineRule="auto"/>
        <w:rPr>
          <w:rFonts w:ascii="Arial Narrow" w:eastAsia="Times New Roman" w:hAnsi="Arial Narrow" w:cs="Arial"/>
          <w:color w:val="202020"/>
          <w:sz w:val="24"/>
          <w:szCs w:val="24"/>
        </w:rPr>
      </w:pPr>
    </w:p>
    <w:p w14:paraId="0AD528AB" w14:textId="77777777" w:rsidR="00E557B2" w:rsidRDefault="00E557B2" w:rsidP="00E557B2">
      <w:pPr>
        <w:spacing w:after="0" w:line="300" w:lineRule="auto"/>
        <w:rPr>
          <w:rFonts w:ascii="Arial Narrow" w:eastAsia="Times New Roman" w:hAnsi="Arial Narrow" w:cs="Arial"/>
          <w:color w:val="202020"/>
          <w:sz w:val="24"/>
          <w:szCs w:val="24"/>
        </w:rPr>
      </w:pPr>
    </w:p>
    <w:p w14:paraId="4424F805" w14:textId="77777777" w:rsidR="00E557B2" w:rsidRDefault="00E557B2" w:rsidP="00E557B2">
      <w:pPr>
        <w:spacing w:after="0" w:line="300" w:lineRule="auto"/>
        <w:rPr>
          <w:rFonts w:ascii="Arial Narrow" w:eastAsia="Times New Roman" w:hAnsi="Arial Narrow" w:cs="Arial"/>
          <w:color w:val="202020"/>
          <w:sz w:val="24"/>
          <w:szCs w:val="24"/>
        </w:rPr>
      </w:pPr>
    </w:p>
    <w:p w14:paraId="594BAAE9" w14:textId="77777777" w:rsidR="00E557B2" w:rsidRPr="00717FE4" w:rsidRDefault="00E557B2" w:rsidP="00E557B2">
      <w:pPr>
        <w:pStyle w:val="ListParagraph"/>
        <w:numPr>
          <w:ilvl w:val="1"/>
          <w:numId w:val="2"/>
        </w:numPr>
        <w:spacing w:before="0" w:after="0" w:line="300" w:lineRule="auto"/>
        <w:ind w:left="792" w:hanging="792"/>
        <w:rPr>
          <w:rStyle w:val="Hyperlink"/>
          <w:rFonts w:cs="Calibri"/>
        </w:rPr>
      </w:pPr>
      <w:hyperlink r:id="rId22" w:history="1">
        <w:r w:rsidRPr="00717FE4">
          <w:rPr>
            <w:rStyle w:val="Hyperlink"/>
            <w:rFonts w:ascii="Arial Narrow" w:hAnsi="Arial Narrow" w:cs="Calibri"/>
            <w:sz w:val="24"/>
            <w:szCs w:val="24"/>
          </w:rPr>
          <w:t>Hong Kong: Supply chain issues – A perfect storm of rising freight costs - August 2022</w:t>
        </w:r>
      </w:hyperlink>
    </w:p>
    <w:p w14:paraId="46E89758" w14:textId="6FB9AD04" w:rsidR="00E557B2" w:rsidRDefault="00E557B2" w:rsidP="00E557B2">
      <w:pPr>
        <w:snapToGrid w:val="0"/>
        <w:spacing w:before="0" w:after="0" w:line="300" w:lineRule="auto"/>
        <w:rPr>
          <w:rFonts w:ascii="Arial Narrow" w:hAnsi="Arial Narrow" w:cs="Arial"/>
          <w:b/>
          <w:bCs/>
          <w:color w:val="000000" w:themeColor="text1"/>
          <w:sz w:val="24"/>
          <w:szCs w:val="24"/>
        </w:rPr>
      </w:pPr>
      <w:r w:rsidRPr="00E557B2">
        <w:rPr>
          <w:rFonts w:ascii="Arial Narrow" w:hAnsi="Arial Narrow" w:cs="Arial"/>
          <w:color w:val="000000" w:themeColor="text1"/>
          <w:sz w:val="24"/>
          <w:szCs w:val="24"/>
          <w:shd w:val="clear" w:color="auto" w:fill="FFFFFF"/>
        </w:rPr>
        <w:t>In the first part of this year,</w:t>
      </w:r>
      <w:hyperlink r:id="rId23" w:tgtFrame="_blank" w:history="1"/>
      <w:r w:rsidRPr="00E557B2">
        <w:rPr>
          <w:rFonts w:ascii="Arial Narrow" w:hAnsi="Arial Narrow"/>
          <w:color w:val="000000" w:themeColor="text1"/>
          <w:sz w:val="24"/>
          <w:szCs w:val="24"/>
        </w:rPr>
        <w:t xml:space="preserve"> </w:t>
      </w:r>
      <w:hyperlink r:id="rId24" w:tgtFrame="_blank" w:history="1">
        <w:r w:rsidRPr="00E557B2">
          <w:rPr>
            <w:rStyle w:val="Hyperlink"/>
            <w:rFonts w:ascii="Arial Narrow" w:hAnsi="Arial Narrow" w:cs="Arial"/>
            <w:color w:val="000000" w:themeColor="text1"/>
            <w:sz w:val="24"/>
            <w:szCs w:val="24"/>
            <w:bdr w:val="none" w:sz="0" w:space="0" w:color="auto" w:frame="1"/>
          </w:rPr>
          <w:t>perfect storm of supply chain challenges</w:t>
        </w:r>
      </w:hyperlink>
      <w:r w:rsidRPr="00E557B2">
        <w:rPr>
          <w:rStyle w:val="Strong"/>
          <w:rFonts w:ascii="Arial Narrow" w:hAnsi="Arial Narrow" w:cs="Arial"/>
          <w:color w:val="000000" w:themeColor="text1"/>
          <w:sz w:val="24"/>
          <w:szCs w:val="24"/>
        </w:rPr>
        <w:t xml:space="preserve"> </w:t>
      </w:r>
      <w:r w:rsidRPr="00E557B2">
        <w:rPr>
          <w:rFonts w:ascii="Arial Narrow" w:hAnsi="Arial Narrow" w:cs="Arial"/>
          <w:color w:val="000000" w:themeColor="text1"/>
          <w:sz w:val="24"/>
          <w:szCs w:val="24"/>
          <w:shd w:val="clear" w:color="auto" w:fill="FFFFFF"/>
        </w:rPr>
        <w:t>affecting the</w:t>
      </w:r>
      <w:r w:rsidRPr="00E557B2">
        <w:rPr>
          <w:rStyle w:val="apple-converted-space"/>
          <w:rFonts w:ascii="Arial Narrow" w:hAnsi="Arial Narrow" w:cs="Arial"/>
          <w:color w:val="000000" w:themeColor="text1"/>
          <w:sz w:val="24"/>
          <w:szCs w:val="24"/>
          <w:shd w:val="clear" w:color="auto" w:fill="FFFFFF"/>
        </w:rPr>
        <w:t xml:space="preserve"> </w:t>
      </w:r>
      <w:r w:rsidRPr="00E557B2">
        <w:rPr>
          <w:rStyle w:val="Strong"/>
          <w:rFonts w:ascii="Arial Narrow" w:hAnsi="Arial Narrow" w:cs="Arial"/>
          <w:b w:val="0"/>
          <w:bCs w:val="0"/>
          <w:color w:val="000000" w:themeColor="text1"/>
          <w:sz w:val="24"/>
          <w:szCs w:val="24"/>
        </w:rPr>
        <w:t>costs of freight transported by land, sea and air</w:t>
      </w:r>
      <w:r w:rsidRPr="00E557B2">
        <w:rPr>
          <w:rStyle w:val="Strong"/>
          <w:rFonts w:ascii="Arial Narrow" w:hAnsi="Arial Narrow" w:cs="Arial"/>
          <w:color w:val="000000" w:themeColor="text1"/>
          <w:sz w:val="24"/>
          <w:szCs w:val="24"/>
        </w:rPr>
        <w:t>.</w:t>
      </w:r>
      <w:r w:rsidRPr="00E557B2">
        <w:rPr>
          <w:rFonts w:ascii="Arial Narrow" w:hAnsi="Arial Narrow" w:cs="Arial"/>
          <w:color w:val="000000" w:themeColor="text1"/>
          <w:sz w:val="24"/>
          <w:szCs w:val="24"/>
        </w:rPr>
        <w:t xml:space="preserve"> </w:t>
      </w:r>
      <w:r w:rsidRPr="00E557B2">
        <w:rPr>
          <w:rFonts w:ascii="Arial Narrow" w:hAnsi="Arial Narrow" w:cs="Arial"/>
          <w:color w:val="000000" w:themeColor="text1"/>
          <w:sz w:val="24"/>
          <w:szCs w:val="24"/>
          <w:shd w:val="clear" w:color="auto" w:fill="FFFFFF"/>
        </w:rPr>
        <w:t>Beyond the effects of</w:t>
      </w:r>
      <w:r w:rsidRPr="00E557B2">
        <w:rPr>
          <w:rStyle w:val="apple-converted-space"/>
          <w:rFonts w:ascii="Arial Narrow" w:hAnsi="Arial Narrow" w:cs="Arial"/>
          <w:color w:val="000000" w:themeColor="text1"/>
          <w:sz w:val="24"/>
          <w:szCs w:val="24"/>
          <w:shd w:val="clear" w:color="auto" w:fill="FFFFFF"/>
        </w:rPr>
        <w:t xml:space="preserve"> </w:t>
      </w:r>
      <w:r w:rsidRPr="00E557B2">
        <w:rPr>
          <w:rStyle w:val="Strong"/>
          <w:rFonts w:ascii="Arial Narrow" w:hAnsi="Arial Narrow" w:cs="Arial"/>
          <w:b w:val="0"/>
          <w:bCs w:val="0"/>
          <w:color w:val="000000" w:themeColor="text1"/>
          <w:sz w:val="24"/>
          <w:szCs w:val="24"/>
        </w:rPr>
        <w:t>high oil prices</w:t>
      </w:r>
      <w:r w:rsidRPr="00E557B2">
        <w:rPr>
          <w:rStyle w:val="apple-converted-space"/>
          <w:rFonts w:ascii="Arial Narrow" w:hAnsi="Arial Narrow" w:cs="Arial"/>
          <w:color w:val="000000" w:themeColor="text1"/>
          <w:sz w:val="24"/>
          <w:szCs w:val="24"/>
          <w:shd w:val="clear" w:color="auto" w:fill="FFFFFF"/>
        </w:rPr>
        <w:t xml:space="preserve"> </w:t>
      </w:r>
      <w:r w:rsidRPr="00E557B2">
        <w:rPr>
          <w:rFonts w:ascii="Arial Narrow" w:hAnsi="Arial Narrow" w:cs="Arial"/>
          <w:color w:val="000000" w:themeColor="text1"/>
          <w:sz w:val="24"/>
          <w:szCs w:val="24"/>
          <w:shd w:val="clear" w:color="auto" w:fill="FFFFFF"/>
        </w:rPr>
        <w:t>and</w:t>
      </w:r>
      <w:r w:rsidRPr="00E557B2">
        <w:rPr>
          <w:rStyle w:val="apple-converted-space"/>
          <w:rFonts w:ascii="Arial Narrow" w:hAnsi="Arial Narrow" w:cs="Arial"/>
          <w:color w:val="000000" w:themeColor="text1"/>
          <w:sz w:val="24"/>
          <w:szCs w:val="24"/>
          <w:shd w:val="clear" w:color="auto" w:fill="FFFFFF"/>
        </w:rPr>
        <w:t xml:space="preserve"> </w:t>
      </w:r>
      <w:r w:rsidRPr="00E557B2">
        <w:rPr>
          <w:rStyle w:val="Strong"/>
          <w:rFonts w:ascii="Arial Narrow" w:hAnsi="Arial Narrow" w:cs="Arial"/>
          <w:b w:val="0"/>
          <w:bCs w:val="0"/>
          <w:color w:val="000000" w:themeColor="text1"/>
          <w:sz w:val="24"/>
          <w:szCs w:val="24"/>
        </w:rPr>
        <w:t>container shortages,</w:t>
      </w:r>
      <w:r w:rsidRPr="00E557B2">
        <w:rPr>
          <w:rStyle w:val="apple-converted-space"/>
          <w:rFonts w:ascii="Arial Narrow" w:hAnsi="Arial Narrow" w:cs="Arial"/>
          <w:b/>
          <w:bCs/>
          <w:color w:val="000000" w:themeColor="text1"/>
          <w:sz w:val="24"/>
          <w:szCs w:val="24"/>
          <w:shd w:val="clear" w:color="auto" w:fill="FFFFFF"/>
        </w:rPr>
        <w:t xml:space="preserve"> </w:t>
      </w:r>
      <w:r w:rsidRPr="00E557B2">
        <w:rPr>
          <w:rStyle w:val="Strong"/>
          <w:rFonts w:ascii="Arial Narrow" w:hAnsi="Arial Narrow" w:cs="Arial"/>
          <w:b w:val="0"/>
          <w:bCs w:val="0"/>
          <w:color w:val="000000" w:themeColor="text1"/>
          <w:sz w:val="24"/>
          <w:szCs w:val="24"/>
        </w:rPr>
        <w:t>COVID-related restrictions</w:t>
      </w:r>
      <w:r w:rsidRPr="00E557B2">
        <w:rPr>
          <w:rStyle w:val="apple-converted-space"/>
          <w:rFonts w:ascii="Arial Narrow" w:hAnsi="Arial Narrow" w:cs="Arial"/>
          <w:color w:val="000000" w:themeColor="text1"/>
          <w:sz w:val="24"/>
          <w:szCs w:val="24"/>
          <w:shd w:val="clear" w:color="auto" w:fill="FFFFFF"/>
        </w:rPr>
        <w:t> </w:t>
      </w:r>
      <w:r w:rsidRPr="00E557B2">
        <w:rPr>
          <w:rFonts w:ascii="Arial Narrow" w:hAnsi="Arial Narrow" w:cs="Arial"/>
          <w:color w:val="000000" w:themeColor="text1"/>
          <w:sz w:val="24"/>
          <w:szCs w:val="24"/>
          <w:shd w:val="clear" w:color="auto" w:fill="FFFFFF"/>
        </w:rPr>
        <w:t>in Hong Kong and the Mainland are having a</w:t>
      </w:r>
      <w:r w:rsidRPr="00E557B2">
        <w:rPr>
          <w:rStyle w:val="apple-converted-space"/>
          <w:rFonts w:ascii="Arial Narrow" w:hAnsi="Arial Narrow" w:cs="Arial"/>
          <w:color w:val="000000" w:themeColor="text1"/>
          <w:sz w:val="24"/>
          <w:szCs w:val="24"/>
          <w:shd w:val="clear" w:color="auto" w:fill="FFFFFF"/>
        </w:rPr>
        <w:t xml:space="preserve"> </w:t>
      </w:r>
      <w:r w:rsidRPr="00E557B2">
        <w:rPr>
          <w:rStyle w:val="Strong"/>
          <w:rFonts w:ascii="Arial Narrow" w:hAnsi="Arial Narrow" w:cs="Arial"/>
          <w:b w:val="0"/>
          <w:bCs w:val="0"/>
          <w:color w:val="000000" w:themeColor="text1"/>
          <w:sz w:val="24"/>
          <w:szCs w:val="24"/>
        </w:rPr>
        <w:t>significant impact on all forms of freight</w:t>
      </w:r>
      <w:r w:rsidRPr="00E557B2">
        <w:rPr>
          <w:rStyle w:val="apple-converted-space"/>
          <w:rFonts w:ascii="Arial Narrow" w:hAnsi="Arial Narrow" w:cs="Arial"/>
          <w:color w:val="000000" w:themeColor="text1"/>
          <w:sz w:val="24"/>
          <w:szCs w:val="24"/>
          <w:shd w:val="clear" w:color="auto" w:fill="FFFFFF"/>
        </w:rPr>
        <w:t> </w:t>
      </w:r>
      <w:r w:rsidRPr="00E557B2">
        <w:rPr>
          <w:rFonts w:ascii="Arial Narrow" w:hAnsi="Arial Narrow" w:cs="Arial"/>
          <w:color w:val="000000" w:themeColor="text1"/>
          <w:sz w:val="24"/>
          <w:szCs w:val="24"/>
          <w:shd w:val="clear" w:color="auto" w:fill="FFFFFF"/>
        </w:rPr>
        <w:t>and are</w:t>
      </w:r>
      <w:r w:rsidRPr="00E557B2">
        <w:rPr>
          <w:rStyle w:val="apple-converted-space"/>
          <w:rFonts w:ascii="Arial Narrow" w:hAnsi="Arial Narrow" w:cs="Arial"/>
          <w:color w:val="000000" w:themeColor="text1"/>
          <w:sz w:val="24"/>
          <w:szCs w:val="24"/>
          <w:shd w:val="clear" w:color="auto" w:fill="FFFFFF"/>
        </w:rPr>
        <w:t> </w:t>
      </w:r>
      <w:hyperlink r:id="rId25" w:tgtFrame="_blank" w:history="1">
        <w:r w:rsidRPr="00E557B2">
          <w:rPr>
            <w:rStyle w:val="Hyperlink"/>
            <w:rFonts w:ascii="Arial Narrow" w:hAnsi="Arial Narrow" w:cs="Arial"/>
            <w:color w:val="000000" w:themeColor="text1"/>
            <w:sz w:val="24"/>
            <w:szCs w:val="24"/>
            <w:bdr w:val="none" w:sz="0" w:space="0" w:color="auto" w:frame="1"/>
          </w:rPr>
          <w:t>d</w:t>
        </w:r>
      </w:hyperlink>
      <w:r w:rsidRPr="00E557B2">
        <w:rPr>
          <w:rStyle w:val="Strong"/>
          <w:rFonts w:ascii="Arial Narrow" w:hAnsi="Arial Narrow" w:cs="Arial"/>
          <w:b w:val="0"/>
          <w:bCs w:val="0"/>
          <w:color w:val="000000" w:themeColor="text1"/>
          <w:sz w:val="24"/>
          <w:szCs w:val="24"/>
          <w:bdr w:val="none" w:sz="0" w:space="0" w:color="auto" w:frame="1"/>
        </w:rPr>
        <w:t>amaging Hong Kong’s attractiveness as a route for transhipment</w:t>
      </w:r>
      <w:r w:rsidRPr="00E557B2">
        <w:rPr>
          <w:rStyle w:val="Strong"/>
          <w:rFonts w:ascii="Arial Narrow" w:hAnsi="Arial Narrow" w:cs="Arial"/>
          <w:b w:val="0"/>
          <w:bCs w:val="0"/>
          <w:color w:val="000000" w:themeColor="text1"/>
          <w:sz w:val="24"/>
          <w:szCs w:val="24"/>
        </w:rPr>
        <w:t>.</w:t>
      </w:r>
      <w:r w:rsidRPr="00E557B2">
        <w:rPr>
          <w:rFonts w:ascii="Arial Narrow" w:hAnsi="Arial Narrow" w:cs="Arial"/>
          <w:b/>
          <w:bCs/>
          <w:color w:val="000000" w:themeColor="text1"/>
          <w:sz w:val="24"/>
          <w:szCs w:val="24"/>
        </w:rPr>
        <w:t xml:space="preserve"> </w:t>
      </w:r>
    </w:p>
    <w:p w14:paraId="412F5EF3" w14:textId="77777777" w:rsidR="00E557B2" w:rsidRPr="00E557B2" w:rsidRDefault="00E557B2" w:rsidP="00E557B2">
      <w:pPr>
        <w:snapToGrid w:val="0"/>
        <w:spacing w:before="0" w:after="0" w:line="300" w:lineRule="auto"/>
        <w:rPr>
          <w:rFonts w:ascii="Arial Narrow" w:hAnsi="Arial Narrow" w:cs="Arial"/>
          <w:b/>
          <w:bCs/>
          <w:color w:val="000000" w:themeColor="text1"/>
          <w:sz w:val="24"/>
          <w:szCs w:val="24"/>
          <w:shd w:val="clear" w:color="auto" w:fill="FFFFFF"/>
        </w:rPr>
      </w:pPr>
    </w:p>
    <w:p w14:paraId="6402D79E" w14:textId="515A6AB7" w:rsidR="00E557B2" w:rsidRDefault="00E557B2" w:rsidP="00E557B2">
      <w:pPr>
        <w:snapToGrid w:val="0"/>
        <w:spacing w:before="0" w:after="0" w:line="300" w:lineRule="auto"/>
        <w:rPr>
          <w:rFonts w:ascii="Arial Narrow" w:hAnsi="Arial Narrow" w:cs="Arial"/>
          <w:b/>
          <w:bCs/>
          <w:color w:val="000000" w:themeColor="text1"/>
          <w:sz w:val="24"/>
          <w:szCs w:val="24"/>
          <w:shd w:val="clear" w:color="auto" w:fill="FFFFFF"/>
        </w:rPr>
      </w:pPr>
      <w:r w:rsidRPr="00E557B2">
        <w:rPr>
          <w:rFonts w:ascii="Arial Narrow" w:hAnsi="Arial Narrow" w:cs="Arial"/>
          <w:color w:val="000000" w:themeColor="text1"/>
          <w:sz w:val="24"/>
          <w:szCs w:val="24"/>
          <w:shd w:val="clear" w:color="auto" w:fill="FFFFFF"/>
        </w:rPr>
        <w:t>In the case of</w:t>
      </w:r>
      <w:r w:rsidRPr="00E557B2">
        <w:rPr>
          <w:rStyle w:val="apple-converted-space"/>
          <w:rFonts w:ascii="Arial Narrow" w:hAnsi="Arial Narrow" w:cs="Arial"/>
          <w:color w:val="000000" w:themeColor="text1"/>
          <w:sz w:val="24"/>
          <w:szCs w:val="24"/>
          <w:shd w:val="clear" w:color="auto" w:fill="FFFFFF"/>
        </w:rPr>
        <w:t> </w:t>
      </w:r>
      <w:r w:rsidRPr="00E557B2">
        <w:rPr>
          <w:rStyle w:val="Strong"/>
          <w:rFonts w:ascii="Arial Narrow" w:hAnsi="Arial Narrow" w:cs="Arial"/>
          <w:b w:val="0"/>
          <w:bCs w:val="0"/>
          <w:color w:val="000000" w:themeColor="text1"/>
          <w:sz w:val="24"/>
          <w:szCs w:val="24"/>
        </w:rPr>
        <w:t>agriculture and food,</w:t>
      </w:r>
      <w:r w:rsidRPr="00E557B2">
        <w:rPr>
          <w:rStyle w:val="apple-converted-space"/>
          <w:rFonts w:ascii="Arial Narrow" w:hAnsi="Arial Narrow" w:cs="Arial"/>
          <w:color w:val="000000" w:themeColor="text1"/>
          <w:sz w:val="24"/>
          <w:szCs w:val="24"/>
          <w:shd w:val="clear" w:color="auto" w:fill="FFFFFF"/>
        </w:rPr>
        <w:t> </w:t>
      </w:r>
      <w:r w:rsidRPr="00E557B2">
        <w:rPr>
          <w:rFonts w:ascii="Arial Narrow" w:hAnsi="Arial Narrow" w:cs="Arial"/>
          <w:color w:val="000000" w:themeColor="text1"/>
          <w:sz w:val="24"/>
          <w:szCs w:val="24"/>
          <w:shd w:val="clear" w:color="auto" w:fill="FFFFFF"/>
        </w:rPr>
        <w:t>Q1</w:t>
      </w:r>
      <w:r w:rsidRPr="00E557B2">
        <w:rPr>
          <w:rStyle w:val="apple-converted-space"/>
          <w:rFonts w:ascii="Arial Narrow" w:hAnsi="Arial Narrow" w:cs="Arial"/>
          <w:color w:val="000000" w:themeColor="text1"/>
          <w:sz w:val="24"/>
          <w:szCs w:val="24"/>
          <w:shd w:val="clear" w:color="auto" w:fill="FFFFFF"/>
        </w:rPr>
        <w:t> </w:t>
      </w:r>
      <w:r w:rsidRPr="00E557B2">
        <w:rPr>
          <w:rStyle w:val="Strong"/>
          <w:rFonts w:ascii="Arial Narrow" w:hAnsi="Arial Narrow" w:cs="Arial"/>
          <w:b w:val="0"/>
          <w:bCs w:val="0"/>
          <w:color w:val="000000" w:themeColor="text1"/>
          <w:sz w:val="24"/>
          <w:szCs w:val="24"/>
        </w:rPr>
        <w:t>imports dropped a whopping 10-30% by valu</w:t>
      </w:r>
      <w:r w:rsidRPr="00E557B2">
        <w:rPr>
          <w:rStyle w:val="Strong"/>
          <w:rFonts w:ascii="Arial Narrow" w:hAnsi="Arial Narrow" w:cs="Arial"/>
          <w:color w:val="000000" w:themeColor="text1"/>
          <w:sz w:val="24"/>
          <w:szCs w:val="24"/>
        </w:rPr>
        <w:t xml:space="preserve">e </w:t>
      </w:r>
      <w:r w:rsidRPr="00E557B2">
        <w:rPr>
          <w:rFonts w:ascii="Arial Narrow" w:hAnsi="Arial Narrow" w:cs="Arial"/>
          <w:color w:val="000000" w:themeColor="text1"/>
          <w:sz w:val="24"/>
          <w:szCs w:val="24"/>
          <w:shd w:val="clear" w:color="auto" w:fill="FFFFFF"/>
        </w:rPr>
        <w:t>from almost every major source with the</w:t>
      </w:r>
      <w:r w:rsidRPr="00E557B2">
        <w:rPr>
          <w:rStyle w:val="apple-converted-space"/>
          <w:rFonts w:ascii="Arial Narrow" w:hAnsi="Arial Narrow" w:cs="Arial"/>
          <w:color w:val="000000" w:themeColor="text1"/>
          <w:sz w:val="24"/>
          <w:szCs w:val="24"/>
          <w:shd w:val="clear" w:color="auto" w:fill="FFFFFF"/>
        </w:rPr>
        <w:t> </w:t>
      </w:r>
      <w:r w:rsidRPr="00E557B2">
        <w:rPr>
          <w:rStyle w:val="Strong"/>
          <w:rFonts w:ascii="Arial Narrow" w:hAnsi="Arial Narrow" w:cs="Arial"/>
          <w:b w:val="0"/>
          <w:bCs w:val="0"/>
          <w:color w:val="000000" w:themeColor="text1"/>
          <w:sz w:val="24"/>
          <w:szCs w:val="24"/>
        </w:rPr>
        <w:t>exception of New Zealand (+5.6% YoY)</w:t>
      </w:r>
      <w:r w:rsidRPr="00E557B2">
        <w:rPr>
          <w:rFonts w:ascii="Arial Narrow" w:hAnsi="Arial Narrow" w:cs="Arial"/>
          <w:b/>
          <w:bCs/>
          <w:color w:val="000000" w:themeColor="text1"/>
          <w:sz w:val="24"/>
          <w:szCs w:val="24"/>
          <w:shd w:val="clear" w:color="auto" w:fill="FFFFFF"/>
        </w:rPr>
        <w:t>,</w:t>
      </w:r>
    </w:p>
    <w:p w14:paraId="14BCD18A" w14:textId="77777777" w:rsidR="00E557B2" w:rsidRPr="00E557B2" w:rsidRDefault="00E557B2" w:rsidP="00E557B2">
      <w:pPr>
        <w:snapToGrid w:val="0"/>
        <w:spacing w:before="0" w:after="0" w:line="300" w:lineRule="auto"/>
        <w:rPr>
          <w:rFonts w:ascii="Arial Narrow" w:hAnsi="Arial Narrow" w:cs="Arial"/>
          <w:color w:val="000000" w:themeColor="text1"/>
          <w:sz w:val="24"/>
          <w:szCs w:val="24"/>
        </w:rPr>
      </w:pPr>
    </w:p>
    <w:p w14:paraId="5C16C1A2" w14:textId="77777777" w:rsidR="00E557B2" w:rsidRPr="00E557B2" w:rsidRDefault="00E557B2" w:rsidP="00E557B2">
      <w:pPr>
        <w:snapToGrid w:val="0"/>
        <w:spacing w:before="0" w:after="0" w:line="300" w:lineRule="auto"/>
        <w:rPr>
          <w:rFonts w:ascii="Arial Narrow" w:hAnsi="Arial Narrow"/>
          <w:color w:val="000000" w:themeColor="text1"/>
          <w:sz w:val="24"/>
          <w:szCs w:val="24"/>
        </w:rPr>
      </w:pPr>
      <w:r w:rsidRPr="00E557B2">
        <w:rPr>
          <w:rFonts w:ascii="Arial Narrow" w:hAnsi="Arial Narrow" w:cs="Arial"/>
          <w:color w:val="000000" w:themeColor="text1"/>
          <w:sz w:val="24"/>
          <w:szCs w:val="24"/>
          <w:shd w:val="clear" w:color="auto" w:fill="FFFFFF"/>
        </w:rPr>
        <w:t>High food prices and premium New Zealand products which are</w:t>
      </w:r>
      <w:r w:rsidRPr="00E557B2">
        <w:rPr>
          <w:rStyle w:val="apple-converted-space"/>
          <w:rFonts w:ascii="Arial Narrow" w:hAnsi="Arial Narrow" w:cs="Arial"/>
          <w:color w:val="000000" w:themeColor="text1"/>
          <w:sz w:val="24"/>
          <w:szCs w:val="24"/>
          <w:shd w:val="clear" w:color="auto" w:fill="FFFFFF"/>
        </w:rPr>
        <w:t> </w:t>
      </w:r>
      <w:r w:rsidRPr="00E557B2">
        <w:rPr>
          <w:rStyle w:val="Strong"/>
          <w:rFonts w:ascii="Arial Narrow" w:hAnsi="Arial Narrow" w:cs="Arial"/>
          <w:b w:val="0"/>
          <w:bCs w:val="0"/>
          <w:color w:val="000000" w:themeColor="text1"/>
          <w:sz w:val="24"/>
          <w:szCs w:val="24"/>
        </w:rPr>
        <w:t>less price-sensitive may have contributed to imports by value from New Zealand remaining steady despite dropping from every other foreign supplier.</w:t>
      </w:r>
      <w:r w:rsidRPr="00E557B2">
        <w:rPr>
          <w:rStyle w:val="Strong"/>
          <w:rFonts w:ascii="Arial Narrow" w:hAnsi="Arial Narrow" w:cs="Arial"/>
          <w:color w:val="000000" w:themeColor="text1"/>
          <w:sz w:val="24"/>
          <w:szCs w:val="24"/>
        </w:rPr>
        <w:t> </w:t>
      </w:r>
      <w:r w:rsidRPr="00E557B2">
        <w:rPr>
          <w:rFonts w:ascii="Arial Narrow" w:hAnsi="Arial Narrow" w:cs="Arial"/>
          <w:color w:val="000000" w:themeColor="text1"/>
          <w:sz w:val="24"/>
          <w:szCs w:val="24"/>
          <w:shd w:val="clear" w:color="auto" w:fill="FFFFFF"/>
        </w:rPr>
        <w:t>Approximately</w:t>
      </w:r>
      <w:r w:rsidRPr="00E557B2">
        <w:rPr>
          <w:rStyle w:val="apple-converted-space"/>
          <w:rFonts w:ascii="Arial Narrow" w:hAnsi="Arial Narrow" w:cs="Arial"/>
          <w:color w:val="000000" w:themeColor="text1"/>
          <w:sz w:val="24"/>
          <w:szCs w:val="24"/>
          <w:shd w:val="clear" w:color="auto" w:fill="FFFFFF"/>
        </w:rPr>
        <w:t> </w:t>
      </w:r>
      <w:r w:rsidRPr="00E557B2">
        <w:rPr>
          <w:rStyle w:val="Strong"/>
          <w:rFonts w:ascii="Arial Narrow" w:hAnsi="Arial Narrow" w:cs="Arial"/>
          <w:b w:val="0"/>
          <w:bCs w:val="0"/>
          <w:color w:val="000000" w:themeColor="text1"/>
          <w:sz w:val="24"/>
          <w:szCs w:val="24"/>
        </w:rPr>
        <w:t>20% of New Zealand’s exports arrive in Hong Kong via airfreight</w:t>
      </w:r>
      <w:r w:rsidRPr="00E557B2">
        <w:rPr>
          <w:rFonts w:ascii="Arial Narrow" w:hAnsi="Arial Narrow" w:cs="Arial"/>
          <w:color w:val="000000" w:themeColor="text1"/>
          <w:sz w:val="24"/>
          <w:szCs w:val="24"/>
          <w:shd w:val="clear" w:color="auto" w:fill="FFFFFF"/>
        </w:rPr>
        <w:t>.</w:t>
      </w:r>
    </w:p>
    <w:p w14:paraId="700F39A4" w14:textId="77777777" w:rsidR="00E557B2" w:rsidRDefault="00E557B2" w:rsidP="00E557B2">
      <w:pPr>
        <w:snapToGrid w:val="0"/>
        <w:spacing w:after="0" w:line="300" w:lineRule="auto"/>
        <w:rPr>
          <w:rStyle w:val="Strong"/>
          <w:rFonts w:ascii="Arial Narrow" w:hAnsi="Arial Narrow"/>
          <w:color w:val="000000" w:themeColor="text1"/>
          <w:sz w:val="24"/>
          <w:szCs w:val="24"/>
        </w:rPr>
      </w:pPr>
    </w:p>
    <w:p w14:paraId="6175CD1B" w14:textId="77777777" w:rsidR="00E557B2" w:rsidRDefault="00E557B2" w:rsidP="00E557B2">
      <w:pPr>
        <w:pStyle w:val="ListParagraph"/>
        <w:numPr>
          <w:ilvl w:val="1"/>
          <w:numId w:val="2"/>
        </w:numPr>
        <w:spacing w:before="0" w:after="0" w:line="300" w:lineRule="auto"/>
        <w:ind w:left="792" w:hanging="792"/>
        <w:rPr>
          <w:rFonts w:ascii="Arial Narrow" w:hAnsi="Arial Narrow" w:cs="Calibri"/>
          <w:color w:val="000000" w:themeColor="text1"/>
          <w:sz w:val="24"/>
          <w:szCs w:val="24"/>
        </w:rPr>
      </w:pPr>
      <w:hyperlink r:id="rId26" w:history="1">
        <w:r w:rsidRPr="008D771E">
          <w:rPr>
            <w:rStyle w:val="Hyperlink"/>
            <w:rFonts w:ascii="Arial Narrow" w:hAnsi="Arial Narrow" w:cs="Calibri"/>
            <w:sz w:val="24"/>
            <w:szCs w:val="24"/>
          </w:rPr>
          <w:t>The Minister of Trade and Export Growth has endorsed a refreshed Trade Recovery Strategy ‘2.0’</w:t>
        </w:r>
      </w:hyperlink>
      <w:r w:rsidRPr="00D52123">
        <w:rPr>
          <w:rFonts w:ascii="Arial Narrow" w:hAnsi="Arial Narrow" w:cs="Calibri"/>
          <w:color w:val="000000" w:themeColor="text1"/>
          <w:sz w:val="24"/>
          <w:szCs w:val="24"/>
        </w:rPr>
        <w:t xml:space="preserve"> </w:t>
      </w:r>
    </w:p>
    <w:p w14:paraId="7F4A7546" w14:textId="77777777" w:rsidR="00E557B2" w:rsidRPr="007D3E08" w:rsidRDefault="00E557B2" w:rsidP="00E557B2">
      <w:pPr>
        <w:spacing w:after="0" w:line="300" w:lineRule="auto"/>
        <w:rPr>
          <w:rFonts w:ascii="Arial Narrow" w:hAnsi="Arial Narrow" w:cs="Calibri"/>
          <w:color w:val="000000" w:themeColor="text1"/>
          <w:sz w:val="24"/>
          <w:szCs w:val="24"/>
        </w:rPr>
      </w:pPr>
      <w:r>
        <w:rPr>
          <w:rFonts w:ascii="Arial Narrow" w:hAnsi="Arial Narrow" w:cs="Calibri"/>
          <w:color w:val="000000" w:themeColor="text1"/>
          <w:sz w:val="24"/>
          <w:szCs w:val="24"/>
        </w:rPr>
        <w:t xml:space="preserve">The refreshed Trade Recovery strategy </w:t>
      </w:r>
      <w:r w:rsidRPr="007D3E08">
        <w:rPr>
          <w:rFonts w:ascii="Arial Narrow" w:hAnsi="Arial Narrow" w:cs="Calibri"/>
          <w:color w:val="000000" w:themeColor="text1"/>
          <w:sz w:val="24"/>
          <w:szCs w:val="24"/>
        </w:rPr>
        <w:t xml:space="preserve"> repositions NZ government agencies’ effort in this new operating environment, to support businesses as they reconnect with partners, customers and key markets overseas.</w:t>
      </w:r>
    </w:p>
    <w:p w14:paraId="6681F0EB" w14:textId="77777777" w:rsidR="00E557B2" w:rsidRDefault="00E557B2" w:rsidP="00E557B2">
      <w:pPr>
        <w:snapToGrid w:val="0"/>
        <w:spacing w:after="0" w:line="300" w:lineRule="auto"/>
        <w:rPr>
          <w:rFonts w:ascii="Arial Narrow" w:hAnsi="Arial Narrow" w:cs="Calibri"/>
          <w:color w:val="000000" w:themeColor="text1"/>
          <w:sz w:val="24"/>
          <w:szCs w:val="24"/>
        </w:rPr>
      </w:pPr>
    </w:p>
    <w:p w14:paraId="22045631" w14:textId="77777777" w:rsidR="00E557B2" w:rsidRPr="006B52E2" w:rsidRDefault="00E557B2" w:rsidP="00E557B2">
      <w:pPr>
        <w:snapToGrid w:val="0"/>
        <w:spacing w:after="0" w:line="300" w:lineRule="auto"/>
        <w:rPr>
          <w:rFonts w:ascii="Arial Narrow" w:hAnsi="Arial Narrow"/>
          <w:b/>
          <w:bCs/>
          <w:sz w:val="24"/>
          <w:szCs w:val="24"/>
        </w:rPr>
      </w:pPr>
      <w:r>
        <w:rPr>
          <w:rFonts w:ascii="Arial Narrow" w:hAnsi="Arial Narrow" w:cs="Calibri"/>
          <w:color w:val="000000" w:themeColor="text1"/>
          <w:sz w:val="24"/>
          <w:szCs w:val="24"/>
        </w:rPr>
        <w:t xml:space="preserve">The refreshed strategy </w:t>
      </w:r>
      <w:r w:rsidRPr="00D52123">
        <w:rPr>
          <w:rFonts w:ascii="Arial Narrow" w:hAnsi="Arial Narrow" w:cs="Calibri"/>
          <w:color w:val="000000" w:themeColor="text1"/>
          <w:sz w:val="24"/>
          <w:szCs w:val="24"/>
        </w:rPr>
        <w:t>focuses on four key areas under an organising ‘STAR’ framework: Sustainable and inclusive trade; Trade and export lift; Architecture; and Resilience. New Zealand is reconnecting with the world and open for business, trade, tourism and education</w:t>
      </w:r>
      <w:r w:rsidRPr="00D52123">
        <w:rPr>
          <w:rFonts w:ascii="Arial Narrow" w:hAnsi="Arial Narrow"/>
          <w:color w:val="000000" w:themeColor="text1"/>
          <w:sz w:val="24"/>
          <w:szCs w:val="24"/>
        </w:rPr>
        <w:t xml:space="preserve">. </w:t>
      </w:r>
      <w:r>
        <w:rPr>
          <w:rFonts w:ascii="Arial Narrow" w:hAnsi="Arial Narrow"/>
          <w:color w:val="000000" w:themeColor="text1"/>
          <w:sz w:val="24"/>
          <w:szCs w:val="24"/>
        </w:rPr>
        <w:t xml:space="preserve"> </w:t>
      </w:r>
      <w:r w:rsidRPr="00D52123">
        <w:rPr>
          <w:rFonts w:ascii="Arial Narrow" w:hAnsi="Arial Narrow"/>
          <w:color w:val="000000" w:themeColor="text1"/>
          <w:sz w:val="24"/>
          <w:szCs w:val="24"/>
          <w:lang w:val="en-US"/>
        </w:rPr>
        <w:t xml:space="preserve">Link to the </w:t>
      </w:r>
      <w:hyperlink r:id="rId27" w:history="1">
        <w:r w:rsidRPr="00D52123">
          <w:rPr>
            <w:rStyle w:val="Hyperlink"/>
            <w:rFonts w:ascii="Arial Narrow" w:hAnsi="Arial Narrow" w:cs="Calibri"/>
            <w:color w:val="000000" w:themeColor="text1"/>
            <w:sz w:val="24"/>
            <w:szCs w:val="24"/>
          </w:rPr>
          <w:t>Trade Reco</w:t>
        </w:r>
        <w:r w:rsidRPr="00D52123">
          <w:rPr>
            <w:rStyle w:val="Hyperlink"/>
            <w:rFonts w:ascii="Arial Narrow" w:hAnsi="Arial Narrow" w:cs="Calibri"/>
            <w:color w:val="000000" w:themeColor="text1"/>
            <w:sz w:val="24"/>
            <w:szCs w:val="24"/>
          </w:rPr>
          <w:t>v</w:t>
        </w:r>
        <w:r w:rsidRPr="00D52123">
          <w:rPr>
            <w:rStyle w:val="Hyperlink"/>
            <w:rFonts w:ascii="Arial Narrow" w:hAnsi="Arial Narrow" w:cs="Calibri"/>
            <w:color w:val="000000" w:themeColor="text1"/>
            <w:sz w:val="24"/>
            <w:szCs w:val="24"/>
          </w:rPr>
          <w:t>ery Strategy ‘2.0’</w:t>
        </w:r>
      </w:hyperlink>
    </w:p>
    <w:p w14:paraId="1B6B6215" w14:textId="77777777" w:rsidR="00E557B2" w:rsidRPr="006B52E2" w:rsidRDefault="00E557B2" w:rsidP="00E557B2">
      <w:pPr>
        <w:spacing w:before="0" w:after="0" w:line="300" w:lineRule="auto"/>
        <w:rPr>
          <w:rFonts w:ascii="Arial Narrow" w:hAnsi="Arial Narrow" w:cs="Tahoma"/>
          <w:b/>
          <w:sz w:val="24"/>
          <w:szCs w:val="24"/>
        </w:rPr>
      </w:pPr>
    </w:p>
    <w:p w14:paraId="6E3EF1CB" w14:textId="77777777" w:rsidR="00E557B2" w:rsidRPr="000E0383" w:rsidRDefault="00E557B2" w:rsidP="00E557B2">
      <w:pPr>
        <w:pStyle w:val="ListParagraph"/>
        <w:spacing w:before="0" w:after="0" w:line="300" w:lineRule="auto"/>
        <w:ind w:left="360"/>
        <w:rPr>
          <w:rFonts w:ascii="Arial Narrow" w:hAnsi="Arial Narrow" w:cs="Tahoma"/>
          <w:b/>
          <w:sz w:val="24"/>
          <w:szCs w:val="24"/>
        </w:rPr>
      </w:pPr>
    </w:p>
    <w:sectPr w:rsidR="00E557B2" w:rsidRPr="000E0383">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84998" w14:textId="77777777" w:rsidR="00B604B0" w:rsidRDefault="00B604B0" w:rsidP="005912E2">
      <w:pPr>
        <w:spacing w:before="0" w:after="0" w:line="240" w:lineRule="auto"/>
      </w:pPr>
      <w:r>
        <w:separator/>
      </w:r>
    </w:p>
  </w:endnote>
  <w:endnote w:type="continuationSeparator" w:id="0">
    <w:p w14:paraId="7A992799" w14:textId="77777777" w:rsidR="00B604B0" w:rsidRDefault="00B604B0" w:rsidP="005912E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7B23" w14:textId="77777777" w:rsidR="005912E2" w:rsidRPr="0047372E" w:rsidRDefault="005912E2">
    <w:pPr>
      <w:pStyle w:val="Footer"/>
      <w:jc w:val="right"/>
      <w:rPr>
        <w:rFonts w:ascii="Arial Narrow" w:hAnsi="Arial Narrow"/>
        <w:sz w:val="20"/>
        <w:szCs w:val="20"/>
      </w:rPr>
    </w:pPr>
    <w:r w:rsidRPr="0047372E">
      <w:rPr>
        <w:rFonts w:ascii="Arial Narrow" w:hAnsi="Arial Narrow" w:cs="Tahoma"/>
        <w:sz w:val="20"/>
        <w:szCs w:val="20"/>
      </w:rPr>
      <w:t xml:space="preserve">PMAC weekly update New Zealand Government </w:t>
    </w:r>
    <w:r w:rsidR="009C0353" w:rsidRPr="0047372E">
      <w:rPr>
        <w:rFonts w:ascii="Arial Narrow" w:hAnsi="Arial Narrow" w:cs="Tahoma"/>
        <w:sz w:val="20"/>
        <w:szCs w:val="20"/>
      </w:rPr>
      <w:t>Agency news</w:t>
    </w:r>
    <w:r w:rsidRPr="0047372E">
      <w:rPr>
        <w:rFonts w:ascii="Arial Narrow" w:hAnsi="Arial Narrow" w:cs="Tahoma"/>
        <w:sz w:val="20"/>
        <w:szCs w:val="20"/>
      </w:rPr>
      <w:t xml:space="preserve">                                        </w:t>
    </w:r>
    <w:r w:rsidR="009C0353" w:rsidRPr="0047372E">
      <w:rPr>
        <w:rFonts w:ascii="Arial Narrow" w:hAnsi="Arial Narrow" w:cs="Tahoma"/>
        <w:sz w:val="20"/>
        <w:szCs w:val="20"/>
      </w:rPr>
      <w:t xml:space="preserve">page </w:t>
    </w:r>
    <w:sdt>
      <w:sdtPr>
        <w:rPr>
          <w:rFonts w:ascii="Arial Narrow" w:hAnsi="Arial Narrow"/>
          <w:sz w:val="20"/>
          <w:szCs w:val="20"/>
        </w:rPr>
        <w:id w:val="137544263"/>
        <w:docPartObj>
          <w:docPartGallery w:val="Page Numbers (Bottom of Page)"/>
          <w:docPartUnique/>
        </w:docPartObj>
      </w:sdtPr>
      <w:sdtEndPr>
        <w:rPr>
          <w:noProof/>
        </w:rPr>
      </w:sdtEndPr>
      <w:sdtContent>
        <w:r w:rsidRPr="0047372E">
          <w:rPr>
            <w:rFonts w:ascii="Arial Narrow" w:hAnsi="Arial Narrow"/>
            <w:sz w:val="20"/>
            <w:szCs w:val="20"/>
          </w:rPr>
          <w:fldChar w:fldCharType="begin"/>
        </w:r>
        <w:r w:rsidRPr="0047372E">
          <w:rPr>
            <w:rFonts w:ascii="Arial Narrow" w:hAnsi="Arial Narrow"/>
            <w:sz w:val="20"/>
            <w:szCs w:val="20"/>
          </w:rPr>
          <w:instrText xml:space="preserve"> PAGE   \* MERGEFORMAT </w:instrText>
        </w:r>
        <w:r w:rsidRPr="0047372E">
          <w:rPr>
            <w:rFonts w:ascii="Arial Narrow" w:hAnsi="Arial Narrow"/>
            <w:sz w:val="20"/>
            <w:szCs w:val="20"/>
          </w:rPr>
          <w:fldChar w:fldCharType="separate"/>
        </w:r>
        <w:r w:rsidR="00A92E00" w:rsidRPr="0047372E">
          <w:rPr>
            <w:rFonts w:ascii="Arial Narrow" w:hAnsi="Arial Narrow"/>
            <w:noProof/>
            <w:sz w:val="20"/>
            <w:szCs w:val="20"/>
          </w:rPr>
          <w:t>1</w:t>
        </w:r>
        <w:r w:rsidRPr="0047372E">
          <w:rPr>
            <w:rFonts w:ascii="Arial Narrow" w:hAnsi="Arial Narrow"/>
            <w:noProof/>
            <w:sz w:val="20"/>
            <w:szCs w:val="20"/>
          </w:rPr>
          <w:fldChar w:fldCharType="end"/>
        </w:r>
      </w:sdtContent>
    </w:sdt>
  </w:p>
  <w:p w14:paraId="7886E30D" w14:textId="77777777" w:rsidR="005912E2" w:rsidRDefault="00591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585A7" w14:textId="77777777" w:rsidR="00B604B0" w:rsidRDefault="00B604B0" w:rsidP="005912E2">
      <w:pPr>
        <w:spacing w:before="0" w:after="0" w:line="240" w:lineRule="auto"/>
      </w:pPr>
      <w:r>
        <w:separator/>
      </w:r>
    </w:p>
  </w:footnote>
  <w:footnote w:type="continuationSeparator" w:id="0">
    <w:p w14:paraId="6F52930F" w14:textId="77777777" w:rsidR="00B604B0" w:rsidRDefault="00B604B0" w:rsidP="005912E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717"/>
    <w:multiLevelType w:val="multilevel"/>
    <w:tmpl w:val="13FE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338F7"/>
    <w:multiLevelType w:val="hybridMultilevel"/>
    <w:tmpl w:val="276237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B06206"/>
    <w:multiLevelType w:val="multilevel"/>
    <w:tmpl w:val="A918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26A53"/>
    <w:multiLevelType w:val="multilevel"/>
    <w:tmpl w:val="95486D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E1BB6"/>
    <w:multiLevelType w:val="multilevel"/>
    <w:tmpl w:val="7D28F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E12ED"/>
    <w:multiLevelType w:val="multilevel"/>
    <w:tmpl w:val="66CADEF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B2D98"/>
    <w:multiLevelType w:val="hybridMultilevel"/>
    <w:tmpl w:val="C6100F1A"/>
    <w:lvl w:ilvl="0" w:tplc="90069FB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43971B6"/>
    <w:multiLevelType w:val="hybridMultilevel"/>
    <w:tmpl w:val="5EAE99D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190A3F6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1991166E"/>
    <w:multiLevelType w:val="multilevel"/>
    <w:tmpl w:val="76AE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4C0052"/>
    <w:multiLevelType w:val="multilevel"/>
    <w:tmpl w:val="DFD48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506C8A"/>
    <w:multiLevelType w:val="multilevel"/>
    <w:tmpl w:val="93FCC8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7C0003"/>
    <w:multiLevelType w:val="multilevel"/>
    <w:tmpl w:val="0D4C612C"/>
    <w:styleLink w:val="Clause"/>
    <w:lvl w:ilvl="0">
      <w:start w:val="1"/>
      <w:numFmt w:val="decimal"/>
      <w:pStyle w:val="ClauseL1"/>
      <w:lvlText w:val="(%1)"/>
      <w:lvlJc w:val="left"/>
      <w:pPr>
        <w:ind w:left="567" w:hanging="567"/>
      </w:pPr>
      <w:rPr>
        <w:rFonts w:ascii="Arial Narrow" w:hAnsi="Arial Narrow" w:hint="default"/>
        <w:sz w:val="22"/>
      </w:rPr>
    </w:lvl>
    <w:lvl w:ilvl="1">
      <w:start w:val="1"/>
      <w:numFmt w:val="lowerLetter"/>
      <w:pStyle w:val="ClauseL2"/>
      <w:lvlText w:val="%2)"/>
      <w:lvlJc w:val="left"/>
      <w:pPr>
        <w:ind w:left="880" w:hanging="454"/>
      </w:pPr>
    </w:lvl>
    <w:lvl w:ilvl="2">
      <w:start w:val="1"/>
      <w:numFmt w:val="lowerRoman"/>
      <w:pStyle w:val="ClauseL3"/>
      <w:lvlText w:val="%3)"/>
      <w:lvlJc w:val="left"/>
      <w:pPr>
        <w:ind w:left="1531" w:hanging="510"/>
      </w:pPr>
    </w:lvl>
    <w:lvl w:ilvl="3">
      <w:start w:val="1"/>
      <w:numFmt w:val="decimal"/>
      <w:pStyle w:val="ClauseL4"/>
      <w:lvlText w:val="%4)"/>
      <w:lvlJc w:val="left"/>
      <w:pPr>
        <w:ind w:left="2041" w:hanging="51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342FF5"/>
    <w:multiLevelType w:val="hybridMultilevel"/>
    <w:tmpl w:val="E854644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4" w15:restartNumberingAfterBreak="0">
    <w:nsid w:val="25F151BB"/>
    <w:multiLevelType w:val="multilevel"/>
    <w:tmpl w:val="C7442A4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0862D8"/>
    <w:multiLevelType w:val="multilevel"/>
    <w:tmpl w:val="7AE2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F9195E"/>
    <w:multiLevelType w:val="hybridMultilevel"/>
    <w:tmpl w:val="E6CCB4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16"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4845FC"/>
    <w:multiLevelType w:val="hybridMultilevel"/>
    <w:tmpl w:val="972E368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2527C0C"/>
    <w:multiLevelType w:val="hybridMultilevel"/>
    <w:tmpl w:val="48DC87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A4033A4"/>
    <w:multiLevelType w:val="multilevel"/>
    <w:tmpl w:val="D1B24E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782B87"/>
    <w:multiLevelType w:val="multilevel"/>
    <w:tmpl w:val="23D2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EC669A"/>
    <w:multiLevelType w:val="multilevel"/>
    <w:tmpl w:val="C7442A4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B32178"/>
    <w:multiLevelType w:val="hybridMultilevel"/>
    <w:tmpl w:val="479225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DA44C9C"/>
    <w:multiLevelType w:val="multilevel"/>
    <w:tmpl w:val="655C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B70808"/>
    <w:multiLevelType w:val="hybridMultilevel"/>
    <w:tmpl w:val="696A7706"/>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69D7DD0"/>
    <w:multiLevelType w:val="hybridMultilevel"/>
    <w:tmpl w:val="E92CC4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807552C"/>
    <w:multiLevelType w:val="multilevel"/>
    <w:tmpl w:val="94A62A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930AF1"/>
    <w:multiLevelType w:val="multilevel"/>
    <w:tmpl w:val="C1E85F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6B620E"/>
    <w:multiLevelType w:val="multilevel"/>
    <w:tmpl w:val="40E4B6F4"/>
    <w:lvl w:ilvl="0">
      <w:start w:val="1"/>
      <w:numFmt w:val="decimal"/>
      <w:lvlText w:val="%1."/>
      <w:lvlJc w:val="left"/>
      <w:pPr>
        <w:ind w:left="360" w:hanging="360"/>
      </w:pPr>
      <w:rPr>
        <w:rFonts w:hint="default"/>
        <w:b/>
      </w:rPr>
    </w:lvl>
    <w:lvl w:ilvl="1">
      <w:start w:val="1"/>
      <w:numFmt w:val="decimal"/>
      <w:pStyle w:val="Style1"/>
      <w:lvlText w:val="%1.%2."/>
      <w:lvlJc w:val="left"/>
      <w:pPr>
        <w:ind w:left="7798" w:hanging="255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096932"/>
    <w:multiLevelType w:val="multilevel"/>
    <w:tmpl w:val="F97CAF3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354A24"/>
    <w:multiLevelType w:val="multilevel"/>
    <w:tmpl w:val="F608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D635F0"/>
    <w:multiLevelType w:val="hybridMultilevel"/>
    <w:tmpl w:val="D304CC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E365632"/>
    <w:multiLevelType w:val="hybridMultilevel"/>
    <w:tmpl w:val="E5A20F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11B70EB"/>
    <w:multiLevelType w:val="multilevel"/>
    <w:tmpl w:val="56A440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6A0204"/>
    <w:multiLevelType w:val="hybridMultilevel"/>
    <w:tmpl w:val="9BD232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7C20F51"/>
    <w:multiLevelType w:val="multilevel"/>
    <w:tmpl w:val="B044C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7D46205"/>
    <w:multiLevelType w:val="multilevel"/>
    <w:tmpl w:val="34E4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243C88"/>
    <w:multiLevelType w:val="multilevel"/>
    <w:tmpl w:val="D926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F83B42"/>
    <w:multiLevelType w:val="hybridMultilevel"/>
    <w:tmpl w:val="4BAA4D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DAD217F"/>
    <w:multiLevelType w:val="multilevel"/>
    <w:tmpl w:val="8564F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08180172">
    <w:abstractNumId w:val="29"/>
  </w:num>
  <w:num w:numId="2" w16cid:durableId="1254901308">
    <w:abstractNumId w:val="17"/>
  </w:num>
  <w:num w:numId="3" w16cid:durableId="290938584">
    <w:abstractNumId w:val="8"/>
  </w:num>
  <w:num w:numId="4" w16cid:durableId="1008630604">
    <w:abstractNumId w:val="12"/>
  </w:num>
  <w:num w:numId="5" w16cid:durableId="1828980622">
    <w:abstractNumId w:val="3"/>
  </w:num>
  <w:num w:numId="6" w16cid:durableId="21907583">
    <w:abstractNumId w:val="27"/>
  </w:num>
  <w:num w:numId="7" w16cid:durableId="1764492888">
    <w:abstractNumId w:val="28"/>
  </w:num>
  <w:num w:numId="8" w16cid:durableId="775950140">
    <w:abstractNumId w:val="18"/>
  </w:num>
  <w:num w:numId="9" w16cid:durableId="2022315155">
    <w:abstractNumId w:val="32"/>
  </w:num>
  <w:num w:numId="10" w16cid:durableId="169490796">
    <w:abstractNumId w:val="5"/>
  </w:num>
  <w:num w:numId="11" w16cid:durableId="342779475">
    <w:abstractNumId w:val="20"/>
  </w:num>
  <w:num w:numId="12" w16cid:durableId="1334183591">
    <w:abstractNumId w:val="36"/>
  </w:num>
  <w:num w:numId="13" w16cid:durableId="33969866">
    <w:abstractNumId w:val="30"/>
  </w:num>
  <w:num w:numId="14" w16cid:durableId="1247375301">
    <w:abstractNumId w:val="22"/>
  </w:num>
  <w:num w:numId="15" w16cid:durableId="700398591">
    <w:abstractNumId w:val="14"/>
  </w:num>
  <w:num w:numId="16" w16cid:durableId="2015111444">
    <w:abstractNumId w:val="35"/>
  </w:num>
  <w:num w:numId="17" w16cid:durableId="505824397">
    <w:abstractNumId w:val="16"/>
  </w:num>
  <w:num w:numId="18" w16cid:durableId="80878749">
    <w:abstractNumId w:val="33"/>
  </w:num>
  <w:num w:numId="19" w16cid:durableId="1987585018">
    <w:abstractNumId w:val="19"/>
  </w:num>
  <w:num w:numId="20" w16cid:durableId="1708407131">
    <w:abstractNumId w:val="38"/>
  </w:num>
  <w:num w:numId="21" w16cid:durableId="103505836">
    <w:abstractNumId w:val="24"/>
  </w:num>
  <w:num w:numId="22" w16cid:durableId="455677983">
    <w:abstractNumId w:val="26"/>
  </w:num>
  <w:num w:numId="23" w16cid:durableId="416443988">
    <w:abstractNumId w:val="31"/>
  </w:num>
  <w:num w:numId="24" w16cid:durableId="1664891041">
    <w:abstractNumId w:val="15"/>
  </w:num>
  <w:num w:numId="25" w16cid:durableId="1099982166">
    <w:abstractNumId w:val="2"/>
  </w:num>
  <w:num w:numId="26" w16cid:durableId="1965890611">
    <w:abstractNumId w:val="1"/>
  </w:num>
  <w:num w:numId="27" w16cid:durableId="2054379013">
    <w:abstractNumId w:val="9"/>
  </w:num>
  <w:num w:numId="28" w16cid:durableId="1199388804">
    <w:abstractNumId w:val="0"/>
  </w:num>
  <w:num w:numId="29" w16cid:durableId="1518539991">
    <w:abstractNumId w:val="39"/>
  </w:num>
  <w:num w:numId="30" w16cid:durableId="881406779">
    <w:abstractNumId w:val="21"/>
  </w:num>
  <w:num w:numId="31" w16cid:durableId="472479966">
    <w:abstractNumId w:val="25"/>
  </w:num>
  <w:num w:numId="32" w16cid:durableId="9860149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899436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9044987">
    <w:abstractNumId w:val="7"/>
  </w:num>
  <w:num w:numId="35" w16cid:durableId="863052588">
    <w:abstractNumId w:val="10"/>
  </w:num>
  <w:num w:numId="36" w16cid:durableId="478033260">
    <w:abstractNumId w:val="6"/>
  </w:num>
  <w:num w:numId="37" w16cid:durableId="1042048529">
    <w:abstractNumId w:val="4"/>
  </w:num>
  <w:num w:numId="38" w16cid:durableId="1449204947">
    <w:abstractNumId w:val="40"/>
  </w:num>
  <w:num w:numId="39" w16cid:durableId="20780920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01316804">
    <w:abstractNumId w:val="11"/>
  </w:num>
  <w:num w:numId="41" w16cid:durableId="1820615300">
    <w:abstractNumId w:val="41"/>
  </w:num>
  <w:num w:numId="42" w16cid:durableId="1041128059">
    <w:abstractNumId w:val="34"/>
  </w:num>
  <w:num w:numId="43" w16cid:durableId="1517113917">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B4C"/>
    <w:rsid w:val="00000D8C"/>
    <w:rsid w:val="000025F8"/>
    <w:rsid w:val="00003B63"/>
    <w:rsid w:val="00004D53"/>
    <w:rsid w:val="000053FD"/>
    <w:rsid w:val="000057D0"/>
    <w:rsid w:val="00005DDB"/>
    <w:rsid w:val="0001271C"/>
    <w:rsid w:val="0001543F"/>
    <w:rsid w:val="00015C40"/>
    <w:rsid w:val="000175D7"/>
    <w:rsid w:val="00020BD1"/>
    <w:rsid w:val="00026E1D"/>
    <w:rsid w:val="00027886"/>
    <w:rsid w:val="00030276"/>
    <w:rsid w:val="000358FF"/>
    <w:rsid w:val="0004375F"/>
    <w:rsid w:val="00057E69"/>
    <w:rsid w:val="0006004B"/>
    <w:rsid w:val="000633EC"/>
    <w:rsid w:val="00064741"/>
    <w:rsid w:val="00066EF9"/>
    <w:rsid w:val="000704F1"/>
    <w:rsid w:val="00083722"/>
    <w:rsid w:val="0008513A"/>
    <w:rsid w:val="0009089E"/>
    <w:rsid w:val="00090C96"/>
    <w:rsid w:val="000A4B18"/>
    <w:rsid w:val="000A6828"/>
    <w:rsid w:val="000B1D35"/>
    <w:rsid w:val="000B478F"/>
    <w:rsid w:val="000B5F6F"/>
    <w:rsid w:val="000C78BE"/>
    <w:rsid w:val="000E0383"/>
    <w:rsid w:val="000E38FB"/>
    <w:rsid w:val="000F3E0C"/>
    <w:rsid w:val="000F59FC"/>
    <w:rsid w:val="000F6D43"/>
    <w:rsid w:val="00100AD7"/>
    <w:rsid w:val="00101540"/>
    <w:rsid w:val="0010431C"/>
    <w:rsid w:val="00104777"/>
    <w:rsid w:val="001054A0"/>
    <w:rsid w:val="00106642"/>
    <w:rsid w:val="00113C7A"/>
    <w:rsid w:val="0012376F"/>
    <w:rsid w:val="00123ED4"/>
    <w:rsid w:val="00123F9D"/>
    <w:rsid w:val="00133C5C"/>
    <w:rsid w:val="001443AA"/>
    <w:rsid w:val="00152865"/>
    <w:rsid w:val="00152BCE"/>
    <w:rsid w:val="00154031"/>
    <w:rsid w:val="00154676"/>
    <w:rsid w:val="00166151"/>
    <w:rsid w:val="0017059F"/>
    <w:rsid w:val="00170E19"/>
    <w:rsid w:val="001715B0"/>
    <w:rsid w:val="00183FC8"/>
    <w:rsid w:val="00185977"/>
    <w:rsid w:val="001A1AC1"/>
    <w:rsid w:val="001A2D7D"/>
    <w:rsid w:val="001A4B44"/>
    <w:rsid w:val="001A7603"/>
    <w:rsid w:val="001B320A"/>
    <w:rsid w:val="001C09E0"/>
    <w:rsid w:val="001C66D3"/>
    <w:rsid w:val="001C675B"/>
    <w:rsid w:val="001D1E1C"/>
    <w:rsid w:val="001D4F76"/>
    <w:rsid w:val="001D6D39"/>
    <w:rsid w:val="001E4EB6"/>
    <w:rsid w:val="001E5CE4"/>
    <w:rsid w:val="001F1AAF"/>
    <w:rsid w:val="00200FA9"/>
    <w:rsid w:val="002038A8"/>
    <w:rsid w:val="00204335"/>
    <w:rsid w:val="00204818"/>
    <w:rsid w:val="0020495D"/>
    <w:rsid w:val="00211475"/>
    <w:rsid w:val="002116D9"/>
    <w:rsid w:val="00212475"/>
    <w:rsid w:val="00215A8C"/>
    <w:rsid w:val="00216FA7"/>
    <w:rsid w:val="00222032"/>
    <w:rsid w:val="00233C72"/>
    <w:rsid w:val="00234A19"/>
    <w:rsid w:val="00234A27"/>
    <w:rsid w:val="00240DCD"/>
    <w:rsid w:val="0025431A"/>
    <w:rsid w:val="0026076F"/>
    <w:rsid w:val="002671AB"/>
    <w:rsid w:val="0026751D"/>
    <w:rsid w:val="002748E3"/>
    <w:rsid w:val="00285266"/>
    <w:rsid w:val="00286B85"/>
    <w:rsid w:val="00290193"/>
    <w:rsid w:val="00296559"/>
    <w:rsid w:val="002972EA"/>
    <w:rsid w:val="00297A22"/>
    <w:rsid w:val="002B2315"/>
    <w:rsid w:val="002B3EB3"/>
    <w:rsid w:val="002B46F9"/>
    <w:rsid w:val="002C679E"/>
    <w:rsid w:val="002C7E71"/>
    <w:rsid w:val="002D1038"/>
    <w:rsid w:val="002D2EAC"/>
    <w:rsid w:val="002D3B1E"/>
    <w:rsid w:val="002D5495"/>
    <w:rsid w:val="002D61C5"/>
    <w:rsid w:val="002E072C"/>
    <w:rsid w:val="002E0D55"/>
    <w:rsid w:val="002E4BD2"/>
    <w:rsid w:val="002F3D9D"/>
    <w:rsid w:val="002F6522"/>
    <w:rsid w:val="003002D5"/>
    <w:rsid w:val="003023C8"/>
    <w:rsid w:val="00317F63"/>
    <w:rsid w:val="003318D8"/>
    <w:rsid w:val="00344346"/>
    <w:rsid w:val="00346B20"/>
    <w:rsid w:val="00357714"/>
    <w:rsid w:val="00363ACC"/>
    <w:rsid w:val="0036411F"/>
    <w:rsid w:val="00370DBB"/>
    <w:rsid w:val="00374C2D"/>
    <w:rsid w:val="00374D6F"/>
    <w:rsid w:val="00384679"/>
    <w:rsid w:val="00391FB8"/>
    <w:rsid w:val="00395099"/>
    <w:rsid w:val="003957B3"/>
    <w:rsid w:val="00397A91"/>
    <w:rsid w:val="003A0A99"/>
    <w:rsid w:val="003A64A6"/>
    <w:rsid w:val="003A6BD7"/>
    <w:rsid w:val="003B1A55"/>
    <w:rsid w:val="003B1A80"/>
    <w:rsid w:val="003B7EB0"/>
    <w:rsid w:val="003C0B85"/>
    <w:rsid w:val="003C26E2"/>
    <w:rsid w:val="003C4D79"/>
    <w:rsid w:val="003C7B19"/>
    <w:rsid w:val="003E499D"/>
    <w:rsid w:val="003E50C3"/>
    <w:rsid w:val="003E6360"/>
    <w:rsid w:val="003F042F"/>
    <w:rsid w:val="003F09A8"/>
    <w:rsid w:val="003F2C3A"/>
    <w:rsid w:val="00400C75"/>
    <w:rsid w:val="00413039"/>
    <w:rsid w:val="004144BB"/>
    <w:rsid w:val="00422FC8"/>
    <w:rsid w:val="004417A9"/>
    <w:rsid w:val="00443308"/>
    <w:rsid w:val="00445936"/>
    <w:rsid w:val="00447184"/>
    <w:rsid w:val="00450E52"/>
    <w:rsid w:val="004512B1"/>
    <w:rsid w:val="00451A93"/>
    <w:rsid w:val="00456D5D"/>
    <w:rsid w:val="004654C0"/>
    <w:rsid w:val="004711E8"/>
    <w:rsid w:val="004733E4"/>
    <w:rsid w:val="0047372E"/>
    <w:rsid w:val="004740B4"/>
    <w:rsid w:val="004755D1"/>
    <w:rsid w:val="00480DC1"/>
    <w:rsid w:val="004844A5"/>
    <w:rsid w:val="00493263"/>
    <w:rsid w:val="00494E5C"/>
    <w:rsid w:val="00495169"/>
    <w:rsid w:val="00495F5B"/>
    <w:rsid w:val="00496DE2"/>
    <w:rsid w:val="004977A3"/>
    <w:rsid w:val="004B0C80"/>
    <w:rsid w:val="004B6B60"/>
    <w:rsid w:val="004C5665"/>
    <w:rsid w:val="004C7B57"/>
    <w:rsid w:val="004D194A"/>
    <w:rsid w:val="004D1A6A"/>
    <w:rsid w:val="004D3DA7"/>
    <w:rsid w:val="004D76B4"/>
    <w:rsid w:val="004E1D66"/>
    <w:rsid w:val="004E28A7"/>
    <w:rsid w:val="004E606B"/>
    <w:rsid w:val="004E754B"/>
    <w:rsid w:val="004F171A"/>
    <w:rsid w:val="004F59D2"/>
    <w:rsid w:val="004F5D9F"/>
    <w:rsid w:val="0050078C"/>
    <w:rsid w:val="00510EF0"/>
    <w:rsid w:val="005116D1"/>
    <w:rsid w:val="00514E21"/>
    <w:rsid w:val="005202FA"/>
    <w:rsid w:val="0052114C"/>
    <w:rsid w:val="0052140D"/>
    <w:rsid w:val="00541016"/>
    <w:rsid w:val="00541F2B"/>
    <w:rsid w:val="00546E81"/>
    <w:rsid w:val="00550593"/>
    <w:rsid w:val="00552DB6"/>
    <w:rsid w:val="00554816"/>
    <w:rsid w:val="0055673C"/>
    <w:rsid w:val="00565D67"/>
    <w:rsid w:val="00566151"/>
    <w:rsid w:val="00566B4F"/>
    <w:rsid w:val="00576E62"/>
    <w:rsid w:val="0058379C"/>
    <w:rsid w:val="005912E2"/>
    <w:rsid w:val="005933CB"/>
    <w:rsid w:val="0059695C"/>
    <w:rsid w:val="005A0576"/>
    <w:rsid w:val="005A494D"/>
    <w:rsid w:val="005B373F"/>
    <w:rsid w:val="005C6779"/>
    <w:rsid w:val="005D28EF"/>
    <w:rsid w:val="005D2D89"/>
    <w:rsid w:val="005E52BE"/>
    <w:rsid w:val="005F373E"/>
    <w:rsid w:val="005F3887"/>
    <w:rsid w:val="00603345"/>
    <w:rsid w:val="00611370"/>
    <w:rsid w:val="00611DFB"/>
    <w:rsid w:val="006175FF"/>
    <w:rsid w:val="00617992"/>
    <w:rsid w:val="006217A0"/>
    <w:rsid w:val="00626EAD"/>
    <w:rsid w:val="00627241"/>
    <w:rsid w:val="00630CAB"/>
    <w:rsid w:val="0063296E"/>
    <w:rsid w:val="0063725A"/>
    <w:rsid w:val="00641400"/>
    <w:rsid w:val="0065245B"/>
    <w:rsid w:val="00655E77"/>
    <w:rsid w:val="00661B52"/>
    <w:rsid w:val="006640C6"/>
    <w:rsid w:val="006655ED"/>
    <w:rsid w:val="00675077"/>
    <w:rsid w:val="006818D6"/>
    <w:rsid w:val="00684820"/>
    <w:rsid w:val="00686D2E"/>
    <w:rsid w:val="00687B92"/>
    <w:rsid w:val="00687E6A"/>
    <w:rsid w:val="00696C53"/>
    <w:rsid w:val="00697D7A"/>
    <w:rsid w:val="006A2247"/>
    <w:rsid w:val="006A33CB"/>
    <w:rsid w:val="006B15DB"/>
    <w:rsid w:val="006B2CCE"/>
    <w:rsid w:val="006B55FE"/>
    <w:rsid w:val="006B7745"/>
    <w:rsid w:val="006C2174"/>
    <w:rsid w:val="006C5B19"/>
    <w:rsid w:val="006E06B0"/>
    <w:rsid w:val="006E2555"/>
    <w:rsid w:val="006E6035"/>
    <w:rsid w:val="006F0868"/>
    <w:rsid w:val="006F2295"/>
    <w:rsid w:val="006F3690"/>
    <w:rsid w:val="006F61C2"/>
    <w:rsid w:val="006F6499"/>
    <w:rsid w:val="007010D2"/>
    <w:rsid w:val="00701822"/>
    <w:rsid w:val="00710AB0"/>
    <w:rsid w:val="00722250"/>
    <w:rsid w:val="0072249F"/>
    <w:rsid w:val="00727212"/>
    <w:rsid w:val="00727580"/>
    <w:rsid w:val="0073186D"/>
    <w:rsid w:val="007379F8"/>
    <w:rsid w:val="007444A6"/>
    <w:rsid w:val="0075175C"/>
    <w:rsid w:val="007531B9"/>
    <w:rsid w:val="00753E84"/>
    <w:rsid w:val="007553A3"/>
    <w:rsid w:val="0076268D"/>
    <w:rsid w:val="007642C9"/>
    <w:rsid w:val="007652BC"/>
    <w:rsid w:val="00772BA8"/>
    <w:rsid w:val="00774DDE"/>
    <w:rsid w:val="00780B1B"/>
    <w:rsid w:val="007844DD"/>
    <w:rsid w:val="00790CAF"/>
    <w:rsid w:val="00796BA3"/>
    <w:rsid w:val="007A18FF"/>
    <w:rsid w:val="007A2888"/>
    <w:rsid w:val="007A367D"/>
    <w:rsid w:val="007B29EA"/>
    <w:rsid w:val="007C0580"/>
    <w:rsid w:val="007C393C"/>
    <w:rsid w:val="007D4A1C"/>
    <w:rsid w:val="007E1812"/>
    <w:rsid w:val="007E770A"/>
    <w:rsid w:val="007E7F1F"/>
    <w:rsid w:val="007F0289"/>
    <w:rsid w:val="007F111B"/>
    <w:rsid w:val="00800D26"/>
    <w:rsid w:val="00801BBE"/>
    <w:rsid w:val="00807B4C"/>
    <w:rsid w:val="008144DA"/>
    <w:rsid w:val="00822A80"/>
    <w:rsid w:val="00840444"/>
    <w:rsid w:val="00841300"/>
    <w:rsid w:val="00843148"/>
    <w:rsid w:val="008436FA"/>
    <w:rsid w:val="00843E74"/>
    <w:rsid w:val="00846075"/>
    <w:rsid w:val="00846F86"/>
    <w:rsid w:val="00852365"/>
    <w:rsid w:val="00854674"/>
    <w:rsid w:val="00861CF5"/>
    <w:rsid w:val="008679BC"/>
    <w:rsid w:val="008732A8"/>
    <w:rsid w:val="0087781A"/>
    <w:rsid w:val="00882AA7"/>
    <w:rsid w:val="008930BF"/>
    <w:rsid w:val="00895191"/>
    <w:rsid w:val="008952FD"/>
    <w:rsid w:val="008A3B1A"/>
    <w:rsid w:val="008B4D35"/>
    <w:rsid w:val="008B6683"/>
    <w:rsid w:val="008C52C7"/>
    <w:rsid w:val="008D0056"/>
    <w:rsid w:val="008D0532"/>
    <w:rsid w:val="008D1668"/>
    <w:rsid w:val="008D471F"/>
    <w:rsid w:val="008D6757"/>
    <w:rsid w:val="008F1D7A"/>
    <w:rsid w:val="008F1E49"/>
    <w:rsid w:val="008F7437"/>
    <w:rsid w:val="008F74BA"/>
    <w:rsid w:val="008F7627"/>
    <w:rsid w:val="00904081"/>
    <w:rsid w:val="00904908"/>
    <w:rsid w:val="00907CA5"/>
    <w:rsid w:val="00916F9A"/>
    <w:rsid w:val="00917F8E"/>
    <w:rsid w:val="00925455"/>
    <w:rsid w:val="00925858"/>
    <w:rsid w:val="00925EC4"/>
    <w:rsid w:val="00927D77"/>
    <w:rsid w:val="0093007E"/>
    <w:rsid w:val="00934F2C"/>
    <w:rsid w:val="00935235"/>
    <w:rsid w:val="00944DD1"/>
    <w:rsid w:val="009458F7"/>
    <w:rsid w:val="009509E7"/>
    <w:rsid w:val="00950B8B"/>
    <w:rsid w:val="00953DF5"/>
    <w:rsid w:val="009561AA"/>
    <w:rsid w:val="00956A49"/>
    <w:rsid w:val="009629D5"/>
    <w:rsid w:val="00962DDE"/>
    <w:rsid w:val="00964FDB"/>
    <w:rsid w:val="0096718C"/>
    <w:rsid w:val="00967801"/>
    <w:rsid w:val="00971094"/>
    <w:rsid w:val="0097322F"/>
    <w:rsid w:val="00980577"/>
    <w:rsid w:val="009809E6"/>
    <w:rsid w:val="009818BC"/>
    <w:rsid w:val="009860E6"/>
    <w:rsid w:val="009864B0"/>
    <w:rsid w:val="00986A9E"/>
    <w:rsid w:val="009A78BC"/>
    <w:rsid w:val="009B3B6F"/>
    <w:rsid w:val="009C0353"/>
    <w:rsid w:val="009C0FD7"/>
    <w:rsid w:val="009C406C"/>
    <w:rsid w:val="009C5E91"/>
    <w:rsid w:val="009C625A"/>
    <w:rsid w:val="009C6796"/>
    <w:rsid w:val="009D25FA"/>
    <w:rsid w:val="009D2DAA"/>
    <w:rsid w:val="009D3325"/>
    <w:rsid w:val="009D62C2"/>
    <w:rsid w:val="009D6A54"/>
    <w:rsid w:val="009E1EF1"/>
    <w:rsid w:val="009F0C0D"/>
    <w:rsid w:val="009F3304"/>
    <w:rsid w:val="009F6DF7"/>
    <w:rsid w:val="009F712C"/>
    <w:rsid w:val="00A04882"/>
    <w:rsid w:val="00A04ADC"/>
    <w:rsid w:val="00A06D8D"/>
    <w:rsid w:val="00A21830"/>
    <w:rsid w:val="00A25F05"/>
    <w:rsid w:val="00A3209B"/>
    <w:rsid w:val="00A415BB"/>
    <w:rsid w:val="00A424EA"/>
    <w:rsid w:val="00A433DF"/>
    <w:rsid w:val="00A43C56"/>
    <w:rsid w:val="00A51AA0"/>
    <w:rsid w:val="00A520F5"/>
    <w:rsid w:val="00A63D7C"/>
    <w:rsid w:val="00A645D3"/>
    <w:rsid w:val="00A77541"/>
    <w:rsid w:val="00A77E36"/>
    <w:rsid w:val="00A83B59"/>
    <w:rsid w:val="00A84792"/>
    <w:rsid w:val="00A855C7"/>
    <w:rsid w:val="00A87B04"/>
    <w:rsid w:val="00A92E00"/>
    <w:rsid w:val="00AA678F"/>
    <w:rsid w:val="00AA78C7"/>
    <w:rsid w:val="00AB0AE9"/>
    <w:rsid w:val="00AB0D4B"/>
    <w:rsid w:val="00AB170B"/>
    <w:rsid w:val="00AB1895"/>
    <w:rsid w:val="00AC415F"/>
    <w:rsid w:val="00AC4E49"/>
    <w:rsid w:val="00AC5239"/>
    <w:rsid w:val="00AC7DDD"/>
    <w:rsid w:val="00AD5F0A"/>
    <w:rsid w:val="00AD67E6"/>
    <w:rsid w:val="00AD6FE7"/>
    <w:rsid w:val="00AE187F"/>
    <w:rsid w:val="00AE6779"/>
    <w:rsid w:val="00AF38D6"/>
    <w:rsid w:val="00AF47B2"/>
    <w:rsid w:val="00AF4A1A"/>
    <w:rsid w:val="00AF6DDF"/>
    <w:rsid w:val="00B03B96"/>
    <w:rsid w:val="00B107E7"/>
    <w:rsid w:val="00B217C2"/>
    <w:rsid w:val="00B264DF"/>
    <w:rsid w:val="00B317B4"/>
    <w:rsid w:val="00B40B97"/>
    <w:rsid w:val="00B430B4"/>
    <w:rsid w:val="00B4419F"/>
    <w:rsid w:val="00B44A68"/>
    <w:rsid w:val="00B52F3D"/>
    <w:rsid w:val="00B55D9B"/>
    <w:rsid w:val="00B57904"/>
    <w:rsid w:val="00B57EB9"/>
    <w:rsid w:val="00B604B0"/>
    <w:rsid w:val="00B647E3"/>
    <w:rsid w:val="00B65B4A"/>
    <w:rsid w:val="00B67443"/>
    <w:rsid w:val="00B70E26"/>
    <w:rsid w:val="00B74A05"/>
    <w:rsid w:val="00B76F36"/>
    <w:rsid w:val="00B80EF5"/>
    <w:rsid w:val="00B958FB"/>
    <w:rsid w:val="00BA0460"/>
    <w:rsid w:val="00BA06D9"/>
    <w:rsid w:val="00BA07E7"/>
    <w:rsid w:val="00BA1978"/>
    <w:rsid w:val="00BA7C8B"/>
    <w:rsid w:val="00BB27D5"/>
    <w:rsid w:val="00BB4621"/>
    <w:rsid w:val="00BC31EA"/>
    <w:rsid w:val="00BC516C"/>
    <w:rsid w:val="00BC61DB"/>
    <w:rsid w:val="00BD1499"/>
    <w:rsid w:val="00BD2851"/>
    <w:rsid w:val="00BE3FCE"/>
    <w:rsid w:val="00BF0A99"/>
    <w:rsid w:val="00BF2EB4"/>
    <w:rsid w:val="00BF3CB2"/>
    <w:rsid w:val="00C0462F"/>
    <w:rsid w:val="00C04FB5"/>
    <w:rsid w:val="00C07670"/>
    <w:rsid w:val="00C076C2"/>
    <w:rsid w:val="00C1143B"/>
    <w:rsid w:val="00C150D4"/>
    <w:rsid w:val="00C20EA0"/>
    <w:rsid w:val="00C2182E"/>
    <w:rsid w:val="00C2609E"/>
    <w:rsid w:val="00C27394"/>
    <w:rsid w:val="00C2743D"/>
    <w:rsid w:val="00C32BED"/>
    <w:rsid w:val="00C356E8"/>
    <w:rsid w:val="00C374CC"/>
    <w:rsid w:val="00C407B8"/>
    <w:rsid w:val="00C41802"/>
    <w:rsid w:val="00C43753"/>
    <w:rsid w:val="00C4396E"/>
    <w:rsid w:val="00C45EF3"/>
    <w:rsid w:val="00C47430"/>
    <w:rsid w:val="00C5024E"/>
    <w:rsid w:val="00C53633"/>
    <w:rsid w:val="00C550D5"/>
    <w:rsid w:val="00C6320D"/>
    <w:rsid w:val="00C6401C"/>
    <w:rsid w:val="00C656DA"/>
    <w:rsid w:val="00C659FC"/>
    <w:rsid w:val="00C679E2"/>
    <w:rsid w:val="00C72588"/>
    <w:rsid w:val="00C76BDB"/>
    <w:rsid w:val="00C81454"/>
    <w:rsid w:val="00C84A52"/>
    <w:rsid w:val="00C86900"/>
    <w:rsid w:val="00C87A68"/>
    <w:rsid w:val="00C87FFE"/>
    <w:rsid w:val="00C949F0"/>
    <w:rsid w:val="00C955A8"/>
    <w:rsid w:val="00C97B7D"/>
    <w:rsid w:val="00CA0396"/>
    <w:rsid w:val="00CA321A"/>
    <w:rsid w:val="00CB01AF"/>
    <w:rsid w:val="00CB2E51"/>
    <w:rsid w:val="00CB42E8"/>
    <w:rsid w:val="00CB7F6F"/>
    <w:rsid w:val="00CC1233"/>
    <w:rsid w:val="00CC52A6"/>
    <w:rsid w:val="00CD1688"/>
    <w:rsid w:val="00CE0BD6"/>
    <w:rsid w:val="00CF2396"/>
    <w:rsid w:val="00CF3F0E"/>
    <w:rsid w:val="00CF4016"/>
    <w:rsid w:val="00CF55DF"/>
    <w:rsid w:val="00CF7B13"/>
    <w:rsid w:val="00D04162"/>
    <w:rsid w:val="00D16CC7"/>
    <w:rsid w:val="00D17986"/>
    <w:rsid w:val="00D229E6"/>
    <w:rsid w:val="00D27E6F"/>
    <w:rsid w:val="00D3141A"/>
    <w:rsid w:val="00D31DFA"/>
    <w:rsid w:val="00D34BD6"/>
    <w:rsid w:val="00D36D1C"/>
    <w:rsid w:val="00D40981"/>
    <w:rsid w:val="00D47C46"/>
    <w:rsid w:val="00D50323"/>
    <w:rsid w:val="00D516F9"/>
    <w:rsid w:val="00D5175A"/>
    <w:rsid w:val="00D60184"/>
    <w:rsid w:val="00D60E4C"/>
    <w:rsid w:val="00D659D1"/>
    <w:rsid w:val="00D667F7"/>
    <w:rsid w:val="00D6742E"/>
    <w:rsid w:val="00D73452"/>
    <w:rsid w:val="00D75C67"/>
    <w:rsid w:val="00D7679D"/>
    <w:rsid w:val="00D77E26"/>
    <w:rsid w:val="00D8224A"/>
    <w:rsid w:val="00D8331B"/>
    <w:rsid w:val="00D83B40"/>
    <w:rsid w:val="00D84E1D"/>
    <w:rsid w:val="00D90580"/>
    <w:rsid w:val="00D91370"/>
    <w:rsid w:val="00D93D2A"/>
    <w:rsid w:val="00D93FEF"/>
    <w:rsid w:val="00DA5EDF"/>
    <w:rsid w:val="00DB505A"/>
    <w:rsid w:val="00DC30E3"/>
    <w:rsid w:val="00DC33DC"/>
    <w:rsid w:val="00DC44A1"/>
    <w:rsid w:val="00DD418A"/>
    <w:rsid w:val="00DE0A5D"/>
    <w:rsid w:val="00DE0AE2"/>
    <w:rsid w:val="00DE58E9"/>
    <w:rsid w:val="00DE69A2"/>
    <w:rsid w:val="00DF1FCF"/>
    <w:rsid w:val="00E03483"/>
    <w:rsid w:val="00E06F3C"/>
    <w:rsid w:val="00E0741A"/>
    <w:rsid w:val="00E13D6C"/>
    <w:rsid w:val="00E157A6"/>
    <w:rsid w:val="00E304BB"/>
    <w:rsid w:val="00E31C62"/>
    <w:rsid w:val="00E42884"/>
    <w:rsid w:val="00E47799"/>
    <w:rsid w:val="00E557B2"/>
    <w:rsid w:val="00E606E5"/>
    <w:rsid w:val="00E60E83"/>
    <w:rsid w:val="00E624CC"/>
    <w:rsid w:val="00E66379"/>
    <w:rsid w:val="00E81480"/>
    <w:rsid w:val="00E91CFA"/>
    <w:rsid w:val="00E953C7"/>
    <w:rsid w:val="00EA3588"/>
    <w:rsid w:val="00EA45AF"/>
    <w:rsid w:val="00EA72EB"/>
    <w:rsid w:val="00EA7366"/>
    <w:rsid w:val="00EB162F"/>
    <w:rsid w:val="00EB5FF5"/>
    <w:rsid w:val="00EC148B"/>
    <w:rsid w:val="00EC3CC3"/>
    <w:rsid w:val="00EC5F71"/>
    <w:rsid w:val="00EC6A48"/>
    <w:rsid w:val="00ED5EBE"/>
    <w:rsid w:val="00ED7D7B"/>
    <w:rsid w:val="00EE0611"/>
    <w:rsid w:val="00EE6CF3"/>
    <w:rsid w:val="00EF642E"/>
    <w:rsid w:val="00F00525"/>
    <w:rsid w:val="00F031BF"/>
    <w:rsid w:val="00F1226E"/>
    <w:rsid w:val="00F14398"/>
    <w:rsid w:val="00F22AEC"/>
    <w:rsid w:val="00F23B96"/>
    <w:rsid w:val="00F27A01"/>
    <w:rsid w:val="00F308BF"/>
    <w:rsid w:val="00F31B43"/>
    <w:rsid w:val="00F32770"/>
    <w:rsid w:val="00F42391"/>
    <w:rsid w:val="00F47EF0"/>
    <w:rsid w:val="00F52383"/>
    <w:rsid w:val="00F52BC7"/>
    <w:rsid w:val="00F5576C"/>
    <w:rsid w:val="00F5731D"/>
    <w:rsid w:val="00F62A6A"/>
    <w:rsid w:val="00F66C2F"/>
    <w:rsid w:val="00F72407"/>
    <w:rsid w:val="00F727BB"/>
    <w:rsid w:val="00F82973"/>
    <w:rsid w:val="00F83815"/>
    <w:rsid w:val="00F85C62"/>
    <w:rsid w:val="00F94AEA"/>
    <w:rsid w:val="00F95C41"/>
    <w:rsid w:val="00F96A7E"/>
    <w:rsid w:val="00FA2FDA"/>
    <w:rsid w:val="00FB1478"/>
    <w:rsid w:val="00FB28B0"/>
    <w:rsid w:val="00FC1E12"/>
    <w:rsid w:val="00FC464C"/>
    <w:rsid w:val="00FC606C"/>
    <w:rsid w:val="00FD3AF3"/>
    <w:rsid w:val="00FD53D5"/>
    <w:rsid w:val="00FE4102"/>
    <w:rsid w:val="00FE5E0F"/>
    <w:rsid w:val="00FF01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B2658"/>
  <w15:docId w15:val="{F1C4C11C-DCE7-4958-8F1A-FD5B2CE8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B4C"/>
    <w:pPr>
      <w:spacing w:before="23" w:after="240" w:line="207" w:lineRule="atLeast"/>
    </w:pPr>
  </w:style>
  <w:style w:type="paragraph" w:styleId="Heading1">
    <w:name w:val="heading 1"/>
    <w:basedOn w:val="Normal"/>
    <w:next w:val="Normal"/>
    <w:link w:val="Heading1Char"/>
    <w:uiPriority w:val="9"/>
    <w:qFormat/>
    <w:rsid w:val="008F74BA"/>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C675B"/>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AB0D4B"/>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2743D"/>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BF3CB2"/>
    <w:pPr>
      <w:keepNext/>
      <w:keepLines/>
      <w:spacing w:before="200" w:after="0" w:line="276" w:lineRule="auto"/>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B4C"/>
    <w:rPr>
      <w:color w:val="0000FF"/>
      <w:u w:val="single"/>
    </w:rPr>
  </w:style>
  <w:style w:type="paragraph" w:customStyle="1" w:styleId="Style1">
    <w:name w:val="Style1"/>
    <w:basedOn w:val="ListParagraph"/>
    <w:link w:val="Style1Char"/>
    <w:qFormat/>
    <w:rsid w:val="00807B4C"/>
    <w:pPr>
      <w:numPr>
        <w:ilvl w:val="1"/>
        <w:numId w:val="1"/>
      </w:numPr>
      <w:tabs>
        <w:tab w:val="left" w:pos="1134"/>
      </w:tabs>
      <w:spacing w:before="0" w:after="0" w:line="276" w:lineRule="auto"/>
      <w:ind w:left="2552"/>
    </w:pPr>
    <w:rPr>
      <w:rFonts w:ascii="Tahoma" w:hAnsi="Tahoma" w:cs="Tahoma"/>
      <w:b/>
      <w:sz w:val="20"/>
      <w:szCs w:val="20"/>
    </w:rPr>
  </w:style>
  <w:style w:type="character" w:customStyle="1" w:styleId="Style1Char">
    <w:name w:val="Style1 Char"/>
    <w:basedOn w:val="DefaultParagraphFont"/>
    <w:link w:val="Style1"/>
    <w:rsid w:val="00807B4C"/>
    <w:rPr>
      <w:rFonts w:ascii="Tahoma" w:hAnsi="Tahoma" w:cs="Tahoma"/>
      <w:b/>
      <w:sz w:val="20"/>
      <w:szCs w:val="20"/>
    </w:rPr>
  </w:style>
  <w:style w:type="character" w:styleId="Emphasis">
    <w:name w:val="Emphasis"/>
    <w:basedOn w:val="DefaultParagraphFont"/>
    <w:uiPriority w:val="20"/>
    <w:qFormat/>
    <w:rsid w:val="00807B4C"/>
    <w:rPr>
      <w:i/>
      <w:iCs/>
    </w:rPr>
  </w:style>
  <w:style w:type="paragraph" w:styleId="ListParagraph">
    <w:name w:val="List Paragraph"/>
    <w:aliases w:val="Rec para"/>
    <w:basedOn w:val="Normal"/>
    <w:link w:val="ListParagraphChar"/>
    <w:uiPriority w:val="34"/>
    <w:qFormat/>
    <w:rsid w:val="00807B4C"/>
    <w:pPr>
      <w:ind w:left="720"/>
      <w:contextualSpacing/>
    </w:pPr>
  </w:style>
  <w:style w:type="paragraph" w:styleId="BalloonText">
    <w:name w:val="Balloon Text"/>
    <w:basedOn w:val="Normal"/>
    <w:link w:val="BalloonTextChar"/>
    <w:uiPriority w:val="99"/>
    <w:semiHidden/>
    <w:unhideWhenUsed/>
    <w:rsid w:val="00807B4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B4C"/>
    <w:rPr>
      <w:rFonts w:ascii="Tahoma" w:hAnsi="Tahoma" w:cs="Tahoma"/>
      <w:sz w:val="16"/>
      <w:szCs w:val="16"/>
    </w:rPr>
  </w:style>
  <w:style w:type="paragraph" w:styleId="Header">
    <w:name w:val="header"/>
    <w:basedOn w:val="Normal"/>
    <w:link w:val="HeaderChar"/>
    <w:uiPriority w:val="99"/>
    <w:unhideWhenUsed/>
    <w:rsid w:val="005912E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912E2"/>
  </w:style>
  <w:style w:type="paragraph" w:styleId="Footer">
    <w:name w:val="footer"/>
    <w:basedOn w:val="Normal"/>
    <w:link w:val="FooterChar"/>
    <w:uiPriority w:val="99"/>
    <w:unhideWhenUsed/>
    <w:rsid w:val="005912E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912E2"/>
  </w:style>
  <w:style w:type="character" w:styleId="Strong">
    <w:name w:val="Strong"/>
    <w:basedOn w:val="DefaultParagraphFont"/>
    <w:uiPriority w:val="22"/>
    <w:qFormat/>
    <w:rsid w:val="00E606E5"/>
    <w:rPr>
      <w:b/>
      <w:bCs/>
    </w:rPr>
  </w:style>
  <w:style w:type="paragraph" w:styleId="NormalWeb">
    <w:name w:val="Normal (Web)"/>
    <w:basedOn w:val="Normal"/>
    <w:uiPriority w:val="99"/>
    <w:unhideWhenUsed/>
    <w:rsid w:val="00E606E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istParagraphChar">
    <w:name w:val="List Paragraph Char"/>
    <w:aliases w:val="Rec para Char"/>
    <w:basedOn w:val="DefaultParagraphFont"/>
    <w:link w:val="ListParagraph"/>
    <w:uiPriority w:val="34"/>
    <w:locked/>
    <w:rsid w:val="00E606E5"/>
  </w:style>
  <w:style w:type="character" w:customStyle="1" w:styleId="Heading1Char">
    <w:name w:val="Heading 1 Char"/>
    <w:basedOn w:val="DefaultParagraphFont"/>
    <w:link w:val="Heading1"/>
    <w:uiPriority w:val="9"/>
    <w:rsid w:val="008F74BA"/>
    <w:rPr>
      <w:rFonts w:asciiTheme="majorHAnsi" w:eastAsiaTheme="majorEastAsia" w:hAnsiTheme="majorHAnsi" w:cstheme="majorBidi"/>
      <w:b/>
      <w:bCs/>
      <w:color w:val="365F91" w:themeColor="accent1" w:themeShade="BF"/>
      <w:sz w:val="28"/>
      <w:szCs w:val="28"/>
    </w:rPr>
  </w:style>
  <w:style w:type="paragraph" w:customStyle="1" w:styleId="feature-link">
    <w:name w:val="feature-link"/>
    <w:basedOn w:val="Normal"/>
    <w:rsid w:val="00A83B5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FootnoteText">
    <w:name w:val="footnote text"/>
    <w:basedOn w:val="Normal"/>
    <w:link w:val="FootnoteTextChar"/>
    <w:uiPriority w:val="99"/>
    <w:semiHidden/>
    <w:unhideWhenUsed/>
    <w:rsid w:val="0055481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54816"/>
    <w:rPr>
      <w:sz w:val="20"/>
      <w:szCs w:val="20"/>
    </w:rPr>
  </w:style>
  <w:style w:type="character" w:styleId="FootnoteReference">
    <w:name w:val="footnote reference"/>
    <w:basedOn w:val="DefaultParagraphFont"/>
    <w:uiPriority w:val="99"/>
    <w:semiHidden/>
    <w:unhideWhenUsed/>
    <w:rsid w:val="00554816"/>
    <w:rPr>
      <w:vertAlign w:val="superscript"/>
    </w:rPr>
  </w:style>
  <w:style w:type="character" w:customStyle="1" w:styleId="Heading3Char">
    <w:name w:val="Heading 3 Char"/>
    <w:basedOn w:val="DefaultParagraphFont"/>
    <w:link w:val="Heading3"/>
    <w:uiPriority w:val="9"/>
    <w:rsid w:val="00AB0D4B"/>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1C675B"/>
    <w:rPr>
      <w:rFonts w:ascii="Times New Roman" w:eastAsia="Times New Roman" w:hAnsi="Times New Roman" w:cs="Times New Roman"/>
      <w:b/>
      <w:bCs/>
      <w:sz w:val="36"/>
      <w:szCs w:val="36"/>
      <w:lang w:eastAsia="en-NZ"/>
    </w:rPr>
  </w:style>
  <w:style w:type="paragraph" w:customStyle="1" w:styleId="body">
    <w:name w:val="body"/>
    <w:basedOn w:val="Normal"/>
    <w:rsid w:val="00185977"/>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PlainText">
    <w:name w:val="Plain Text"/>
    <w:basedOn w:val="Normal"/>
    <w:link w:val="PlainTextChar"/>
    <w:uiPriority w:val="99"/>
    <w:unhideWhenUsed/>
    <w:rsid w:val="00185977"/>
    <w:pPr>
      <w:spacing w:before="0" w:after="0" w:line="240" w:lineRule="auto"/>
    </w:pPr>
    <w:rPr>
      <w:rFonts w:ascii="Calibri" w:hAnsi="Calibri" w:cs="Calibri"/>
    </w:rPr>
  </w:style>
  <w:style w:type="character" w:customStyle="1" w:styleId="PlainTextChar">
    <w:name w:val="Plain Text Char"/>
    <w:basedOn w:val="DefaultParagraphFont"/>
    <w:link w:val="PlainText"/>
    <w:uiPriority w:val="99"/>
    <w:rsid w:val="00185977"/>
    <w:rPr>
      <w:rFonts w:ascii="Calibri" w:hAnsi="Calibri" w:cs="Calibri"/>
    </w:rPr>
  </w:style>
  <w:style w:type="character" w:customStyle="1" w:styleId="kop">
    <w:name w:val="kop"/>
    <w:basedOn w:val="DefaultParagraphFont"/>
    <w:rsid w:val="000704F1"/>
  </w:style>
  <w:style w:type="character" w:styleId="FollowedHyperlink">
    <w:name w:val="FollowedHyperlink"/>
    <w:basedOn w:val="DefaultParagraphFont"/>
    <w:uiPriority w:val="99"/>
    <w:semiHidden/>
    <w:unhideWhenUsed/>
    <w:rsid w:val="009D6A54"/>
    <w:rPr>
      <w:color w:val="800080" w:themeColor="followedHyperlink"/>
      <w:u w:val="single"/>
    </w:rPr>
  </w:style>
  <w:style w:type="paragraph" w:customStyle="1" w:styleId="align-justify">
    <w:name w:val="align-justify"/>
    <w:basedOn w:val="Normal"/>
    <w:rsid w:val="000053F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fileext">
    <w:name w:val="fileext"/>
    <w:basedOn w:val="DefaultParagraphFont"/>
    <w:rsid w:val="00C2182E"/>
  </w:style>
  <w:style w:type="character" w:customStyle="1" w:styleId="p2">
    <w:name w:val="p2"/>
    <w:basedOn w:val="DefaultParagraphFont"/>
    <w:rsid w:val="00B430B4"/>
  </w:style>
  <w:style w:type="table" w:styleId="TableGrid">
    <w:name w:val="Table Grid"/>
    <w:basedOn w:val="TableNormal"/>
    <w:uiPriority w:val="59"/>
    <w:rsid w:val="00B43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
    <w:name w:val="p1"/>
    <w:basedOn w:val="DefaultParagraphFont"/>
    <w:rsid w:val="00E60E83"/>
  </w:style>
  <w:style w:type="character" w:customStyle="1" w:styleId="aqj">
    <w:name w:val="aqj"/>
    <w:basedOn w:val="DefaultParagraphFont"/>
    <w:rsid w:val="00C374CC"/>
  </w:style>
  <w:style w:type="paragraph" w:customStyle="1" w:styleId="size-141">
    <w:name w:val="size-141"/>
    <w:basedOn w:val="Normal"/>
    <w:uiPriority w:val="99"/>
    <w:rsid w:val="00D60184"/>
    <w:pPr>
      <w:spacing w:before="100" w:beforeAutospacing="1" w:after="100" w:afterAutospacing="1" w:line="315" w:lineRule="atLeast"/>
    </w:pPr>
    <w:rPr>
      <w:rFonts w:ascii="Calibri" w:eastAsia="Times New Roman" w:hAnsi="Calibri" w:cs="Times New Roman"/>
      <w:sz w:val="21"/>
      <w:szCs w:val="21"/>
      <w:lang w:eastAsia="en-NZ"/>
    </w:rPr>
  </w:style>
  <w:style w:type="numbering" w:styleId="111111">
    <w:name w:val="Outline List 2"/>
    <w:basedOn w:val="NoList"/>
    <w:rsid w:val="00D60184"/>
    <w:pPr>
      <w:numPr>
        <w:numId w:val="3"/>
      </w:numPr>
    </w:pPr>
  </w:style>
  <w:style w:type="character" w:customStyle="1" w:styleId="Heading4Char">
    <w:name w:val="Heading 4 Char"/>
    <w:basedOn w:val="DefaultParagraphFont"/>
    <w:link w:val="Heading4"/>
    <w:uiPriority w:val="9"/>
    <w:rsid w:val="00C2743D"/>
    <w:rPr>
      <w:rFonts w:asciiTheme="majorHAnsi" w:eastAsiaTheme="majorEastAsia" w:hAnsiTheme="majorHAnsi" w:cstheme="majorBidi"/>
      <w:b/>
      <w:bCs/>
      <w:i/>
      <w:iCs/>
      <w:color w:val="4F81BD" w:themeColor="accent1"/>
    </w:rPr>
  </w:style>
  <w:style w:type="paragraph" w:customStyle="1" w:styleId="black">
    <w:name w:val="black"/>
    <w:basedOn w:val="Normal"/>
    <w:rsid w:val="004977A3"/>
    <w:pPr>
      <w:spacing w:before="0" w:after="225" w:line="240" w:lineRule="auto"/>
    </w:pPr>
    <w:rPr>
      <w:rFonts w:ascii="Times New Roman" w:hAnsi="Times New Roman" w:cs="Times New Roman"/>
      <w:color w:val="000000"/>
      <w:sz w:val="24"/>
      <w:szCs w:val="24"/>
      <w:lang w:eastAsia="en-NZ"/>
    </w:rPr>
  </w:style>
  <w:style w:type="paragraph" w:customStyle="1" w:styleId="intro-para">
    <w:name w:val="intro-para"/>
    <w:basedOn w:val="Normal"/>
    <w:rsid w:val="00B107E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user-generated">
    <w:name w:val="user-generated"/>
    <w:basedOn w:val="DefaultParagraphFont"/>
    <w:rsid w:val="00B107E7"/>
  </w:style>
  <w:style w:type="paragraph" w:customStyle="1" w:styleId="font">
    <w:name w:val="font"/>
    <w:basedOn w:val="Normal"/>
    <w:rsid w:val="00C43753"/>
    <w:pPr>
      <w:spacing w:before="0" w:after="225" w:line="240" w:lineRule="auto"/>
    </w:pPr>
    <w:rPr>
      <w:rFonts w:ascii="Arial" w:hAnsi="Arial" w:cs="Arial"/>
      <w:sz w:val="24"/>
      <w:szCs w:val="24"/>
      <w:lang w:eastAsia="en-NZ"/>
    </w:rPr>
  </w:style>
  <w:style w:type="character" w:customStyle="1" w:styleId="titlerightalign">
    <w:name w:val="titlerightalign"/>
    <w:basedOn w:val="DefaultParagraphFont"/>
    <w:rsid w:val="003023C8"/>
  </w:style>
  <w:style w:type="paragraph" w:customStyle="1" w:styleId="element">
    <w:name w:val="element"/>
    <w:basedOn w:val="Normal"/>
    <w:rsid w:val="009671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1">
    <w:name w:val="s1"/>
    <w:basedOn w:val="DefaultParagraphFont"/>
    <w:rsid w:val="00F94AEA"/>
  </w:style>
  <w:style w:type="character" w:customStyle="1" w:styleId="Heading6Char">
    <w:name w:val="Heading 6 Char"/>
    <w:basedOn w:val="DefaultParagraphFont"/>
    <w:link w:val="Heading6"/>
    <w:uiPriority w:val="9"/>
    <w:rsid w:val="00BF3CB2"/>
    <w:rPr>
      <w:rFonts w:asciiTheme="majorHAnsi" w:eastAsiaTheme="majorEastAsia" w:hAnsiTheme="majorHAnsi" w:cstheme="majorBidi"/>
      <w:i/>
      <w:iCs/>
      <w:color w:val="243F60" w:themeColor="accent1" w:themeShade="7F"/>
    </w:rPr>
  </w:style>
  <w:style w:type="paragraph" w:customStyle="1" w:styleId="arial">
    <w:name w:val="arial"/>
    <w:basedOn w:val="Normal"/>
    <w:rsid w:val="00113C7A"/>
    <w:pPr>
      <w:spacing w:before="100" w:beforeAutospacing="1" w:after="100" w:afterAutospacing="1" w:line="240" w:lineRule="auto"/>
    </w:pPr>
    <w:rPr>
      <w:rFonts w:ascii="Calibri" w:hAnsi="Calibri" w:cs="Calibri"/>
      <w:lang w:eastAsia="en-NZ"/>
    </w:rPr>
  </w:style>
  <w:style w:type="paragraph" w:customStyle="1" w:styleId="lead">
    <w:name w:val="lead"/>
    <w:basedOn w:val="Normal"/>
    <w:rsid w:val="00962DD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eature-doc">
    <w:name w:val="feature-doc"/>
    <w:basedOn w:val="Normal"/>
    <w:uiPriority w:val="99"/>
    <w:semiHidden/>
    <w:rsid w:val="00FC606C"/>
    <w:pPr>
      <w:spacing w:before="100" w:beforeAutospacing="1" w:after="100" w:afterAutospacing="1" w:line="240" w:lineRule="auto"/>
    </w:pPr>
    <w:rPr>
      <w:rFonts w:ascii="Calibri" w:hAnsi="Calibri" w:cs="Calibri"/>
      <w:lang w:eastAsia="en-NZ"/>
    </w:rPr>
  </w:style>
  <w:style w:type="paragraph" w:customStyle="1" w:styleId="xzvds">
    <w:name w:val="xzvds"/>
    <w:basedOn w:val="Normal"/>
    <w:rsid w:val="00D83B4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lausel10">
    <w:name w:val="clausel1"/>
    <w:basedOn w:val="Normal"/>
    <w:uiPriority w:val="99"/>
    <w:semiHidden/>
    <w:rsid w:val="00BE3FCE"/>
    <w:pPr>
      <w:spacing w:before="100" w:beforeAutospacing="1" w:after="100" w:afterAutospacing="1" w:line="240" w:lineRule="auto"/>
    </w:pPr>
    <w:rPr>
      <w:rFonts w:ascii="Calibri" w:hAnsi="Calibri" w:cs="Calibri"/>
      <w:lang w:eastAsia="en-NZ"/>
    </w:rPr>
  </w:style>
  <w:style w:type="paragraph" w:customStyle="1" w:styleId="article-description">
    <w:name w:val="article-description"/>
    <w:basedOn w:val="Normal"/>
    <w:rsid w:val="00D60E4C"/>
    <w:pPr>
      <w:spacing w:before="0" w:after="0" w:line="240" w:lineRule="auto"/>
    </w:pPr>
    <w:rPr>
      <w:rFonts w:ascii="Arial" w:hAnsi="Arial" w:cs="Arial"/>
      <w:sz w:val="21"/>
      <w:szCs w:val="21"/>
      <w:lang w:eastAsia="en-NZ"/>
    </w:rPr>
  </w:style>
  <w:style w:type="paragraph" w:customStyle="1" w:styleId="css-4a4x2w">
    <w:name w:val="css-4a4x2w"/>
    <w:basedOn w:val="Normal"/>
    <w:rsid w:val="00D77E2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ss-1kra6">
    <w:name w:val="css-1kra6"/>
    <w:basedOn w:val="Normal"/>
    <w:rsid w:val="00D77E2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ss-ae3oio">
    <w:name w:val="css-ae3oio"/>
    <w:basedOn w:val="Normal"/>
    <w:rsid w:val="00D77E2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nvisual-indicator">
    <w:name w:val="nonvisual-indicator"/>
    <w:basedOn w:val="DefaultParagraphFont"/>
    <w:rsid w:val="004740B4"/>
  </w:style>
  <w:style w:type="character" w:styleId="UnresolvedMention">
    <w:name w:val="Unresolved Mention"/>
    <w:basedOn w:val="DefaultParagraphFont"/>
    <w:uiPriority w:val="99"/>
    <w:semiHidden/>
    <w:unhideWhenUsed/>
    <w:rsid w:val="004E606B"/>
    <w:rPr>
      <w:color w:val="605E5C"/>
      <w:shd w:val="clear" w:color="auto" w:fill="E1DFDD"/>
    </w:rPr>
  </w:style>
  <w:style w:type="paragraph" w:customStyle="1" w:styleId="chakra-text">
    <w:name w:val="chakra-text"/>
    <w:basedOn w:val="Normal"/>
    <w:rsid w:val="00DC44A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lauseL1">
    <w:name w:val="Clause L1"/>
    <w:basedOn w:val="Normal"/>
    <w:uiPriority w:val="3"/>
    <w:rsid w:val="00907CA5"/>
    <w:pPr>
      <w:numPr>
        <w:numId w:val="4"/>
      </w:numPr>
      <w:spacing w:before="120" w:after="0" w:line="240" w:lineRule="auto"/>
    </w:pPr>
    <w:rPr>
      <w:rFonts w:ascii="Arial Narrow" w:hAnsi="Arial Narrow" w:cs="Calibri"/>
      <w:lang w:eastAsia="en-NZ"/>
    </w:rPr>
  </w:style>
  <w:style w:type="paragraph" w:customStyle="1" w:styleId="ClauseL2">
    <w:name w:val="Clause L2"/>
    <w:basedOn w:val="Normal"/>
    <w:uiPriority w:val="3"/>
    <w:rsid w:val="00907CA5"/>
    <w:pPr>
      <w:numPr>
        <w:ilvl w:val="1"/>
        <w:numId w:val="4"/>
      </w:numPr>
      <w:spacing w:before="120" w:after="0" w:line="240" w:lineRule="auto"/>
      <w:ind w:left="1021"/>
      <w:contextualSpacing/>
    </w:pPr>
    <w:rPr>
      <w:rFonts w:ascii="Arial Narrow" w:hAnsi="Arial Narrow" w:cs="Calibri"/>
      <w:lang w:eastAsia="en-NZ"/>
    </w:rPr>
  </w:style>
  <w:style w:type="paragraph" w:customStyle="1" w:styleId="ClauseL3">
    <w:name w:val="Clause L3"/>
    <w:basedOn w:val="Normal"/>
    <w:uiPriority w:val="3"/>
    <w:rsid w:val="00907CA5"/>
    <w:pPr>
      <w:numPr>
        <w:ilvl w:val="2"/>
        <w:numId w:val="4"/>
      </w:numPr>
      <w:spacing w:before="120" w:after="0" w:line="240" w:lineRule="auto"/>
      <w:contextualSpacing/>
    </w:pPr>
    <w:rPr>
      <w:rFonts w:ascii="Arial Narrow" w:hAnsi="Arial Narrow" w:cs="Calibri"/>
      <w:lang w:eastAsia="en-NZ"/>
    </w:rPr>
  </w:style>
  <w:style w:type="paragraph" w:customStyle="1" w:styleId="ClauseL4">
    <w:name w:val="Clause L4"/>
    <w:basedOn w:val="Normal"/>
    <w:rsid w:val="00907CA5"/>
    <w:pPr>
      <w:numPr>
        <w:ilvl w:val="3"/>
        <w:numId w:val="4"/>
      </w:numPr>
      <w:spacing w:before="120" w:after="0" w:line="240" w:lineRule="auto"/>
      <w:contextualSpacing/>
    </w:pPr>
    <w:rPr>
      <w:rFonts w:ascii="Arial Narrow" w:hAnsi="Arial Narrow" w:cs="Calibri"/>
      <w:lang w:eastAsia="en-NZ"/>
    </w:rPr>
  </w:style>
  <w:style w:type="numbering" w:customStyle="1" w:styleId="Clause">
    <w:name w:val="Clause"/>
    <w:uiPriority w:val="99"/>
    <w:rsid w:val="00907CA5"/>
    <w:pPr>
      <w:numPr>
        <w:numId w:val="4"/>
      </w:numPr>
    </w:pPr>
  </w:style>
  <w:style w:type="character" w:customStyle="1" w:styleId="apple-converted-space">
    <w:name w:val="apple-converted-space"/>
    <w:basedOn w:val="DefaultParagraphFont"/>
    <w:rsid w:val="00E55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5139">
      <w:bodyDiv w:val="1"/>
      <w:marLeft w:val="0"/>
      <w:marRight w:val="0"/>
      <w:marTop w:val="0"/>
      <w:marBottom w:val="0"/>
      <w:divBdr>
        <w:top w:val="none" w:sz="0" w:space="0" w:color="auto"/>
        <w:left w:val="none" w:sz="0" w:space="0" w:color="auto"/>
        <w:bottom w:val="none" w:sz="0" w:space="0" w:color="auto"/>
        <w:right w:val="none" w:sz="0" w:space="0" w:color="auto"/>
      </w:divBdr>
    </w:div>
    <w:div w:id="500435346">
      <w:bodyDiv w:val="1"/>
      <w:marLeft w:val="0"/>
      <w:marRight w:val="0"/>
      <w:marTop w:val="0"/>
      <w:marBottom w:val="0"/>
      <w:divBdr>
        <w:top w:val="none" w:sz="0" w:space="0" w:color="auto"/>
        <w:left w:val="none" w:sz="0" w:space="0" w:color="auto"/>
        <w:bottom w:val="none" w:sz="0" w:space="0" w:color="auto"/>
        <w:right w:val="none" w:sz="0" w:space="0" w:color="auto"/>
      </w:divBdr>
    </w:div>
    <w:div w:id="578372631">
      <w:bodyDiv w:val="1"/>
      <w:marLeft w:val="0"/>
      <w:marRight w:val="0"/>
      <w:marTop w:val="0"/>
      <w:marBottom w:val="0"/>
      <w:divBdr>
        <w:top w:val="none" w:sz="0" w:space="0" w:color="auto"/>
        <w:left w:val="none" w:sz="0" w:space="0" w:color="auto"/>
        <w:bottom w:val="none" w:sz="0" w:space="0" w:color="auto"/>
        <w:right w:val="none" w:sz="0" w:space="0" w:color="auto"/>
      </w:divBdr>
    </w:div>
    <w:div w:id="972441999">
      <w:bodyDiv w:val="1"/>
      <w:marLeft w:val="0"/>
      <w:marRight w:val="0"/>
      <w:marTop w:val="0"/>
      <w:marBottom w:val="0"/>
      <w:divBdr>
        <w:top w:val="none" w:sz="0" w:space="0" w:color="auto"/>
        <w:left w:val="none" w:sz="0" w:space="0" w:color="auto"/>
        <w:bottom w:val="none" w:sz="0" w:space="0" w:color="auto"/>
        <w:right w:val="none" w:sz="0" w:space="0" w:color="auto"/>
      </w:divBdr>
    </w:div>
    <w:div w:id="1049912379">
      <w:bodyDiv w:val="1"/>
      <w:marLeft w:val="0"/>
      <w:marRight w:val="0"/>
      <w:marTop w:val="0"/>
      <w:marBottom w:val="0"/>
      <w:divBdr>
        <w:top w:val="none" w:sz="0" w:space="0" w:color="auto"/>
        <w:left w:val="none" w:sz="0" w:space="0" w:color="auto"/>
        <w:bottom w:val="none" w:sz="0" w:space="0" w:color="auto"/>
        <w:right w:val="none" w:sz="0" w:space="0" w:color="auto"/>
      </w:divBdr>
    </w:div>
    <w:div w:id="1530753312">
      <w:bodyDiv w:val="1"/>
      <w:marLeft w:val="0"/>
      <w:marRight w:val="0"/>
      <w:marTop w:val="0"/>
      <w:marBottom w:val="0"/>
      <w:divBdr>
        <w:top w:val="none" w:sz="0" w:space="0" w:color="auto"/>
        <w:left w:val="none" w:sz="0" w:space="0" w:color="auto"/>
        <w:bottom w:val="none" w:sz="0" w:space="0" w:color="auto"/>
        <w:right w:val="none" w:sz="0" w:space="0" w:color="auto"/>
      </w:divBdr>
    </w:div>
    <w:div w:id="1553077426">
      <w:bodyDiv w:val="1"/>
      <w:marLeft w:val="0"/>
      <w:marRight w:val="0"/>
      <w:marTop w:val="0"/>
      <w:marBottom w:val="0"/>
      <w:divBdr>
        <w:top w:val="none" w:sz="0" w:space="0" w:color="auto"/>
        <w:left w:val="none" w:sz="0" w:space="0" w:color="auto"/>
        <w:bottom w:val="none" w:sz="0" w:space="0" w:color="auto"/>
        <w:right w:val="none" w:sz="0" w:space="0" w:color="auto"/>
      </w:divBdr>
    </w:div>
    <w:div w:id="160310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pi.govt.nz/consultations/long-term-insights-briefing-the-future-of-new-zealands-food-and-fibre-sector/?utm_source=notification-email" TargetMode="External"/><Relationship Id="rId18" Type="http://schemas.openxmlformats.org/officeDocument/2006/relationships/image" Target="media/image4.png"/><Relationship Id="rId26" Type="http://schemas.openxmlformats.org/officeDocument/2006/relationships/hyperlink" Target="https://www.mfat.govt.nz/en/trade/mfat-market-reports/market-reports-global/weekly-global-economic-round-up-22-august-2022/" TargetMode="External"/><Relationship Id="rId3" Type="http://schemas.openxmlformats.org/officeDocument/2006/relationships/styles" Target="styles.xml"/><Relationship Id="rId21" Type="http://schemas.openxmlformats.org/officeDocument/2006/relationships/hyperlink" Target="https://govt.us6.list-manage.com/track/click?u=ee12ff73e0bbcb23b01a60631&amp;id=081a8208fe&amp;e=f1812fde89" TargetMode="External"/><Relationship Id="rId7" Type="http://schemas.openxmlformats.org/officeDocument/2006/relationships/endnotes" Target="endnotes.xml"/><Relationship Id="rId12" Type="http://schemas.openxmlformats.org/officeDocument/2006/relationships/hyperlink" Target="https://www.mpi.govt.nz/dmsdocument/676-Papua-New-Guinea" TargetMode="External"/><Relationship Id="rId17" Type="http://schemas.openxmlformats.org/officeDocument/2006/relationships/package" Target="embeddings/Microsoft_Excel_Worksheet.xlsx"/><Relationship Id="rId25" Type="http://schemas.openxmlformats.org/officeDocument/2006/relationships/hyperlink" Target="https://govt.us6.list-manage.com/track/click?u=ee12ff73e0bbcb23b01a60631&amp;id=3c1da8aab0&amp;e=f1812fde89"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s://govt.us6.list-manage.com/track/click?u=ee12ff73e0bbcb23b01a60631&amp;id=6c6c4232b0&amp;e=f1812fde8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i.govt.nz/dmsdocument/640-European-Union" TargetMode="External"/><Relationship Id="rId24" Type="http://schemas.openxmlformats.org/officeDocument/2006/relationships/hyperlink" Target="https://govt.us6.list-manage.com/track/click?u=ee12ff73e0bbcb23b01a60631&amp;id=aa32f586e1&amp;e=f1812fde89" TargetMode="External"/><Relationship Id="rId5" Type="http://schemas.openxmlformats.org/officeDocument/2006/relationships/webSettings" Target="webSettings.xml"/><Relationship Id="rId15" Type="http://schemas.openxmlformats.org/officeDocument/2006/relationships/hyperlink" Target="mailto:Plant.exports@mpi.govt.nz" TargetMode="External"/><Relationship Id="rId23" Type="http://schemas.openxmlformats.org/officeDocument/2006/relationships/hyperlink" Target="https://govt.us6.list-manage.com/track/click?u=ee12ff73e0bbcb23b01a60631&amp;id=3039de1568&amp;e=f1812fde89" TargetMode="External"/><Relationship Id="rId28" Type="http://schemas.openxmlformats.org/officeDocument/2006/relationships/footer" Target="footer1.xml"/><Relationship Id="rId10" Type="http://schemas.openxmlformats.org/officeDocument/2006/relationships/hyperlink" Target="https://www.mpi.govt.nz/dmsdocument/625-Brazil" TargetMode="External"/><Relationship Id="rId19" Type="http://schemas.openxmlformats.org/officeDocument/2006/relationships/hyperlink" Target="https://www.mfat.govt.nz/en/trade/mfat-market-reports/market-reports-asia/economic-and-business-update-for-the-philippines-august-2022/?utm_source=MFAT&amp;utm_campaign=b379eefe5a-EMAIL_CAMPAIGN_2022_08_23_04_56_COPY_01&amp;utm_medium=email&amp;utm_term=0_1e0c1c37bb-b379eefe5a-57846582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pi.govt.nz/consultations/long-term-insights-briefing-the-future-of-new-zealands-food-and-fibre-sector/?utm_source=notification-email" TargetMode="External"/><Relationship Id="rId22" Type="http://schemas.openxmlformats.org/officeDocument/2006/relationships/hyperlink" Target="https://www.mfat.govt.nz/en/trade/mfat-market-reports/market-reports-asia/hong-kong-supply-chain-issues-a-perfect-storm-of-rising-freight-costs-august-2022/?utm_source=MFAT&amp;utm_campaign=8820497ae7-EMAIL_CAMPAIGN_2022_08_24_05_17_COPY_01&amp;utm_medium=email&amp;utm_term=0_1e0c1c37bb-8820497ae7-578465829" TargetMode="External"/><Relationship Id="rId27" Type="http://schemas.openxmlformats.org/officeDocument/2006/relationships/hyperlink" Target="https://www.mfat.govt.nz/en/trade/trade-recovery-strategy/trade-recovery-strategy-2-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91F6A-8378-4A10-80D5-F8C327F2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Gear</dc:creator>
  <cp:lastModifiedBy>Helen Gear</cp:lastModifiedBy>
  <cp:revision>240</cp:revision>
  <cp:lastPrinted>2018-02-18T23:43:00Z</cp:lastPrinted>
  <dcterms:created xsi:type="dcterms:W3CDTF">2017-11-06T00:28:00Z</dcterms:created>
  <dcterms:modified xsi:type="dcterms:W3CDTF">2022-08-28T22:53:00Z</dcterms:modified>
</cp:coreProperties>
</file>