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BA3E" w14:textId="2C6D57AD" w:rsidR="004F1767" w:rsidRPr="006649A7" w:rsidRDefault="00611E47" w:rsidP="00A73654">
      <w:r>
        <w:rPr>
          <w:noProof/>
        </w:rPr>
        <mc:AlternateContent>
          <mc:Choice Requires="wps">
            <w:drawing>
              <wp:anchor distT="0" distB="0" distL="114300" distR="114300" simplePos="0" relativeHeight="251667456" behindDoc="0" locked="0" layoutInCell="1" allowOverlap="1" wp14:anchorId="40094C1F" wp14:editId="6F36A36B">
                <wp:simplePos x="0" y="0"/>
                <wp:positionH relativeFrom="column">
                  <wp:posOffset>1872615</wp:posOffset>
                </wp:positionH>
                <wp:positionV relativeFrom="paragraph">
                  <wp:posOffset>170180</wp:posOffset>
                </wp:positionV>
                <wp:extent cx="4191635" cy="1828800"/>
                <wp:effectExtent l="0" t="0" r="12065" b="11430"/>
                <wp:wrapSquare wrapText="bothSides"/>
                <wp:docPr id="20" name="Text Box 20"/>
                <wp:cNvGraphicFramePr/>
                <a:graphic xmlns:a="http://schemas.openxmlformats.org/drawingml/2006/main">
                  <a:graphicData uri="http://schemas.microsoft.com/office/word/2010/wordprocessingShape">
                    <wps:wsp>
                      <wps:cNvSpPr txBox="1"/>
                      <wps:spPr>
                        <a:xfrm>
                          <a:off x="0" y="0"/>
                          <a:ext cx="4191635" cy="1828800"/>
                        </a:xfrm>
                        <a:prstGeom prst="rect">
                          <a:avLst/>
                        </a:prstGeom>
                        <a:noFill/>
                        <a:ln w="6350">
                          <a:solidFill>
                            <a:schemeClr val="bg1"/>
                          </a:solidFill>
                        </a:ln>
                      </wps:spPr>
                      <wps:txbx>
                        <w:txbxContent>
                          <w:p w14:paraId="71708169" w14:textId="5A61E036" w:rsidR="000A2287" w:rsidRPr="00556B99" w:rsidRDefault="000A2287" w:rsidP="00A73654">
                            <w:r w:rsidRPr="00556B99">
                              <w:t>UPDATE:</w:t>
                            </w:r>
                            <w:r w:rsidR="00DF0C97">
                              <w:t xml:space="preserve"> </w:t>
                            </w:r>
                            <w:r w:rsidR="00BF6B4A">
                              <w:t>11</w:t>
                            </w:r>
                            <w:r w:rsidR="003A3C5B">
                              <w:t xml:space="preserve"> </w:t>
                            </w:r>
                            <w:r w:rsidR="00C56D25">
                              <w:t>Ju</w:t>
                            </w:r>
                            <w:r w:rsidR="00BF6B4A">
                              <w:t>ly</w:t>
                            </w:r>
                            <w:r w:rsidR="00DF0C97">
                              <w:t xml:space="preserve"> 202</w:t>
                            </w:r>
                            <w:r w:rsidR="002F2395">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094C1F" id="_x0000_t202" coordsize="21600,21600" o:spt="202" path="m,l,21600r21600,l21600,xe">
                <v:stroke joinstyle="miter"/>
                <v:path gradientshapeok="t" o:connecttype="rect"/>
              </v:shapetype>
              <v:shape id="Text Box 20" o:spid="_x0000_s1026" type="#_x0000_t202" style="position:absolute;margin-left:147.45pt;margin-top:13.4pt;width:330.0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" filled="f" strokecolor="white [3212]" strokeweight=".5pt">
                <v:textbox style="mso-fit-shape-to-text:t">
                  <w:txbxContent>
                    <w:p w14:paraId="71708169" w14:textId="5A61E036" w:rsidR="000A2287" w:rsidRPr="00556B99" w:rsidRDefault="000A2287" w:rsidP="00A73654">
                      <w:r w:rsidRPr="00556B99">
                        <w:t>UPDATE:</w:t>
                      </w:r>
                      <w:r w:rsidR="00DF0C97">
                        <w:t xml:space="preserve"> </w:t>
                      </w:r>
                      <w:r w:rsidR="00BF6B4A">
                        <w:t>11</w:t>
                      </w:r>
                      <w:r w:rsidR="003A3C5B">
                        <w:t xml:space="preserve"> </w:t>
                      </w:r>
                      <w:r w:rsidR="00C56D25">
                        <w:t>Ju</w:t>
                      </w:r>
                      <w:r w:rsidR="00BF6B4A">
                        <w:t>ly</w:t>
                      </w:r>
                      <w:r w:rsidR="00DF0C97">
                        <w:t xml:space="preserve"> 202</w:t>
                      </w:r>
                      <w:r w:rsidR="002F2395">
                        <w:t>3</w:t>
                      </w:r>
                    </w:p>
                  </w:txbxContent>
                </v:textbox>
                <w10:wrap type="square"/>
              </v:shape>
            </w:pict>
          </mc:Fallback>
        </mc:AlternateContent>
      </w:r>
      <w:r w:rsidR="00CE36A0" w:rsidRPr="006649A7">
        <w:rPr>
          <w:noProof/>
          <w:lang w:eastAsia="en-NZ"/>
        </w:rPr>
        <w:drawing>
          <wp:anchor distT="0" distB="0" distL="114300" distR="114300" simplePos="0" relativeHeight="251665408" behindDoc="0" locked="0" layoutInCell="1" allowOverlap="1" wp14:anchorId="472EEEC8" wp14:editId="1DBBF015">
            <wp:simplePos x="0" y="0"/>
            <wp:positionH relativeFrom="column">
              <wp:posOffset>-44450</wp:posOffset>
            </wp:positionH>
            <wp:positionV relativeFrom="paragraph">
              <wp:posOffset>528</wp:posOffset>
            </wp:positionV>
            <wp:extent cx="1792605" cy="805815"/>
            <wp:effectExtent l="0" t="0" r="0" b="0"/>
            <wp:wrapSquare wrapText="bothSides"/>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605"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47EB5" w14:textId="77777777" w:rsidR="00CE36A0" w:rsidRDefault="00CE36A0" w:rsidP="00A73654"/>
    <w:p w14:paraId="60B18BF6" w14:textId="77777777" w:rsidR="00F976B6" w:rsidRDefault="00F976B6" w:rsidP="004F113B">
      <w:r>
        <w:t>Kia ora</w:t>
      </w:r>
    </w:p>
    <w:p w14:paraId="75E6502A" w14:textId="56D48103" w:rsidR="004D4DCE" w:rsidRDefault="002D405B" w:rsidP="002F4131">
      <w:r>
        <w:t>This</w:t>
      </w:r>
      <w:r w:rsidR="00AE4DAF">
        <w:t xml:space="preserve"> </w:t>
      </w:r>
      <w:r>
        <w:t>update highlights the importance of food safety for our economy and reputation</w:t>
      </w:r>
      <w:r w:rsidR="0009213B">
        <w:t>, with new rules for recalls and importation of food, and an estimation of the value of food safety for NZ’s economy.</w:t>
      </w:r>
      <w:r>
        <w:t xml:space="preserve"> </w:t>
      </w:r>
      <w:r w:rsidR="000F17D1">
        <w:t xml:space="preserve">You’ll find </w:t>
      </w:r>
      <w:r w:rsidR="00685A5A">
        <w:t xml:space="preserve">links to these </w:t>
      </w:r>
      <w:r w:rsidR="00A71FD1">
        <w:t xml:space="preserve">as </w:t>
      </w:r>
      <w:r w:rsidR="004D4DCE">
        <w:t>well as our regular items of regulatory notifications</w:t>
      </w:r>
      <w:r w:rsidR="000F17D1">
        <w:t>, consultations</w:t>
      </w:r>
      <w:r w:rsidR="00685A5A">
        <w:t>, national and international news,</w:t>
      </w:r>
      <w:r w:rsidR="004D4DCE">
        <w:t xml:space="preserve"> and upcoming events below. </w:t>
      </w:r>
    </w:p>
    <w:p w14:paraId="552ACB5E" w14:textId="1F9E626E" w:rsidR="00556B99" w:rsidRPr="00C13D00" w:rsidRDefault="00AA5ACF" w:rsidP="00A73654">
      <w:pPr>
        <w:rPr>
          <w:lang w:val="fr-FR"/>
        </w:rPr>
      </w:pPr>
      <w:r w:rsidRPr="00C13D00">
        <w:rPr>
          <w:lang w:val="fr-FR"/>
        </w:rPr>
        <w:t>Ngā mihi</w:t>
      </w:r>
    </w:p>
    <w:p w14:paraId="585A62A6" w14:textId="1A7ABD6E" w:rsidR="00556B99" w:rsidRPr="006750AE" w:rsidRDefault="00556B99" w:rsidP="00A73654">
      <w:pPr>
        <w:rPr>
          <w:lang w:val="fr-FR"/>
        </w:rPr>
      </w:pPr>
      <w:r w:rsidRPr="006750AE">
        <w:rPr>
          <w:lang w:val="fr-FR"/>
        </w:rPr>
        <w:t>Michelle Glogau</w:t>
      </w:r>
      <w:r w:rsidR="00CE36A0" w:rsidRPr="006750AE">
        <w:rPr>
          <w:lang w:val="fr-FR"/>
        </w:rPr>
        <w:t xml:space="preserve"> | </w:t>
      </w:r>
      <w:hyperlink r:id="rId9" w:history="1">
        <w:r w:rsidR="00CE36A0" w:rsidRPr="006750AE">
          <w:rPr>
            <w:rStyle w:val="Hyperlink"/>
            <w:lang w:val="fr-FR"/>
          </w:rPr>
          <w:t>info@pmac.co.nz</w:t>
        </w:r>
      </w:hyperlink>
      <w:r w:rsidR="00CE36A0" w:rsidRPr="006750AE">
        <w:rPr>
          <w:lang w:val="fr-FR"/>
        </w:rPr>
        <w:t xml:space="preserve"> | 274 577</w:t>
      </w:r>
      <w:r w:rsidR="00DD170B" w:rsidRPr="006750AE">
        <w:rPr>
          <w:lang w:val="fr-FR"/>
        </w:rPr>
        <w:t>531</w:t>
      </w:r>
    </w:p>
    <w:p w14:paraId="2314E72C" w14:textId="77777777" w:rsidR="0093702B" w:rsidRDefault="0093702B" w:rsidP="00A73654">
      <w:pPr>
        <w:rPr>
          <w:lang w:val="fr-FR"/>
        </w:rPr>
      </w:pPr>
    </w:p>
    <w:p w14:paraId="09C321CA" w14:textId="6C440D55" w:rsidR="004F1767" w:rsidRPr="000F016D" w:rsidRDefault="00000000" w:rsidP="000F016D">
      <w:pPr>
        <w:rPr>
          <w:b/>
          <w:bCs/>
        </w:rPr>
      </w:pPr>
      <w:hyperlink w:anchor="_GOVERNMENT_AGENCY_NEWS" w:history="1">
        <w:r w:rsidR="001C730F" w:rsidRPr="000F016D">
          <w:rPr>
            <w:rStyle w:val="Hyperlink"/>
          </w:rPr>
          <w:t>GOVERNMENT AGENCY NEWS</w:t>
        </w:r>
      </w:hyperlink>
      <w:r w:rsidR="001C730F" w:rsidRPr="000F016D">
        <w:t>:</w:t>
      </w:r>
      <w:r w:rsidR="00A94F99" w:rsidRPr="000F016D">
        <w:rPr>
          <w:b/>
          <w:bCs/>
        </w:rPr>
        <w:t xml:space="preserve"> </w:t>
      </w:r>
      <w:hyperlink w:anchor="_ICPR_changes" w:history="1">
        <w:r w:rsidR="00A94F99" w:rsidRPr="000F016D">
          <w:rPr>
            <w:rStyle w:val="Hyperlink"/>
            <w:b/>
            <w:bCs/>
          </w:rPr>
          <w:t>ICPR changes;</w:t>
        </w:r>
      </w:hyperlink>
      <w:r w:rsidR="004F113B" w:rsidRPr="000F016D">
        <w:rPr>
          <w:b/>
          <w:bCs/>
        </w:rPr>
        <w:t xml:space="preserve"> </w:t>
      </w:r>
      <w:hyperlink w:anchor="_WTO_and_TBT" w:history="1">
        <w:r w:rsidR="00130F40" w:rsidRPr="000F016D">
          <w:rPr>
            <w:rStyle w:val="Hyperlink"/>
            <w:b/>
            <w:bCs/>
          </w:rPr>
          <w:t>WTO and TBT Notifications</w:t>
        </w:r>
      </w:hyperlink>
    </w:p>
    <w:p w14:paraId="43773EB0" w14:textId="6D709617" w:rsidR="00982C5A" w:rsidRPr="000F016D" w:rsidRDefault="00000000" w:rsidP="000F016D">
      <w:hyperlink w:anchor="_NEW_ZEALAND_NEWS" w:history="1">
        <w:r w:rsidR="001C730F" w:rsidRPr="000F016D">
          <w:rPr>
            <w:rStyle w:val="Hyperlink"/>
          </w:rPr>
          <w:t>NEW ZEALAND NEWS:</w:t>
        </w:r>
      </w:hyperlink>
      <w:r w:rsidR="00F56AC7" w:rsidRPr="00F56AC7">
        <w:t xml:space="preserve"> </w:t>
      </w:r>
      <w:hyperlink w:anchor="_Nadine's_update:_Time" w:history="1">
        <w:r w:rsidR="00F56AC7" w:rsidRPr="00F56AC7">
          <w:rPr>
            <w:rStyle w:val="Hyperlink"/>
            <w:b/>
            <w:bCs/>
          </w:rPr>
          <w:t xml:space="preserve">Opinion Piece: </w:t>
        </w:r>
        <w:r w:rsidR="00F56AC7" w:rsidRPr="00F56AC7">
          <w:rPr>
            <w:rStyle w:val="Hyperlink"/>
          </w:rPr>
          <w:t>Nadine’s update</w:t>
        </w:r>
        <w:r w:rsidR="00F56AC7" w:rsidRPr="00F56AC7">
          <w:rPr>
            <w:rStyle w:val="Hyperlink"/>
            <w:b/>
            <w:bCs/>
          </w:rPr>
          <w:t xml:space="preserve">; </w:t>
        </w:r>
      </w:hyperlink>
      <w:hyperlink w:anchor="_Government_News:_1" w:history="1">
        <w:r w:rsidR="00AF18FD" w:rsidRPr="00F56AC7">
          <w:rPr>
            <w:rStyle w:val="Hyperlink"/>
          </w:rPr>
          <w:t xml:space="preserve"> </w:t>
        </w:r>
        <w:r w:rsidR="00FC5603" w:rsidRPr="00F56AC7">
          <w:rPr>
            <w:rStyle w:val="Hyperlink"/>
            <w:b/>
            <w:bCs/>
          </w:rPr>
          <w:t>Government news:</w:t>
        </w:r>
      </w:hyperlink>
      <w:r w:rsidR="00E90A4C" w:rsidRPr="000F016D">
        <w:t xml:space="preserve"> </w:t>
      </w:r>
      <w:hyperlink w:anchor="_EU_FTA_to" w:history="1">
        <w:r w:rsidR="00F56AC7" w:rsidRPr="00F56AC7">
          <w:rPr>
            <w:rStyle w:val="Hyperlink"/>
          </w:rPr>
          <w:t>EU FTA to increase NZ exports to the EU by $1.8 billion a year;</w:t>
        </w:r>
      </w:hyperlink>
      <w:r w:rsidR="00F56AC7">
        <w:t xml:space="preserve"> </w:t>
      </w:r>
      <w:hyperlink w:anchor="_Government_set_to" w:history="1">
        <w:r w:rsidR="00F56AC7" w:rsidRPr="00F56AC7">
          <w:rPr>
            <w:rStyle w:val="Hyperlink"/>
          </w:rPr>
          <w:t xml:space="preserve">Government set to host Ministers from CPTPP economies </w:t>
        </w:r>
      </w:hyperlink>
      <w:r w:rsidR="00A4495D" w:rsidRPr="000F016D">
        <w:rPr>
          <w:b/>
          <w:bCs/>
        </w:rPr>
        <w:t xml:space="preserve"> </w:t>
      </w:r>
      <w:hyperlink w:anchor="_Industry_news_1" w:history="1">
        <w:r w:rsidR="0057485B" w:rsidRPr="000F016D">
          <w:rPr>
            <w:rStyle w:val="Hyperlink"/>
            <w:b/>
            <w:bCs/>
          </w:rPr>
          <w:t>Industry news</w:t>
        </w:r>
        <w:r w:rsidR="00FB4DC8" w:rsidRPr="000F016D">
          <w:rPr>
            <w:rStyle w:val="Hyperlink"/>
            <w:b/>
            <w:bCs/>
          </w:rPr>
          <w:t>:</w:t>
        </w:r>
      </w:hyperlink>
      <w:r w:rsidR="00F56AC7">
        <w:rPr>
          <w:rStyle w:val="Hyperlink"/>
          <w:b/>
          <w:bCs/>
        </w:rPr>
        <w:t xml:space="preserve"> </w:t>
      </w:r>
      <w:hyperlink w:anchor="_Consumers_across_Asia-Pacific" w:history="1">
        <w:r w:rsidR="00F56AC7" w:rsidRPr="00F56AC7">
          <w:rPr>
            <w:rStyle w:val="Hyperlink"/>
          </w:rPr>
          <w:t>Consumers across Asia-Pacific enjoy candy pink apples from NZ;</w:t>
        </w:r>
      </w:hyperlink>
      <w:r w:rsidR="00F56AC7">
        <w:t xml:space="preserve"> </w:t>
      </w:r>
      <w:hyperlink w:anchor="_NZ_companies_donate" w:history="1">
        <w:r w:rsidR="00F56AC7" w:rsidRPr="00F56AC7">
          <w:rPr>
            <w:rStyle w:val="Hyperlink"/>
          </w:rPr>
          <w:t>NZ companies donate to support vulnerable children in Vietnam;</w:t>
        </w:r>
      </w:hyperlink>
      <w:r w:rsidR="00F56AC7">
        <w:t xml:space="preserve"> </w:t>
      </w:r>
      <w:hyperlink w:anchor="_Zespri_signs_China" w:history="1">
        <w:r w:rsidR="00F56AC7" w:rsidRPr="00F56AC7">
          <w:rPr>
            <w:rStyle w:val="Hyperlink"/>
          </w:rPr>
          <w:t>Zespri signs China trade deal to grow fruit exports by 50%;</w:t>
        </w:r>
      </w:hyperlink>
      <w:r w:rsidR="00F56AC7">
        <w:t xml:space="preserve"> </w:t>
      </w:r>
      <w:hyperlink w:anchor="_New_rules_mean" w:history="1">
        <w:r w:rsidR="00F56AC7" w:rsidRPr="00F56AC7">
          <w:rPr>
            <w:rStyle w:val="Hyperlink"/>
          </w:rPr>
          <w:t>New rules mean companies must do annual mock recalls;</w:t>
        </w:r>
      </w:hyperlink>
      <w:r w:rsidR="00F56AC7">
        <w:t xml:space="preserve"> </w:t>
      </w:r>
      <w:hyperlink w:anchor="_The_Importance_Of" w:history="1">
        <w:r w:rsidR="00F56AC7" w:rsidRPr="00F56AC7">
          <w:rPr>
            <w:rStyle w:val="Hyperlink"/>
          </w:rPr>
          <w:t>The Importance Of Food Safety For New Zealand’s Economy.</w:t>
        </w:r>
      </w:hyperlink>
      <w:r w:rsidR="0042556C" w:rsidRPr="000F016D">
        <w:t xml:space="preserve"> </w:t>
      </w:r>
      <w:hyperlink w:anchor="_Upcoming_events_and_1" w:history="1">
        <w:r w:rsidR="00406496" w:rsidRPr="00AE4DAF">
          <w:rPr>
            <w:rStyle w:val="Hyperlink"/>
            <w:b/>
            <w:bCs/>
          </w:rPr>
          <w:t>Upcoming events</w:t>
        </w:r>
        <w:r w:rsidR="00E71EDF" w:rsidRPr="00AE4DAF">
          <w:rPr>
            <w:rStyle w:val="Hyperlink"/>
            <w:b/>
            <w:bCs/>
          </w:rPr>
          <w:t xml:space="preserve"> &amp; webinars</w:t>
        </w:r>
      </w:hyperlink>
    </w:p>
    <w:p w14:paraId="18BA8664" w14:textId="0AD85741" w:rsidR="000F016D" w:rsidRDefault="00000000" w:rsidP="00565E95">
      <w:hyperlink w:anchor="_Market_Reports" w:history="1">
        <w:r w:rsidR="001C730F" w:rsidRPr="000F016D">
          <w:rPr>
            <w:rStyle w:val="Hyperlink"/>
          </w:rPr>
          <w:t>INTERNATIONAL NEWS:</w:t>
        </w:r>
      </w:hyperlink>
      <w:hyperlink w:anchor="_GAIN_reports:" w:history="1">
        <w:r w:rsidR="004D4DCE" w:rsidRPr="00AE4DAF">
          <w:rPr>
            <w:rStyle w:val="Hyperlink"/>
            <w:b/>
            <w:bCs/>
          </w:rPr>
          <w:t xml:space="preserve"> Gain Reports</w:t>
        </w:r>
      </w:hyperlink>
      <w:r w:rsidR="004D4DCE" w:rsidRPr="00AE4DAF">
        <w:rPr>
          <w:b/>
          <w:bCs/>
        </w:rPr>
        <w:t xml:space="preserve"> </w:t>
      </w:r>
      <w:hyperlink w:anchor="_In_The_News:_4" w:history="1">
        <w:r w:rsidR="00C30D8F" w:rsidRPr="00AE4DAF">
          <w:rPr>
            <w:rStyle w:val="Hyperlink"/>
            <w:b/>
            <w:bCs/>
          </w:rPr>
          <w:t xml:space="preserve"> </w:t>
        </w:r>
        <w:r w:rsidR="001B5936" w:rsidRPr="00AE4DAF">
          <w:rPr>
            <w:rStyle w:val="Hyperlink"/>
            <w:b/>
            <w:bCs/>
          </w:rPr>
          <w:t>In the news</w:t>
        </w:r>
        <w:r w:rsidR="007336D7" w:rsidRPr="00AE4DAF">
          <w:rPr>
            <w:rStyle w:val="Hyperlink"/>
            <w:b/>
            <w:bCs/>
          </w:rPr>
          <w:t>:</w:t>
        </w:r>
      </w:hyperlink>
      <w:r w:rsidR="004C453D" w:rsidRPr="00AE4DAF">
        <w:rPr>
          <w:b/>
          <w:bCs/>
        </w:rPr>
        <w:t xml:space="preserve"> </w:t>
      </w:r>
      <w:r w:rsidR="00565E95" w:rsidRPr="000F016D">
        <w:t xml:space="preserve"> </w:t>
      </w:r>
      <w:hyperlink w:anchor="_AUSVEG_and_Onions" w:history="1">
        <w:r w:rsidR="00F56AC7" w:rsidRPr="00F56AC7">
          <w:rPr>
            <w:rStyle w:val="Hyperlink"/>
          </w:rPr>
          <w:t>AUSVEG and Onions Australia announce strategic merger;</w:t>
        </w:r>
      </w:hyperlink>
      <w:r w:rsidR="00F56AC7">
        <w:t xml:space="preserve"> </w:t>
      </w:r>
      <w:hyperlink w:anchor="_Citrus_Australia_leads" w:history="1">
        <w:r w:rsidR="00F56AC7" w:rsidRPr="00F56AC7">
          <w:rPr>
            <w:rStyle w:val="Hyperlink"/>
          </w:rPr>
          <w:t>Citrus Australia leads first Origin Verification Program;</w:t>
        </w:r>
      </w:hyperlink>
      <w:r w:rsidR="00F56AC7">
        <w:t xml:space="preserve"> </w:t>
      </w:r>
      <w:hyperlink w:anchor="_Australia-UK_FTA:_what’s" w:history="1">
        <w:r w:rsidR="00F56AC7" w:rsidRPr="00F56AC7">
          <w:rPr>
            <w:rStyle w:val="Hyperlink"/>
          </w:rPr>
          <w:t>Australia-UK FTA: what’s in it for horticulture?;</w:t>
        </w:r>
      </w:hyperlink>
      <w:r w:rsidR="00F56AC7">
        <w:t xml:space="preserve"> </w:t>
      </w:r>
      <w:hyperlink w:anchor="_Positive_results_for" w:history="1">
        <w:r w:rsidR="00F56AC7" w:rsidRPr="00F56AC7">
          <w:rPr>
            <w:rStyle w:val="Hyperlink"/>
          </w:rPr>
          <w:t>Positive results for Chilean stonefruit;</w:t>
        </w:r>
      </w:hyperlink>
      <w:r w:rsidR="00F56AC7">
        <w:t xml:space="preserve"> </w:t>
      </w:r>
      <w:hyperlink w:anchor="_China_opens_its" w:history="1">
        <w:r w:rsidR="00F56AC7" w:rsidRPr="00F56AC7">
          <w:rPr>
            <w:rStyle w:val="Hyperlink"/>
          </w:rPr>
          <w:t>China opens its doors to Italian pears after a lengthy procedure;</w:t>
        </w:r>
      </w:hyperlink>
      <w:r w:rsidR="00F56AC7">
        <w:t xml:space="preserve"> </w:t>
      </w:r>
      <w:hyperlink w:anchor="_EU_seeks_to" w:history="1">
        <w:r w:rsidR="00F56AC7" w:rsidRPr="00F56AC7">
          <w:rPr>
            <w:rStyle w:val="Hyperlink"/>
          </w:rPr>
          <w:t>EU seeks to allow CRISPR-Cas in future;</w:t>
        </w:r>
      </w:hyperlink>
      <w:r w:rsidR="00F56AC7">
        <w:t xml:space="preserve"> </w:t>
      </w:r>
      <w:hyperlink w:anchor="_Global_Coalition_of" w:history="1">
        <w:r w:rsidR="00F56AC7" w:rsidRPr="00F56AC7">
          <w:rPr>
            <w:rStyle w:val="Hyperlink"/>
          </w:rPr>
          <w:t>Global Coalition of Fresh Produce preliminary report on the cost of production</w:t>
        </w:r>
      </w:hyperlink>
    </w:p>
    <w:p w14:paraId="6D43075A" w14:textId="77777777" w:rsidR="00F56AC7" w:rsidRDefault="00F56AC7" w:rsidP="00565E95"/>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718DA" w14:paraId="53604A34" w14:textId="77777777" w:rsidTr="00E25938">
        <w:tc>
          <w:tcPr>
            <w:tcW w:w="9016" w:type="dxa"/>
            <w:tcBorders>
              <w:top w:val="double" w:sz="12" w:space="0" w:color="auto"/>
              <w:bottom w:val="double" w:sz="12" w:space="0" w:color="auto"/>
            </w:tcBorders>
          </w:tcPr>
          <w:p w14:paraId="55B31CAF" w14:textId="11B3FECE" w:rsidR="006718DA" w:rsidRDefault="006718DA" w:rsidP="006718DA">
            <w:pPr>
              <w:pStyle w:val="Heading1"/>
              <w:spacing w:after="240"/>
            </w:pPr>
            <w:bookmarkStart w:id="0" w:name="_GOVERNMENT_AGENCY_NEWS"/>
            <w:bookmarkEnd w:id="0"/>
            <w:r w:rsidRPr="00DB166A">
              <w:t>GOVERNMENT AGENCY NEWS</w:t>
            </w:r>
          </w:p>
        </w:tc>
      </w:tr>
    </w:tbl>
    <w:p w14:paraId="1FFFA4DA" w14:textId="573DE7EB" w:rsidR="006718DA" w:rsidRPr="004F113B" w:rsidRDefault="006718DA" w:rsidP="00074D1B">
      <w:pPr>
        <w:pStyle w:val="Heading2"/>
      </w:pPr>
      <w:bookmarkStart w:id="1" w:name="_ICPR_changes"/>
      <w:bookmarkStart w:id="2" w:name="WTO"/>
      <w:bookmarkStart w:id="3" w:name="_Ref72155830"/>
      <w:bookmarkEnd w:id="1"/>
      <w:r w:rsidRPr="004F113B">
        <w:t>ICPR changes</w:t>
      </w:r>
    </w:p>
    <w:p w14:paraId="2D641537" w14:textId="3103D7AA" w:rsidR="006718DA" w:rsidRPr="00F00518" w:rsidRDefault="006718DA" w:rsidP="006718DA">
      <w:r w:rsidRPr="00C3657C">
        <w:t>The following ICPR</w:t>
      </w:r>
      <w:r>
        <w:t>s</w:t>
      </w:r>
      <w:r w:rsidRPr="00C3657C">
        <w:t xml:space="preserve"> have been updated in the last </w:t>
      </w:r>
      <w:r>
        <w:t xml:space="preserve">two </w:t>
      </w:r>
      <w:r w:rsidRPr="00C3657C">
        <w:t>week</w:t>
      </w:r>
      <w:r>
        <w:t>s</w:t>
      </w:r>
      <w:bookmarkStart w:id="4" w:name="_Consultations_1"/>
      <w:bookmarkEnd w:id="4"/>
      <w:r>
        <w:t>:</w:t>
      </w:r>
    </w:p>
    <w:p w14:paraId="738EA689" w14:textId="4B05CFDF" w:rsidR="006718DA" w:rsidRPr="00E41FB8" w:rsidRDefault="0032464E" w:rsidP="00E41FB8">
      <w:pPr>
        <w:pStyle w:val="ListParagraph"/>
        <w:rPr>
          <w:b w:val="0"/>
          <w:bCs w:val="0"/>
        </w:rPr>
      </w:pPr>
      <w:r w:rsidRPr="00E41FB8">
        <w:t>Indonesia</w:t>
      </w:r>
      <w:r w:rsidR="006718DA" w:rsidRPr="00E41FB8">
        <w:rPr>
          <w:b w:val="0"/>
          <w:bCs w:val="0"/>
          <w:i/>
          <w:iCs/>
        </w:rPr>
        <w:t xml:space="preserve"> </w:t>
      </w:r>
      <w:r w:rsidR="006718DA" w:rsidRPr="00E41FB8">
        <w:rPr>
          <w:b w:val="0"/>
          <w:bCs w:val="0"/>
        </w:rPr>
        <w:t>has been updated</w:t>
      </w:r>
      <w:r w:rsidRPr="00E41FB8">
        <w:rPr>
          <w:b w:val="0"/>
          <w:bCs w:val="0"/>
        </w:rPr>
        <w:t xml:space="preserve"> to add </w:t>
      </w:r>
      <w:r w:rsidRPr="00E41FB8">
        <w:rPr>
          <w:b w:val="0"/>
          <w:bCs w:val="0"/>
          <w:i/>
          <w:iCs/>
        </w:rPr>
        <w:t>Tuta absolutato</w:t>
      </w:r>
      <w:r w:rsidRPr="00E41FB8">
        <w:rPr>
          <w:b w:val="0"/>
          <w:bCs w:val="0"/>
        </w:rPr>
        <w:t xml:space="preserve"> to Appendix 1, Quarantine Pests List</w:t>
      </w:r>
      <w:r w:rsidR="006718DA" w:rsidRPr="00E41FB8">
        <w:rPr>
          <w:b w:val="0"/>
          <w:bCs w:val="0"/>
        </w:rPr>
        <w:t xml:space="preserve"> </w:t>
      </w:r>
      <w:hyperlink r:id="rId10" w:history="1">
        <w:r w:rsidR="006718DA" w:rsidRPr="00E41FB8">
          <w:rPr>
            <w:rStyle w:val="Hyperlink"/>
            <w:b w:val="0"/>
            <w:bCs w:val="0"/>
          </w:rPr>
          <w:t xml:space="preserve">ICPR </w:t>
        </w:r>
        <w:r w:rsidRPr="00E41FB8">
          <w:rPr>
            <w:rStyle w:val="Hyperlink"/>
            <w:b w:val="0"/>
            <w:bCs w:val="0"/>
          </w:rPr>
          <w:t>Indonesia</w:t>
        </w:r>
      </w:hyperlink>
    </w:p>
    <w:p w14:paraId="4297C184" w14:textId="511B2916" w:rsidR="006718DA" w:rsidRPr="00E41FB8" w:rsidRDefault="006718DA" w:rsidP="00E41FB8">
      <w:pPr>
        <w:pStyle w:val="ListParagraph"/>
        <w:rPr>
          <w:b w:val="0"/>
          <w:bCs w:val="0"/>
        </w:rPr>
      </w:pPr>
      <w:r w:rsidRPr="00E41FB8">
        <w:t>Great Britain</w:t>
      </w:r>
      <w:r w:rsidRPr="00E41FB8">
        <w:rPr>
          <w:b w:val="0"/>
          <w:bCs w:val="0"/>
        </w:rPr>
        <w:t xml:space="preserve"> has been updated </w:t>
      </w:r>
      <w:r w:rsidR="0032464E" w:rsidRPr="00E41FB8">
        <w:rPr>
          <w:b w:val="0"/>
          <w:bCs w:val="0"/>
        </w:rPr>
        <w:t>with changes to section 2.4 2.4 Phytosanitary Certificates. Phytosanitary certificates must be</w:t>
      </w:r>
      <w:r w:rsidR="00E41FB8" w:rsidRPr="00E41FB8">
        <w:rPr>
          <w:b w:val="0"/>
          <w:bCs w:val="0"/>
        </w:rPr>
        <w:t xml:space="preserve"> 1)I</w:t>
      </w:r>
      <w:r w:rsidR="0032464E" w:rsidRPr="00E41FB8">
        <w:rPr>
          <w:b w:val="0"/>
          <w:bCs w:val="0"/>
        </w:rPr>
        <w:t xml:space="preserve">ssued within 13 days prior to export or issued within 13 days after export </w:t>
      </w:r>
      <w:r w:rsidR="0032464E" w:rsidRPr="00E41FB8">
        <w:rPr>
          <w:b w:val="0"/>
          <w:bCs w:val="0"/>
          <w:u w:val="single"/>
        </w:rPr>
        <w:t>AND</w:t>
      </w:r>
      <w:r w:rsidR="0032464E" w:rsidRPr="00E41FB8">
        <w:rPr>
          <w:b w:val="0"/>
          <w:bCs w:val="0"/>
        </w:rPr>
        <w:t xml:space="preserve"> </w:t>
      </w:r>
      <w:r w:rsidR="00E41FB8" w:rsidRPr="00E41FB8">
        <w:rPr>
          <w:b w:val="0"/>
          <w:bCs w:val="0"/>
        </w:rPr>
        <w:t>2)</w:t>
      </w:r>
      <w:r w:rsidR="0032464E" w:rsidRPr="00E41FB8">
        <w:rPr>
          <w:b w:val="0"/>
          <w:bCs w:val="0"/>
        </w:rPr>
        <w:t>Issued before the consignment arrives in Great Britain</w:t>
      </w:r>
      <w:r w:rsidRPr="00E41FB8">
        <w:rPr>
          <w:b w:val="0"/>
          <w:bCs w:val="0"/>
        </w:rPr>
        <w:t xml:space="preserve">. </w:t>
      </w:r>
      <w:hyperlink r:id="rId11" w:history="1">
        <w:r w:rsidRPr="00E41FB8">
          <w:rPr>
            <w:rStyle w:val="Hyperlink"/>
            <w:b w:val="0"/>
            <w:bCs w:val="0"/>
          </w:rPr>
          <w:t>ICPR GB</w:t>
        </w:r>
      </w:hyperlink>
    </w:p>
    <w:p w14:paraId="52E7C66F" w14:textId="2E98F185" w:rsidR="006718DA" w:rsidRPr="00E41FB8" w:rsidRDefault="0032464E" w:rsidP="00E41FB8">
      <w:pPr>
        <w:pStyle w:val="ListParagraph"/>
        <w:rPr>
          <w:b w:val="0"/>
          <w:bCs w:val="0"/>
        </w:rPr>
      </w:pPr>
      <w:r w:rsidRPr="00E41FB8">
        <w:t xml:space="preserve">Türkiye </w:t>
      </w:r>
      <w:r w:rsidR="006718DA" w:rsidRPr="00E41FB8">
        <w:rPr>
          <w:b w:val="0"/>
          <w:bCs w:val="0"/>
        </w:rPr>
        <w:t xml:space="preserve">has been updated in a number of sections. </w:t>
      </w:r>
      <w:hyperlink r:id="rId12" w:history="1">
        <w:r w:rsidR="006718DA" w:rsidRPr="0070770F">
          <w:rPr>
            <w:rStyle w:val="Hyperlink"/>
            <w:b w:val="0"/>
            <w:bCs w:val="0"/>
          </w:rPr>
          <w:t>ICP</w:t>
        </w:r>
        <w:r w:rsidR="006718DA" w:rsidRPr="0070770F">
          <w:rPr>
            <w:rStyle w:val="Hyperlink"/>
            <w:b w:val="0"/>
            <w:bCs w:val="0"/>
          </w:rPr>
          <w:t>R</w:t>
        </w:r>
        <w:r w:rsidR="006718DA" w:rsidRPr="0070770F">
          <w:rPr>
            <w:rStyle w:val="Hyperlink"/>
            <w:b w:val="0"/>
            <w:bCs w:val="0"/>
          </w:rPr>
          <w:t xml:space="preserve"> </w:t>
        </w:r>
        <w:proofErr w:type="spellStart"/>
        <w:r w:rsidRPr="0070770F">
          <w:rPr>
            <w:rStyle w:val="Hyperlink"/>
            <w:b w:val="0"/>
            <w:bCs w:val="0"/>
          </w:rPr>
          <w:t>Türkiye</w:t>
        </w:r>
        <w:proofErr w:type="spellEnd"/>
      </w:hyperlink>
      <w:r w:rsidRPr="00E41FB8">
        <w:rPr>
          <w:b w:val="0"/>
          <w:bCs w:val="0"/>
        </w:rPr>
        <w:t xml:space="preserve"> </w:t>
      </w:r>
    </w:p>
    <w:p w14:paraId="177B8240" w14:textId="3F34878A" w:rsidR="006718DA" w:rsidRPr="0016752D" w:rsidRDefault="006718DA" w:rsidP="006718DA">
      <w:r w:rsidRPr="0016752D">
        <w:t>If you need any further clarification, contact your Independent Verification Agency in the first instance.</w:t>
      </w:r>
    </w:p>
    <w:p w14:paraId="3AD33827" w14:textId="77777777" w:rsidR="00E41FB8" w:rsidRDefault="00E41FB8" w:rsidP="000F016D">
      <w:pPr>
        <w:pStyle w:val="Heading2"/>
      </w:pPr>
      <w:bookmarkStart w:id="5" w:name="_WTO_and_TBT"/>
      <w:bookmarkEnd w:id="5"/>
    </w:p>
    <w:p w14:paraId="3B975A68" w14:textId="77777777" w:rsidR="001732F6" w:rsidRDefault="001732F6">
      <w:pPr>
        <w:spacing w:before="0" w:after="200" w:line="276" w:lineRule="auto"/>
        <w:rPr>
          <w:rFonts w:asciiTheme="minorHAnsi" w:hAnsiTheme="minorHAnsi" w:cstheme="minorHAnsi"/>
          <w:b/>
          <w:bCs/>
          <w:i/>
          <w:iCs/>
          <w:noProof/>
          <w:sz w:val="36"/>
          <w:szCs w:val="36"/>
          <w:lang w:eastAsia="en-NZ"/>
        </w:rPr>
      </w:pPr>
      <w:r>
        <w:br w:type="page"/>
      </w:r>
    </w:p>
    <w:p w14:paraId="678FCB6D" w14:textId="652E4845" w:rsidR="00E90A4C" w:rsidRPr="008B2FB2" w:rsidRDefault="00E90A4C" w:rsidP="000F016D">
      <w:pPr>
        <w:pStyle w:val="Heading2"/>
        <w:rPr>
          <w:rStyle w:val="Hyperlink"/>
          <w:color w:val="auto"/>
        </w:rPr>
      </w:pPr>
      <w:r w:rsidRPr="008B2FB2">
        <w:lastRenderedPageBreak/>
        <w:t>WTO and TBT Notifications</w:t>
      </w:r>
    </w:p>
    <w:p w14:paraId="3CDAD249" w14:textId="1493D8F1" w:rsidR="00E90A4C" w:rsidRDefault="00E90A4C" w:rsidP="00E90A4C">
      <w:r w:rsidRPr="000A08F2">
        <w:t xml:space="preserve">Please find attached the most recent WTO and TBT notifications from countries that are considering changes to their plant import requirements for specific products. If you have any concerns about the notifications being presented, please contact </w:t>
      </w:r>
      <w:hyperlink r:id="rId13" w:history="1">
        <w:r w:rsidRPr="00451D11">
          <w:rPr>
            <w:rStyle w:val="Hyperlink"/>
          </w:rPr>
          <w:t>Plant.exports@mpi.govt.nz</w:t>
        </w:r>
      </w:hyperlink>
      <w:r w:rsidRPr="000A08F2">
        <w:t xml:space="preserve"> so that they can potentially make a submission to the notifying country. </w:t>
      </w:r>
    </w:p>
    <w:p w14:paraId="2D2703F2" w14:textId="053943D5" w:rsidR="001732F6" w:rsidRDefault="0046726E" w:rsidP="00E90A4C">
      <w:r>
        <w:rPr>
          <w:noProof/>
        </w:rPr>
        <w:object w:dxaOrig="1520" w:dyaOrig="960" w14:anchorId="422022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9.75pt;height:43.75pt;mso-width-percent:0;mso-height-percent:0;mso-width-percent:0;mso-height-percent:0" o:ole="">
            <v:imagedata r:id="rId14" o:title=""/>
          </v:shape>
          <o:OLEObject Type="Embed" ProgID="Excel.Sheet.12" ShapeID="_x0000_i1026" DrawAspect="Icon" ObjectID="_1750669964" r:id="rId15"/>
        </w:object>
      </w:r>
      <w:r>
        <w:rPr>
          <w:noProof/>
        </w:rPr>
        <w:object w:dxaOrig="1520" w:dyaOrig="960" w14:anchorId="3BD2E44D">
          <v:shape id="_x0000_i1025" type="#_x0000_t75" alt="" style="width:63.6pt;height:39.75pt;mso-width-percent:0;mso-height-percent:0;mso-width-percent:0;mso-height-percent:0" o:ole="">
            <v:imagedata r:id="rId16" o:title=""/>
          </v:shape>
          <o:OLEObject Type="Embed" ProgID="Excel.Sheet.12" ShapeID="_x0000_i1025" DrawAspect="Icon" ObjectID="_1750669965" r:id="rId17"/>
        </w:objec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25938" w:rsidRPr="006718DA" w14:paraId="06AC5769" w14:textId="77777777" w:rsidTr="00E25938">
        <w:tc>
          <w:tcPr>
            <w:tcW w:w="9016" w:type="dxa"/>
            <w:tcBorders>
              <w:top w:val="double" w:sz="12" w:space="0" w:color="auto"/>
              <w:bottom w:val="double" w:sz="12" w:space="0" w:color="auto"/>
            </w:tcBorders>
            <w:vAlign w:val="center"/>
          </w:tcPr>
          <w:p w14:paraId="3E05FC49" w14:textId="285E32B9" w:rsidR="006718DA" w:rsidRPr="006718DA" w:rsidRDefault="006718DA" w:rsidP="006718DA">
            <w:pPr>
              <w:pStyle w:val="Heading1"/>
              <w:spacing w:after="240"/>
            </w:pPr>
            <w:bookmarkStart w:id="6" w:name="_NEW_ZEALAND_NEWS"/>
            <w:bookmarkEnd w:id="6"/>
            <w:r w:rsidRPr="00B1093D">
              <w:t>NEW ZEALAND NEWS</w:t>
            </w:r>
          </w:p>
        </w:tc>
      </w:tr>
    </w:tbl>
    <w:p w14:paraId="6883F928" w14:textId="77777777" w:rsidR="00CC31A1" w:rsidRPr="00424090" w:rsidRDefault="00CC31A1" w:rsidP="00CC31A1">
      <w:pPr>
        <w:pStyle w:val="Heading2"/>
      </w:pPr>
      <w:bookmarkStart w:id="7" w:name="_ICPR_changes_1"/>
      <w:bookmarkStart w:id="8" w:name="_WTO_and_TBT_3"/>
      <w:bookmarkStart w:id="9" w:name="_Consultations_2"/>
      <w:bookmarkStart w:id="10" w:name="_Improving_Economic_Resilience"/>
      <w:bookmarkStart w:id="11" w:name="_WTO_and_TBT_1"/>
      <w:bookmarkStart w:id="12" w:name="_Food_recalls:"/>
      <w:bookmarkStart w:id="13" w:name="_NEW_ZEALAND_NEWS_1"/>
      <w:bookmarkStart w:id="14" w:name="_Government_News"/>
      <w:bookmarkStart w:id="15" w:name="_Government_News:"/>
      <w:bookmarkStart w:id="16" w:name="_Nadine's_update:_Clean"/>
      <w:bookmarkEnd w:id="2"/>
      <w:bookmarkEnd w:id="3"/>
      <w:bookmarkEnd w:id="7"/>
      <w:bookmarkEnd w:id="8"/>
      <w:bookmarkEnd w:id="9"/>
      <w:bookmarkEnd w:id="10"/>
      <w:bookmarkEnd w:id="11"/>
      <w:bookmarkEnd w:id="12"/>
      <w:bookmarkEnd w:id="13"/>
      <w:bookmarkEnd w:id="14"/>
      <w:bookmarkEnd w:id="15"/>
      <w:bookmarkEnd w:id="16"/>
      <w:r w:rsidRPr="00424090">
        <w:t>Opinion piece:</w:t>
      </w:r>
    </w:p>
    <w:p w14:paraId="0936B6E0" w14:textId="77777777" w:rsidR="00CC31A1" w:rsidRPr="00B93499" w:rsidRDefault="00CC31A1" w:rsidP="003750D4">
      <w:pPr>
        <w:pStyle w:val="Heading4"/>
      </w:pPr>
      <w:bookmarkStart w:id="17" w:name="_Nadine's_update:_Time"/>
      <w:bookmarkEnd w:id="17"/>
      <w:r w:rsidRPr="00C6383A">
        <w:t xml:space="preserve">Nadine's update: </w:t>
      </w:r>
      <w:r w:rsidRPr="00B93499">
        <w:t>Time to take stock</w:t>
      </w:r>
    </w:p>
    <w:p w14:paraId="131276A3" w14:textId="0FD089DE" w:rsidR="00CC31A1" w:rsidRPr="00B93499" w:rsidRDefault="00CC31A1" w:rsidP="00CC31A1">
      <w:r w:rsidRPr="00B93499">
        <w:t xml:space="preserve">In this week’s update Nadine </w:t>
      </w:r>
      <w:r w:rsidR="001732F6">
        <w:t xml:space="preserve">Tunley </w:t>
      </w:r>
      <w:r w:rsidRPr="00B93499">
        <w:t xml:space="preserve">discusses the recently announced Government support for growers, farmers and businesses affected by this year’s adverse weather events in the North Island. This support sees the Government partnering with the finance sector to provide growers with access to money at interest rates lower and other terms better than they would have been able to get from the finance sector, had the Government not provided backing. </w:t>
      </w:r>
      <w:hyperlink r:id="rId18" w:history="1">
        <w:r w:rsidRPr="00B93499">
          <w:rPr>
            <w:rStyle w:val="Hyperlink"/>
          </w:rPr>
          <w:t>Full artic</w:t>
        </w:r>
        <w:r w:rsidRPr="00B93499">
          <w:rPr>
            <w:rStyle w:val="Hyperlink"/>
          </w:rPr>
          <w:t>l</w:t>
        </w:r>
        <w:r w:rsidRPr="00B93499">
          <w:rPr>
            <w:rStyle w:val="Hyperlink"/>
          </w:rPr>
          <w:t>e here</w:t>
        </w:r>
      </w:hyperlink>
    </w:p>
    <w:p w14:paraId="51D56E62" w14:textId="4E45CD15" w:rsidR="007F0344" w:rsidRPr="00074D1B" w:rsidRDefault="007F0344" w:rsidP="000F016D">
      <w:pPr>
        <w:pStyle w:val="Heading2"/>
      </w:pPr>
      <w:bookmarkStart w:id="18" w:name="_Government_News:_1"/>
      <w:bookmarkEnd w:id="18"/>
      <w:r w:rsidRPr="00074D1B">
        <w:t>Government News</w:t>
      </w:r>
      <w:r w:rsidR="00E71EDF" w:rsidRPr="00074D1B">
        <w:t>:</w:t>
      </w:r>
    </w:p>
    <w:p w14:paraId="75C813EE" w14:textId="77777777" w:rsidR="00E41FB8" w:rsidRPr="003750D4" w:rsidRDefault="00E41FB8" w:rsidP="003750D4">
      <w:pPr>
        <w:pStyle w:val="Heading4"/>
      </w:pPr>
      <w:bookmarkStart w:id="19" w:name="_Trade_Minister_to"/>
      <w:bookmarkStart w:id="20" w:name="_Recognising_exporters_–"/>
      <w:bookmarkStart w:id="21" w:name="_Industry_news_5"/>
      <w:bookmarkStart w:id="22" w:name="_New_Zealand_and"/>
      <w:bookmarkStart w:id="23" w:name="_Industry_news"/>
      <w:bookmarkStart w:id="24" w:name="_EU_FTA_to"/>
      <w:bookmarkEnd w:id="19"/>
      <w:bookmarkEnd w:id="20"/>
      <w:bookmarkEnd w:id="21"/>
      <w:bookmarkEnd w:id="22"/>
      <w:bookmarkEnd w:id="23"/>
      <w:bookmarkEnd w:id="24"/>
      <w:r w:rsidRPr="003750D4">
        <w:t>EU FTA to increase NZ exports to the EU by $1.8 billion a year</w:t>
      </w:r>
    </w:p>
    <w:p w14:paraId="17B195DD" w14:textId="6E772A7C" w:rsidR="00E41FB8" w:rsidRPr="00B93499" w:rsidRDefault="00E41FB8" w:rsidP="00E41FB8">
      <w:r w:rsidRPr="00B93499">
        <w:t xml:space="preserve">New Zealand and the European Union </w:t>
      </w:r>
      <w:r>
        <w:t>recently</w:t>
      </w:r>
      <w:r w:rsidRPr="00B93499">
        <w:t xml:space="preserve"> signed a ground-breaking Free Trade Agreement that will provide significant new trade access to our fourth-largest trading partner. </w:t>
      </w:r>
    </w:p>
    <w:p w14:paraId="280A771A" w14:textId="2DA1EDA4" w:rsidR="00E41FB8" w:rsidRPr="00B93499" w:rsidRDefault="00E41FB8" w:rsidP="00E41FB8">
      <w:r w:rsidRPr="00B93499">
        <w:t>“The EU FTA will increase our exports to the EU by up to $1.8 billion per year by 2035,” Chris Hipkins said. </w:t>
      </w:r>
      <w:r>
        <w:t xml:space="preserve"> </w:t>
      </w:r>
      <w:r w:rsidRPr="00B93499">
        <w:t>“Tariff savings on New Zealand exports are $100 million from day one of the agreement entering into force, the highest immediate tariff saving delivered by any New Zealand FTA. That’s around three times the immediate savings from the UK FTA.</w:t>
      </w:r>
    </w:p>
    <w:p w14:paraId="5AA30D5A" w14:textId="30979F3A" w:rsidR="00E41FB8" w:rsidRPr="00B93499" w:rsidRDefault="00E41FB8" w:rsidP="00E41FB8">
      <w:r w:rsidRPr="00B93499">
        <w:t>Minister for Trade and Export Growth Damien O’Connor said the NZ-EU FTA will cut costs and support exporters to grow and diversify their trade. “It will provide significant new opportunities for our world-leading exporters of products such as kiwifruit, seafood, onions, honey, wine, butter, cheese, beef and sheep meat. This new access will help to accelerate our post-Covid recovery, while providing a boost to our regions as they grapple with the longer-term effects of Cyclone Gabrielle,”  Damien O’Connor said.</w:t>
      </w:r>
    </w:p>
    <w:p w14:paraId="1CC6AD68" w14:textId="3CD25E2D" w:rsidR="00E41FB8" w:rsidRPr="00B93499" w:rsidRDefault="00E41FB8" w:rsidP="00E41FB8">
      <w:r w:rsidRPr="00B93499">
        <w:t xml:space="preserve">It is anticipated that the NZ-EU FTA will enter into force in the first half of 2024. </w:t>
      </w:r>
      <w:hyperlink r:id="rId19" w:history="1">
        <w:r w:rsidRPr="00B93499">
          <w:rPr>
            <w:rStyle w:val="Hyperlink"/>
          </w:rPr>
          <w:t>Full artic</w:t>
        </w:r>
        <w:r w:rsidRPr="00B93499">
          <w:rPr>
            <w:rStyle w:val="Hyperlink"/>
          </w:rPr>
          <w:t>l</w:t>
        </w:r>
        <w:r w:rsidRPr="00B93499">
          <w:rPr>
            <w:rStyle w:val="Hyperlink"/>
          </w:rPr>
          <w:t>e here</w:t>
        </w:r>
      </w:hyperlink>
    </w:p>
    <w:p w14:paraId="0CF72A34" w14:textId="77777777" w:rsidR="00E41FB8" w:rsidRPr="00E36E5B" w:rsidRDefault="00E41FB8" w:rsidP="003750D4">
      <w:pPr>
        <w:pStyle w:val="Heading4"/>
      </w:pPr>
      <w:bookmarkStart w:id="25" w:name="_Government_set_to"/>
      <w:bookmarkEnd w:id="25"/>
      <w:r w:rsidRPr="00E36E5B">
        <w:t>Government set to host Ministers from CPTPP economies</w:t>
      </w:r>
    </w:p>
    <w:p w14:paraId="011AC1F2" w14:textId="53E899A4" w:rsidR="00E41FB8" w:rsidRPr="00B93499" w:rsidRDefault="00E41FB8" w:rsidP="00E41FB8">
      <w:r w:rsidRPr="00B93499">
        <w:t>Next weekend, Auckland will play host to international Trade Ministers as New Zealand hosts the 7</w:t>
      </w:r>
      <w:r w:rsidRPr="00E36E5B">
        <w:rPr>
          <w:vertAlign w:val="superscript"/>
        </w:rPr>
        <w:t>th</w:t>
      </w:r>
      <w:r w:rsidR="00E36E5B">
        <w:t xml:space="preserve"> </w:t>
      </w:r>
      <w:r w:rsidRPr="00B93499">
        <w:t>Commission Meeting of the Comprehensive and Progressive Agreement for Trans-Pacific Partnership (CPTPP), Trade and Export Growth Minister Damien O’Connor said. </w:t>
      </w:r>
    </w:p>
    <w:p w14:paraId="623D8445" w14:textId="36873223" w:rsidR="00E41FB8" w:rsidRPr="00B93499" w:rsidRDefault="00E41FB8" w:rsidP="00E41FB8">
      <w:r w:rsidRPr="00B93499">
        <w:t xml:space="preserve">“Trade is a key priority for this Government, it drives success for our economy, our businesses, and our communities,” Damien O’Connor said. “CPTPP spans 11 economies - Australia, Brunei Darussalam, Canada, Chile, Japan, Malaysia, Mexico, New Zealand, Peru, Singapore, and Viet Nam – which </w:t>
      </w:r>
      <w:r w:rsidRPr="00B93499">
        <w:lastRenderedPageBreak/>
        <w:t>represent $17.3 trillion of global trade. </w:t>
      </w:r>
      <w:r w:rsidR="00E36E5B">
        <w:t xml:space="preserve"> </w:t>
      </w:r>
      <w:r w:rsidR="003750D4">
        <w:t xml:space="preserve"> </w:t>
      </w:r>
      <w:r w:rsidRPr="00B93499">
        <w:t xml:space="preserve">“This will be the largest international meeting that the Government has hosted since the pandemic and I look forward to welcoming my Ministerial colleagues to New Zealand as the Chair for 2023.  </w:t>
      </w:r>
      <w:hyperlink r:id="rId20" w:history="1">
        <w:r w:rsidRPr="00B93499">
          <w:rPr>
            <w:rStyle w:val="Hyperlink"/>
          </w:rPr>
          <w:t>Full artic</w:t>
        </w:r>
        <w:r w:rsidRPr="00B93499">
          <w:rPr>
            <w:rStyle w:val="Hyperlink"/>
          </w:rPr>
          <w:t>l</w:t>
        </w:r>
        <w:r w:rsidRPr="00B93499">
          <w:rPr>
            <w:rStyle w:val="Hyperlink"/>
          </w:rPr>
          <w:t>e here</w:t>
        </w:r>
      </w:hyperlink>
    </w:p>
    <w:p w14:paraId="1951634B" w14:textId="0507FB4F" w:rsidR="00406496" w:rsidRPr="00F1082D" w:rsidRDefault="0057485B" w:rsidP="00074D1B">
      <w:pPr>
        <w:pStyle w:val="Heading2"/>
      </w:pPr>
      <w:bookmarkStart w:id="26" w:name="_Industry_news_1"/>
      <w:bookmarkEnd w:id="26"/>
      <w:r w:rsidRPr="00F1082D">
        <w:t>Industry news</w:t>
      </w:r>
      <w:bookmarkStart w:id="27" w:name="_Growers_choose_not"/>
      <w:bookmarkStart w:id="28" w:name="_Tomato_growers_highlight"/>
      <w:bookmarkStart w:id="29" w:name="_'Crazy_over_peperomias':"/>
      <w:bookmarkStart w:id="30" w:name="_Reports"/>
      <w:bookmarkStart w:id="31" w:name="_Growers_say_new"/>
      <w:bookmarkStart w:id="32" w:name="_Shipping_news:_the"/>
      <w:bookmarkStart w:id="33" w:name="_Agricultural_cooperation_a"/>
      <w:bookmarkStart w:id="34" w:name="_Left_to_rot"/>
      <w:bookmarkStart w:id="35" w:name="_Pams_frozen_berries"/>
      <w:bookmarkStart w:id="36" w:name="_Reports_2"/>
      <w:bookmarkStart w:id="37" w:name="x_1"/>
      <w:bookmarkEnd w:id="27"/>
      <w:bookmarkEnd w:id="28"/>
      <w:bookmarkEnd w:id="29"/>
      <w:bookmarkEnd w:id="30"/>
      <w:bookmarkEnd w:id="31"/>
      <w:bookmarkEnd w:id="32"/>
      <w:bookmarkEnd w:id="33"/>
      <w:bookmarkEnd w:id="34"/>
      <w:bookmarkEnd w:id="35"/>
      <w:bookmarkEnd w:id="36"/>
    </w:p>
    <w:p w14:paraId="5D1CE6B6" w14:textId="2C31AAEB" w:rsidR="00055EDD" w:rsidRPr="00B93499" w:rsidRDefault="00055EDD" w:rsidP="003750D4">
      <w:pPr>
        <w:pStyle w:val="Heading4"/>
      </w:pPr>
      <w:bookmarkStart w:id="38" w:name="_Value_drops_for"/>
      <w:bookmarkStart w:id="39" w:name="_Dave_Lunn_receives"/>
      <w:bookmarkStart w:id="40" w:name="_“Europe_and_Asia"/>
      <w:bookmarkStart w:id="41" w:name="_Central_Otago_cherry"/>
      <w:bookmarkStart w:id="42" w:name="_Freshmax_rebrands_to"/>
      <w:bookmarkStart w:id="43" w:name="_Summerfruit_season_starts"/>
      <w:bookmarkStart w:id="44" w:name="_China_Airlines_adds"/>
      <w:bookmarkStart w:id="45" w:name="_NZ_supermarkets_are"/>
      <w:bookmarkStart w:id="46" w:name="_Reports_&amp;_Insights_2"/>
      <w:bookmarkStart w:id="47" w:name="_Fresh_Produce_Safety"/>
      <w:bookmarkStart w:id="48" w:name="_IFPA_A-NZ_appoints"/>
      <w:bookmarkStart w:id="49" w:name="_Some_4000_hectares"/>
      <w:bookmarkStart w:id="50" w:name="_Mr_Apple_commits"/>
      <w:bookmarkStart w:id="51" w:name="_Challenging_weather_conditions"/>
      <w:bookmarkStart w:id="52" w:name="_New_Zealand_Apples"/>
      <w:bookmarkStart w:id="53" w:name="_Addressing_global_supply"/>
      <w:bookmarkStart w:id="54" w:name="_Kiwifruit_quality_on"/>
      <w:bookmarkStart w:id="55" w:name="_Stats_NZ:_Napier"/>
      <w:bookmarkStart w:id="56" w:name="_NZ_citrus_season"/>
      <w:bookmarkStart w:id="57" w:name="_Jen_Scoular,_New"/>
      <w:bookmarkStart w:id="58" w:name="_New_CEO_for"/>
      <w:bookmarkStart w:id="59" w:name="_Soaring_costs_leave"/>
      <w:bookmarkStart w:id="60" w:name="_Transitioning_to_low"/>
      <w:bookmarkStart w:id="61" w:name="_Seeka_Gisborne_ready"/>
      <w:bookmarkStart w:id="62" w:name="_Reports_&amp;_Insights_3"/>
      <w:bookmarkStart w:id="63" w:name="_New_Zealand_organic"/>
      <w:bookmarkStart w:id="64" w:name="_Upcoming_events_and"/>
      <w:bookmarkStart w:id="65" w:name="_T&amp;G_launches_new"/>
      <w:bookmarkStart w:id="66" w:name="_Reports_&amp;_Insights"/>
      <w:bookmarkStart w:id="67" w:name="_Consumers_across_Asia-Pacific"/>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B93499">
        <w:t xml:space="preserve">Consumers across Asia-Pacific enjoy candy pink apples from </w:t>
      </w:r>
      <w:r>
        <w:t>NZ</w:t>
      </w:r>
    </w:p>
    <w:p w14:paraId="63C6CB5D" w14:textId="7E88C150" w:rsidR="00055EDD" w:rsidRPr="00B93499" w:rsidRDefault="00055EDD" w:rsidP="00055EDD">
      <w:r w:rsidRPr="00B93499">
        <w:t>Five years since the launch of Golden Bay Fruit’s exclusive Cherish™ apple variety demand across Asia-Pacific is matching the significant growth of these candy pink apples.</w:t>
      </w:r>
      <w:r w:rsidR="003750D4">
        <w:t xml:space="preserve"> </w:t>
      </w:r>
      <w:r w:rsidRPr="00B93499">
        <w:t>The Cherish apple launched in 2018 saw around 100,000 pieces of fruit exported to selected Asian markets. In just five years the volume has reached 70 containers, and demand is just as strong. To support the rapid expansion, Golden Bay Fruit are supporting retailers with marketing promotions and have refined the Cherish key messaging based on sales insights and commentary.</w:t>
      </w:r>
    </w:p>
    <w:p w14:paraId="5C74980F" w14:textId="77777777" w:rsidR="00055EDD" w:rsidRPr="00B93499" w:rsidRDefault="00055EDD" w:rsidP="00055EDD">
      <w:r w:rsidRPr="00B93499">
        <w:t xml:space="preserve">Heath Wilkins, Golden Bay Fruit Managing Director, shares: “We’re delighted to see Cherish succeed in market. This is one of the harder varieties to grow and it has taken hard work at an orchard and pack house level to make sure Cherish™ arrives in prime condition. In the last couple of years this work has paid off and we’re seeing customers come back for more. Our current planted volume will peak at around 100 containers, and we are also continuing with our planting program to ensure that we meet increased future demand.” </w:t>
      </w:r>
      <w:hyperlink r:id="rId21" w:history="1">
        <w:r w:rsidRPr="00B93499">
          <w:rPr>
            <w:rStyle w:val="Hyperlink"/>
          </w:rPr>
          <w:t>Full article</w:t>
        </w:r>
        <w:r w:rsidRPr="00B93499">
          <w:rPr>
            <w:rStyle w:val="Hyperlink"/>
          </w:rPr>
          <w:t xml:space="preserve"> </w:t>
        </w:r>
        <w:r w:rsidRPr="00B93499">
          <w:rPr>
            <w:rStyle w:val="Hyperlink"/>
          </w:rPr>
          <w:t>here</w:t>
        </w:r>
      </w:hyperlink>
    </w:p>
    <w:p w14:paraId="701D8EBB" w14:textId="77777777" w:rsidR="00055EDD" w:rsidRPr="00B93499" w:rsidRDefault="00055EDD" w:rsidP="003750D4">
      <w:pPr>
        <w:pStyle w:val="Heading4"/>
      </w:pPr>
      <w:bookmarkStart w:id="68" w:name="_NZ_companies_donate"/>
      <w:bookmarkEnd w:id="68"/>
      <w:r w:rsidRPr="00B93499">
        <w:t>NZ companies donate to support vulnerable children in Vietnam</w:t>
      </w:r>
    </w:p>
    <w:p w14:paraId="38F97E3E" w14:textId="77777777" w:rsidR="00055EDD" w:rsidRPr="00B93499" w:rsidRDefault="00055EDD" w:rsidP="00055EDD">
      <w:r w:rsidRPr="00B93499">
        <w:t>This month, 10 New Zealand fruit and dairy product exporters have donated over 350 cartons (some 7 tons) of fruit and 1,000 litres of milk to children’s and women’s charities in HCM City and Hà N</w:t>
      </w:r>
      <w:r w:rsidRPr="00B93499">
        <w:rPr>
          <w:rFonts w:ascii="Arial" w:hAnsi="Arial" w:cs="Arial"/>
        </w:rPr>
        <w:t>ộ</w:t>
      </w:r>
      <w:r w:rsidRPr="00B93499">
        <w:t>i. The donations were made to Operation Smile in HCM City, the NGO VinaCapital Foundation, Hà N</w:t>
      </w:r>
      <w:r w:rsidRPr="00B93499">
        <w:rPr>
          <w:rFonts w:ascii="Arial" w:hAnsi="Arial" w:cs="Arial"/>
        </w:rPr>
        <w:t>ộ</w:t>
      </w:r>
      <w:r w:rsidRPr="00B93499">
        <w:t>i-based NGO Blue Dragon and Maison Chance.</w:t>
      </w:r>
    </w:p>
    <w:p w14:paraId="566CCFFD" w14:textId="2A7485F0" w:rsidR="00055EDD" w:rsidRPr="00B93499" w:rsidRDefault="00055EDD" w:rsidP="00055EDD">
      <w:r w:rsidRPr="00B93499">
        <w:t>New Zealand Ambassador to Vietnam Tredene Dobson</w:t>
      </w:r>
      <w:r>
        <w:t xml:space="preserve"> said </w:t>
      </w:r>
      <w:r w:rsidRPr="00B93499">
        <w:t>"I am delighted to see how an initiative to aid the Vietnamese people during the COVID-19 pandemic has evolved into an annual program that benefits local communities, particularly those who are under-privileged.”</w:t>
      </w:r>
    </w:p>
    <w:p w14:paraId="2773F0FB" w14:textId="77777777" w:rsidR="00055EDD" w:rsidRPr="00B93499" w:rsidRDefault="00055EDD" w:rsidP="00055EDD">
      <w:r w:rsidRPr="00B93499">
        <w:t xml:space="preserve">This is the third consecutive year that New Zealand fruit businesses have donated New Zealand fruit to Vietnam. The program has expanded each year since its inception in 2021, when 5 New Zealand companies donated New Zealand apples and kiwi fruit to eight Vietnamese hospitals. </w:t>
      </w:r>
      <w:hyperlink r:id="rId22" w:history="1">
        <w:r w:rsidRPr="00B93499">
          <w:rPr>
            <w:rStyle w:val="Hyperlink"/>
          </w:rPr>
          <w:t xml:space="preserve">Full article </w:t>
        </w:r>
        <w:r w:rsidRPr="00B93499">
          <w:rPr>
            <w:rStyle w:val="Hyperlink"/>
          </w:rPr>
          <w:t>h</w:t>
        </w:r>
        <w:r w:rsidRPr="00B93499">
          <w:rPr>
            <w:rStyle w:val="Hyperlink"/>
          </w:rPr>
          <w:t>ere</w:t>
        </w:r>
      </w:hyperlink>
    </w:p>
    <w:p w14:paraId="544864AC" w14:textId="77777777" w:rsidR="00055EDD" w:rsidRPr="00055EDD" w:rsidRDefault="00055EDD" w:rsidP="003750D4">
      <w:pPr>
        <w:pStyle w:val="Heading4"/>
      </w:pPr>
      <w:bookmarkStart w:id="69" w:name="_Zespri_signs_China"/>
      <w:bookmarkEnd w:id="69"/>
      <w:r w:rsidRPr="00055EDD">
        <w:t>Zespri signs China trade deal to grow fruit exports by 50%</w:t>
      </w:r>
    </w:p>
    <w:p w14:paraId="08F87D33" w14:textId="66B76E61" w:rsidR="00055EDD" w:rsidRDefault="003750D4" w:rsidP="00055EDD">
      <w:r>
        <w:t>Zespri</w:t>
      </w:r>
      <w:r w:rsidR="00055EDD" w:rsidRPr="00B93499">
        <w:t xml:space="preserve"> </w:t>
      </w:r>
      <w:r w:rsidR="00055EDD">
        <w:t xml:space="preserve">recently </w:t>
      </w:r>
      <w:r w:rsidR="00055EDD" w:rsidRPr="00B93499">
        <w:t>sign</w:t>
      </w:r>
      <w:r w:rsidR="00055EDD">
        <w:t>ed</w:t>
      </w:r>
      <w:r w:rsidR="00055EDD" w:rsidRPr="00B93499">
        <w:t xml:space="preserve"> </w:t>
      </w:r>
      <w:r w:rsidR="00055EDD">
        <w:t xml:space="preserve">a </w:t>
      </w:r>
      <w:r w:rsidR="00055EDD" w:rsidRPr="00B93499">
        <w:t>strategic cooperation agreement with leading distributors Joy Wing Mau and Goodfarmer to grow fruit sales by 50 per cent over three years.</w:t>
      </w:r>
      <w:r w:rsidR="00055EDD">
        <w:t xml:space="preserve"> </w:t>
      </w:r>
      <w:r w:rsidR="00055EDD" w:rsidRPr="00B93499">
        <w:t>The deals were announced as part of a trade delegation that saw Zespri chairman Bruce Cameron and several New Zealand primary sector business leaders visit China with the New Zealand Prime Minister at the end of June.</w:t>
      </w:r>
      <w:r w:rsidR="00055EDD">
        <w:t xml:space="preserve"> </w:t>
      </w:r>
    </w:p>
    <w:p w14:paraId="09A552E5" w14:textId="6962A8F4" w:rsidR="00055EDD" w:rsidRPr="00B93499" w:rsidRDefault="00055EDD" w:rsidP="00055EDD">
      <w:r w:rsidRPr="00B93499">
        <w:t>The agreements included a strategic cooperation agreement with Joy Wing Mau and Goodfarmer – Zespri’s two largest distributors in China – to increase fruit sales by 50 per cent over three years (through to 2025/26) and increase the number of cities covered from 60 to 90.</w:t>
      </w:r>
    </w:p>
    <w:p w14:paraId="2669DAF5" w14:textId="77777777" w:rsidR="00055EDD" w:rsidRPr="00B93499" w:rsidRDefault="00055EDD" w:rsidP="00055EDD">
      <w:r w:rsidRPr="00B93499">
        <w:t>Zespri also signed a sustainable packaging agreement with Joy Wing Mau and Goodfarmer, as well as leading fruit retailers Pagoda and Xianfeng. The agreement will see Zespri work with its Chinese partners on more sustainable packaging, with the aim of converting a third of Zespri consumer packaging (around 10,000 tonnes or 20m packs) to sustainable options by 2023.</w:t>
      </w:r>
    </w:p>
    <w:p w14:paraId="4601B295" w14:textId="77777777" w:rsidR="00055EDD" w:rsidRDefault="00055EDD" w:rsidP="00055EDD">
      <w:r w:rsidRPr="00B93499">
        <w:t xml:space="preserve">By 2025/26 Zespri intends to transition all of its consumer packs to sustainable packaging as part of its commitment to having 100 per cent reusable, recyclable or compostable packaging by 2025. </w:t>
      </w:r>
      <w:hyperlink r:id="rId23" w:history="1">
        <w:r w:rsidRPr="00B93499">
          <w:rPr>
            <w:rStyle w:val="Hyperlink"/>
          </w:rPr>
          <w:t xml:space="preserve">Full </w:t>
        </w:r>
        <w:r w:rsidRPr="00B93499">
          <w:rPr>
            <w:rStyle w:val="Hyperlink"/>
          </w:rPr>
          <w:t>a</w:t>
        </w:r>
        <w:r w:rsidRPr="00B93499">
          <w:rPr>
            <w:rStyle w:val="Hyperlink"/>
          </w:rPr>
          <w:t>rticle here</w:t>
        </w:r>
      </w:hyperlink>
    </w:p>
    <w:p w14:paraId="03FDBF06" w14:textId="77777777" w:rsidR="003750D4" w:rsidRPr="00B93499" w:rsidRDefault="003750D4" w:rsidP="003750D4">
      <w:pPr>
        <w:pStyle w:val="Heading4"/>
      </w:pPr>
      <w:bookmarkStart w:id="70" w:name="_New_rules_mean"/>
      <w:bookmarkEnd w:id="70"/>
      <w:r w:rsidRPr="00B93499">
        <w:lastRenderedPageBreak/>
        <w:t>New rules mean companies must do annual mock recalls</w:t>
      </w:r>
    </w:p>
    <w:p w14:paraId="38960460" w14:textId="77777777" w:rsidR="003750D4" w:rsidRDefault="003750D4" w:rsidP="003750D4">
      <w:r w:rsidRPr="00B93499">
        <w:t>Food businesses in New Zealand must carry out a mock recall every 12 months under new regulations.</w:t>
      </w:r>
      <w:r>
        <w:t xml:space="preserve"> </w:t>
      </w:r>
      <w:r w:rsidRPr="00B93499">
        <w:t>Beginning in July 2023, all businesses with a plan or program under the Food Act, Wine Act, or Animal Products Act and food importers and exporters will need to undertake a simulated recall at least once yearly.</w:t>
      </w:r>
      <w:r>
        <w:t xml:space="preserve"> </w:t>
      </w:r>
    </w:p>
    <w:p w14:paraId="6E329D61" w14:textId="77777777" w:rsidR="003750D4" w:rsidRPr="00B93499" w:rsidRDefault="003750D4" w:rsidP="003750D4">
      <w:r w:rsidRPr="00B93499">
        <w:t>“A simulated recall tests the ability of a business to trace and recall their products, ensuring they are prepared if a genuine food recall is required to prevent or limit harm to consumers,” said Jenny Bishop, New Zealand Food Safety acting deputy-directory general.</w:t>
      </w:r>
      <w:r>
        <w:t xml:space="preserve"> </w:t>
      </w:r>
      <w:r w:rsidRPr="00B93499">
        <w:t>“Businesses must be able to act quickly and accurately to identify and remove at-risk products from shelves. Having effective systems in place to do that protects people from contaminated food, which can cause serious harm.”</w:t>
      </w:r>
    </w:p>
    <w:p w14:paraId="26CC8F85" w14:textId="77777777" w:rsidR="003750D4" w:rsidRPr="00B93499" w:rsidRDefault="003750D4" w:rsidP="003750D4">
      <w:r w:rsidRPr="00B93499">
        <w:t>New Zealand Food Safety has developed </w:t>
      </w:r>
      <w:r w:rsidRPr="00E36E5B">
        <w:t>guidance and resources</w:t>
      </w:r>
      <w:r w:rsidRPr="00B93499">
        <w:t>, and has been engaging with industry about the new requirement over the past few years.</w:t>
      </w:r>
      <w:r>
        <w:t xml:space="preserve"> </w:t>
      </w:r>
      <w:r w:rsidRPr="00B93499">
        <w:t xml:space="preserve">New Zealand Food Safety has also strengthened rules around imported food, with new regulations coming into effect in August 2023. </w:t>
      </w:r>
      <w:hyperlink r:id="rId24" w:history="1">
        <w:r w:rsidRPr="00B93499">
          <w:rPr>
            <w:rStyle w:val="Hyperlink"/>
          </w:rPr>
          <w:t>Fu</w:t>
        </w:r>
        <w:r w:rsidRPr="00B93499">
          <w:rPr>
            <w:rStyle w:val="Hyperlink"/>
          </w:rPr>
          <w:t>l</w:t>
        </w:r>
        <w:r w:rsidRPr="00B93499">
          <w:rPr>
            <w:rStyle w:val="Hyperlink"/>
          </w:rPr>
          <w:t>l article here</w:t>
        </w:r>
      </w:hyperlink>
      <w:r>
        <w:t xml:space="preserve">   </w:t>
      </w:r>
      <w:hyperlink r:id="rId25" w:history="1">
        <w:r w:rsidRPr="00E36E5B">
          <w:rPr>
            <w:rStyle w:val="Hyperlink"/>
          </w:rPr>
          <w:t>MPI Guidance d</w:t>
        </w:r>
        <w:r w:rsidRPr="00E36E5B">
          <w:rPr>
            <w:rStyle w:val="Hyperlink"/>
          </w:rPr>
          <w:t>o</w:t>
        </w:r>
        <w:r w:rsidRPr="00E36E5B">
          <w:rPr>
            <w:rStyle w:val="Hyperlink"/>
          </w:rPr>
          <w:t>cument here</w:t>
        </w:r>
      </w:hyperlink>
    </w:p>
    <w:p w14:paraId="10AAAFC5" w14:textId="77777777" w:rsidR="003750D4" w:rsidRPr="00B93499" w:rsidRDefault="003750D4" w:rsidP="003750D4">
      <w:pPr>
        <w:pStyle w:val="Heading4"/>
      </w:pPr>
      <w:bookmarkStart w:id="71" w:name="_The_Importance_Of"/>
      <w:bookmarkEnd w:id="71"/>
      <w:r w:rsidRPr="00B93499">
        <w:t>The Importance Of Food Safety For New Zealand’s Economy</w:t>
      </w:r>
    </w:p>
    <w:p w14:paraId="7F25D2DB" w14:textId="77777777" w:rsidR="003750D4" w:rsidRPr="00B93499" w:rsidRDefault="003750D4" w:rsidP="003750D4">
      <w:r w:rsidRPr="00B93499">
        <w:t>The New Zealand Food Safety Science and Research Centre has commissioned the Agribusiness and Economics Research Unit (AERU) at Lincoln University to make an independent estimate of the value of the Centre to New Zealand.</w:t>
      </w:r>
      <w:r>
        <w:t xml:space="preserve"> </w:t>
      </w:r>
      <w:r w:rsidRPr="00B93499">
        <w:t>Their conservative estimate is $164 million a year, a considerable return on the government investment of up to $2.5 million and a matching amount from the food industries that benefit from the research</w:t>
      </w:r>
      <w:r>
        <w:t>.</w:t>
      </w:r>
    </w:p>
    <w:p w14:paraId="691727E6" w14:textId="2C7E9C60" w:rsidR="003750D4" w:rsidRPr="00B93499" w:rsidRDefault="003750D4" w:rsidP="003750D4">
      <w:r w:rsidRPr="00B93499">
        <w:t xml:space="preserve">Director of the Centre, Dr Libby Harrison, said that the New Zealand economy depends heavily on its reputation for safe, high-quality food. Therefore the economy could not afford any mistakes regarding food safety. “Foodborne disease outbreaks can cost millions, and long-term damage to a company or food sector’s reputation, which can also hurt the New Zealand brand more generally,” said Harrison. </w:t>
      </w:r>
      <w:hyperlink r:id="rId26" w:history="1">
        <w:r w:rsidRPr="00B93499">
          <w:rPr>
            <w:rStyle w:val="Hyperlink"/>
          </w:rPr>
          <w:t>Full articl</w:t>
        </w:r>
        <w:r w:rsidRPr="00B93499">
          <w:rPr>
            <w:rStyle w:val="Hyperlink"/>
          </w:rPr>
          <w:t>e</w:t>
        </w:r>
        <w:r w:rsidRPr="00B93499">
          <w:rPr>
            <w:rStyle w:val="Hyperlink"/>
          </w:rPr>
          <w:t xml:space="preserve"> here</w:t>
        </w:r>
      </w:hyperlink>
      <w:r w:rsidR="0009213B">
        <w:t xml:space="preserve">  </w:t>
      </w:r>
      <w:hyperlink r:id="rId27" w:history="1">
        <w:r w:rsidR="0009213B" w:rsidRPr="0009213B">
          <w:rPr>
            <w:rStyle w:val="Hyperlink"/>
          </w:rPr>
          <w:t>Full repor</w:t>
        </w:r>
        <w:r w:rsidR="0009213B" w:rsidRPr="0009213B">
          <w:rPr>
            <w:rStyle w:val="Hyperlink"/>
          </w:rPr>
          <w:t>t</w:t>
        </w:r>
        <w:r w:rsidR="0009213B" w:rsidRPr="0009213B">
          <w:rPr>
            <w:rStyle w:val="Hyperlink"/>
          </w:rPr>
          <w:t xml:space="preserve"> here</w:t>
        </w:r>
      </w:hyperlink>
    </w:p>
    <w:p w14:paraId="50F5F267" w14:textId="1FCCE1CA" w:rsidR="002A385F" w:rsidRPr="00151B50" w:rsidRDefault="00B75C9E" w:rsidP="003750D4">
      <w:pPr>
        <w:pStyle w:val="Heading4"/>
      </w:pPr>
      <w:bookmarkStart w:id="72" w:name="_Upcoming_events_and_1"/>
      <w:bookmarkEnd w:id="72"/>
      <w:r w:rsidRPr="00151B50">
        <w:t>Upcoming events</w:t>
      </w:r>
      <w:r w:rsidR="00F85B48" w:rsidRPr="00151B50">
        <w:t xml:space="preserve"> and webinars</w:t>
      </w:r>
      <w:r w:rsidR="00DB166A" w:rsidRPr="00151B50">
        <w:t>:</w:t>
      </w:r>
    </w:p>
    <w:p w14:paraId="1B29A480" w14:textId="6B2F568A" w:rsidR="00055EDD" w:rsidRPr="00055EDD" w:rsidRDefault="00055EDD" w:rsidP="00055EDD">
      <w:pPr>
        <w:pStyle w:val="ListParagraph"/>
        <w:rPr>
          <w:b w:val="0"/>
          <w:bCs w:val="0"/>
        </w:rPr>
      </w:pPr>
      <w:r w:rsidRPr="00B93499">
        <w:t>IFPA Australia-NZ Webinar</w:t>
      </w:r>
      <w:r>
        <w:t xml:space="preserve">: </w:t>
      </w:r>
      <w:r w:rsidRPr="00B93499">
        <w:t>Impact of Water Quality on Fresh Produce Safety</w:t>
      </w:r>
      <w:r>
        <w:t xml:space="preserve">, </w:t>
      </w:r>
      <w:r w:rsidRPr="00055EDD">
        <w:rPr>
          <w:b w:val="0"/>
          <w:bCs w:val="0"/>
        </w:rPr>
        <w:t xml:space="preserve">13 July </w:t>
      </w:r>
      <w:r w:rsidR="00F61A5A">
        <w:rPr>
          <w:b w:val="0"/>
          <w:bCs w:val="0"/>
        </w:rPr>
        <w:t xml:space="preserve">23 </w:t>
      </w:r>
      <w:r w:rsidRPr="00055EDD">
        <w:rPr>
          <w:b w:val="0"/>
          <w:bCs w:val="0"/>
        </w:rPr>
        <w:t> </w:t>
      </w:r>
      <w:hyperlink r:id="rId28" w:history="1">
        <w:r w:rsidRPr="00055EDD">
          <w:rPr>
            <w:rStyle w:val="Hyperlink"/>
            <w:b w:val="0"/>
            <w:bCs w:val="0"/>
          </w:rPr>
          <w:t>Regist</w:t>
        </w:r>
        <w:r w:rsidRPr="00055EDD">
          <w:rPr>
            <w:rStyle w:val="Hyperlink"/>
            <w:b w:val="0"/>
            <w:bCs w:val="0"/>
          </w:rPr>
          <w:t>e</w:t>
        </w:r>
        <w:r w:rsidRPr="00055EDD">
          <w:rPr>
            <w:rStyle w:val="Hyperlink"/>
            <w:b w:val="0"/>
            <w:bCs w:val="0"/>
          </w:rPr>
          <w:t>r here</w:t>
        </w:r>
      </w:hyperlink>
    </w:p>
    <w:p w14:paraId="61277D23" w14:textId="255AA2D2" w:rsidR="00E10A71" w:rsidRPr="00731927" w:rsidRDefault="00E10A71" w:rsidP="004F113B">
      <w:pPr>
        <w:pStyle w:val="ListParagraph"/>
      </w:pPr>
      <w:r w:rsidRPr="001B50D4">
        <w:t xml:space="preserve">2023 Horticulture Conference </w:t>
      </w:r>
      <w:r w:rsidR="007E1779">
        <w:t>Week</w:t>
      </w:r>
      <w:r w:rsidRPr="001B50D4">
        <w:t xml:space="preserve">, </w:t>
      </w:r>
      <w:r w:rsidR="001D5198">
        <w:rPr>
          <w:b w:val="0"/>
          <w:bCs w:val="0"/>
        </w:rPr>
        <w:t>31 July</w:t>
      </w:r>
      <w:r w:rsidR="007366C8" w:rsidRPr="00DB00F0">
        <w:rPr>
          <w:b w:val="0"/>
          <w:bCs w:val="0"/>
        </w:rPr>
        <w:t>-</w:t>
      </w:r>
      <w:r w:rsidRPr="00DB00F0">
        <w:rPr>
          <w:b w:val="0"/>
          <w:bCs w:val="0"/>
        </w:rPr>
        <w:t>4 August 2023, Te Pae Convention Centre, Christchurch</w:t>
      </w:r>
      <w:r w:rsidRPr="001B50D4">
        <w:t>.</w:t>
      </w:r>
      <w:r>
        <w:t xml:space="preserve"> </w:t>
      </w:r>
      <w:hyperlink r:id="rId29" w:history="1">
        <w:r w:rsidR="007430E7" w:rsidRPr="00150049">
          <w:rPr>
            <w:rStyle w:val="Hyperlink"/>
            <w:b w:val="0"/>
            <w:bCs w:val="0"/>
          </w:rPr>
          <w:t xml:space="preserve">Full details </w:t>
        </w:r>
        <w:r w:rsidR="007430E7" w:rsidRPr="00150049">
          <w:rPr>
            <w:rStyle w:val="Hyperlink"/>
            <w:b w:val="0"/>
            <w:bCs w:val="0"/>
          </w:rPr>
          <w:t>h</w:t>
        </w:r>
        <w:r w:rsidR="007430E7" w:rsidRPr="00150049">
          <w:rPr>
            <w:rStyle w:val="Hyperlink"/>
            <w:b w:val="0"/>
            <w:bCs w:val="0"/>
          </w:rPr>
          <w:t>ere</w:t>
        </w:r>
      </w:hyperlink>
      <w:r w:rsidR="007430E7" w:rsidRPr="00150049">
        <w:rPr>
          <w:b w:val="0"/>
          <w:bCs w:val="0"/>
        </w:rPr>
        <w:t>.</w:t>
      </w:r>
    </w:p>
    <w:p w14:paraId="740FBA4B" w14:textId="2FA348F7" w:rsidR="00731927" w:rsidRPr="001D5198" w:rsidRDefault="00731927" w:rsidP="00731927">
      <w:pPr>
        <w:pStyle w:val="ListParagraph"/>
        <w:ind w:left="720" w:hanging="437"/>
        <w:rPr>
          <w:b w:val="0"/>
          <w:bCs w:val="0"/>
        </w:rPr>
      </w:pPr>
      <w:r w:rsidRPr="00B02434">
        <w:t>Fresh Produce Safety Conference</w:t>
      </w:r>
      <w:r>
        <w:t xml:space="preserve">, </w:t>
      </w:r>
      <w:r w:rsidRPr="00125EAF">
        <w:rPr>
          <w:b w:val="0"/>
          <w:bCs w:val="0"/>
        </w:rPr>
        <w:t>10</w:t>
      </w:r>
      <w:r w:rsidRPr="00731927">
        <w:rPr>
          <w:b w:val="0"/>
          <w:bCs w:val="0"/>
        </w:rPr>
        <w:t xml:space="preserve"> August 2023, University of Sydney</w:t>
      </w:r>
      <w:r>
        <w:t>.</w:t>
      </w:r>
      <w:r w:rsidRPr="003C71FE">
        <w:rPr>
          <w:rStyle w:val="Hyperlink"/>
          <w:b w:val="0"/>
          <w:bCs w:val="0"/>
        </w:rPr>
        <w:t xml:space="preserve"> </w:t>
      </w:r>
      <w:hyperlink r:id="rId30" w:history="1">
        <w:r w:rsidR="001D5198" w:rsidRPr="003C71FE">
          <w:rPr>
            <w:rStyle w:val="Hyperlink"/>
            <w:b w:val="0"/>
            <w:bCs w:val="0"/>
          </w:rPr>
          <w:t>Full deta</w:t>
        </w:r>
        <w:r w:rsidR="001D5198" w:rsidRPr="003C71FE">
          <w:rPr>
            <w:rStyle w:val="Hyperlink"/>
            <w:b w:val="0"/>
            <w:bCs w:val="0"/>
          </w:rPr>
          <w:t>i</w:t>
        </w:r>
        <w:r w:rsidR="001D5198" w:rsidRPr="003C71FE">
          <w:rPr>
            <w:rStyle w:val="Hyperlink"/>
            <w:b w:val="0"/>
            <w:bCs w:val="0"/>
          </w:rPr>
          <w:t>ls here</w:t>
        </w:r>
      </w:hyperlink>
    </w:p>
    <w:p w14:paraId="7AAEDE45" w14:textId="70533DEF" w:rsidR="004E6989" w:rsidRPr="007366C8" w:rsidRDefault="00097416" w:rsidP="004F113B">
      <w:pPr>
        <w:pStyle w:val="ListParagraph"/>
        <w:rPr>
          <w:b w:val="0"/>
          <w:bCs w:val="0"/>
        </w:rPr>
      </w:pPr>
      <w:r w:rsidRPr="00097416">
        <w:t>Asia Fruit Logistica</w:t>
      </w:r>
      <w:r>
        <w:t xml:space="preserve">, </w:t>
      </w:r>
      <w:r w:rsidR="003A797C" w:rsidRPr="007366C8">
        <w:rPr>
          <w:b w:val="0"/>
          <w:bCs w:val="0"/>
        </w:rPr>
        <w:t>6</w:t>
      </w:r>
      <w:r w:rsidR="007366C8" w:rsidRPr="007366C8">
        <w:rPr>
          <w:b w:val="0"/>
          <w:bCs w:val="0"/>
        </w:rPr>
        <w:t>-</w:t>
      </w:r>
      <w:r w:rsidR="003A797C" w:rsidRPr="007366C8">
        <w:rPr>
          <w:b w:val="0"/>
          <w:bCs w:val="0"/>
        </w:rPr>
        <w:t>8 September 2023</w:t>
      </w:r>
      <w:r w:rsidR="00EB1FE5" w:rsidRPr="007366C8">
        <w:rPr>
          <w:b w:val="0"/>
          <w:bCs w:val="0"/>
        </w:rPr>
        <w:t xml:space="preserve">, </w:t>
      </w:r>
      <w:r w:rsidRPr="007366C8">
        <w:rPr>
          <w:b w:val="0"/>
          <w:bCs w:val="0"/>
        </w:rPr>
        <w:t>AsiaWorld</w:t>
      </w:r>
      <w:r w:rsidR="003A797C" w:rsidRPr="007366C8">
        <w:rPr>
          <w:b w:val="0"/>
          <w:bCs w:val="0"/>
        </w:rPr>
        <w:t xml:space="preserve"> </w:t>
      </w:r>
      <w:r w:rsidRPr="007366C8">
        <w:rPr>
          <w:b w:val="0"/>
          <w:bCs w:val="0"/>
        </w:rPr>
        <w:t>Expo, Hong Kong</w:t>
      </w:r>
      <w:hyperlink r:id="rId31" w:history="1">
        <w:r w:rsidR="00EB1FE5" w:rsidRPr="007366C8">
          <w:rPr>
            <w:rStyle w:val="Hyperlink"/>
            <w:b w:val="0"/>
            <w:bCs w:val="0"/>
          </w:rPr>
          <w:t>. Full de</w:t>
        </w:r>
        <w:r w:rsidR="00EB1FE5" w:rsidRPr="007366C8">
          <w:rPr>
            <w:rStyle w:val="Hyperlink"/>
            <w:b w:val="0"/>
            <w:bCs w:val="0"/>
          </w:rPr>
          <w:t>t</w:t>
        </w:r>
        <w:r w:rsidR="00EB1FE5" w:rsidRPr="007366C8">
          <w:rPr>
            <w:rStyle w:val="Hyperlink"/>
            <w:b w:val="0"/>
            <w:bCs w:val="0"/>
          </w:rPr>
          <w:t>ails here</w:t>
        </w:r>
      </w:hyperlink>
    </w:p>
    <w:p w14:paraId="3320A5D0" w14:textId="2D9EDD0C" w:rsidR="000475AD" w:rsidRPr="006845B0" w:rsidRDefault="002A385F" w:rsidP="00F976B6">
      <w:pPr>
        <w:pStyle w:val="ListParagraph"/>
      </w:pPr>
      <w:r w:rsidRPr="00C12E52">
        <w:t>CBAFF Conference 2023</w:t>
      </w:r>
      <w:r>
        <w:t xml:space="preserve">, </w:t>
      </w:r>
      <w:r w:rsidR="00EB1FE5" w:rsidRPr="007366C8">
        <w:rPr>
          <w:b w:val="0"/>
          <w:bCs w:val="0"/>
        </w:rPr>
        <w:t xml:space="preserve">13-15 September, 2023, </w:t>
      </w:r>
      <w:r w:rsidRPr="007366C8">
        <w:rPr>
          <w:b w:val="0"/>
          <w:bCs w:val="0"/>
        </w:rPr>
        <w:t>Wellington</w:t>
      </w:r>
      <w:r w:rsidR="001D5198">
        <w:rPr>
          <w:b w:val="0"/>
          <w:bCs w:val="0"/>
        </w:rPr>
        <w:t xml:space="preserve">. </w:t>
      </w:r>
      <w:hyperlink r:id="rId32" w:history="1">
        <w:r w:rsidR="001D5198" w:rsidRPr="001D5198">
          <w:rPr>
            <w:rStyle w:val="Hyperlink"/>
            <w:b w:val="0"/>
            <w:bCs w:val="0"/>
          </w:rPr>
          <w:t>Full d</w:t>
        </w:r>
        <w:r w:rsidR="001D5198" w:rsidRPr="001D5198">
          <w:rPr>
            <w:rStyle w:val="Hyperlink"/>
            <w:b w:val="0"/>
            <w:bCs w:val="0"/>
          </w:rPr>
          <w:t>e</w:t>
        </w:r>
        <w:r w:rsidR="001D5198" w:rsidRPr="001D5198">
          <w:rPr>
            <w:rStyle w:val="Hyperlink"/>
            <w:b w:val="0"/>
            <w:bCs w:val="0"/>
          </w:rPr>
          <w:t>tails here</w:t>
        </w:r>
      </w:hyperlink>
    </w:p>
    <w:p w14:paraId="51364481" w14:textId="061D1927" w:rsidR="00E71EDF" w:rsidRPr="00553E54" w:rsidRDefault="006845B0" w:rsidP="00E71EDF">
      <w:pPr>
        <w:pStyle w:val="ListParagraph"/>
      </w:pPr>
      <w:r w:rsidRPr="00553E54">
        <w:t>Asian Seed Congress 2023</w:t>
      </w:r>
      <w:r w:rsidRPr="006845B0">
        <w:rPr>
          <w:b w:val="0"/>
          <w:bCs w:val="0"/>
        </w:rPr>
        <w:t>, 20-24 November 2023, Christchurch</w:t>
      </w:r>
      <w:r>
        <w:t>.</w:t>
      </w:r>
      <w:r w:rsidR="0040530E">
        <w:t xml:space="preserve"> </w:t>
      </w:r>
      <w:hyperlink r:id="rId33" w:tgtFrame="_blank" w:history="1">
        <w:r w:rsidRPr="00E71EDF">
          <w:rPr>
            <w:rStyle w:val="Hyperlink"/>
            <w:b w:val="0"/>
            <w:bCs w:val="0"/>
          </w:rPr>
          <w:t>Full d</w:t>
        </w:r>
        <w:r w:rsidRPr="00E71EDF">
          <w:rPr>
            <w:rStyle w:val="Hyperlink"/>
            <w:b w:val="0"/>
            <w:bCs w:val="0"/>
          </w:rPr>
          <w:t>e</w:t>
        </w:r>
        <w:r w:rsidRPr="00E71EDF">
          <w:rPr>
            <w:rStyle w:val="Hyperlink"/>
            <w:b w:val="0"/>
            <w:bCs w:val="0"/>
          </w:rPr>
          <w:t>tails here.</w:t>
        </w:r>
      </w:hyperlink>
    </w:p>
    <w:p w14:paraId="0ABEBB59" w14:textId="5225FE0D" w:rsidR="00E84D7F" w:rsidRDefault="003750D4" w:rsidP="003750D4">
      <w:pPr>
        <w:spacing w:before="0" w:after="200" w:line="276" w:lineRule="auto"/>
      </w:pPr>
      <w:r>
        <w:br w:type="page"/>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84D7F" w:rsidRPr="006718DA" w14:paraId="64E8F393" w14:textId="77777777" w:rsidTr="00E84D7F">
        <w:tc>
          <w:tcPr>
            <w:tcW w:w="9016" w:type="dxa"/>
            <w:tcBorders>
              <w:top w:val="double" w:sz="12" w:space="0" w:color="auto"/>
              <w:bottom w:val="double" w:sz="12" w:space="0" w:color="auto"/>
            </w:tcBorders>
            <w:vAlign w:val="center"/>
          </w:tcPr>
          <w:p w14:paraId="4EEFE9CB" w14:textId="7BC64037" w:rsidR="00E84D7F" w:rsidRPr="006718DA" w:rsidRDefault="00E84D7F" w:rsidP="00E84D7F">
            <w:pPr>
              <w:pStyle w:val="Heading1"/>
              <w:spacing w:after="240"/>
            </w:pPr>
            <w:r w:rsidRPr="00DB166A">
              <w:lastRenderedPageBreak/>
              <w:t>INTERNATIONAL NEWS</w:t>
            </w:r>
          </w:p>
        </w:tc>
      </w:tr>
    </w:tbl>
    <w:p w14:paraId="5869B9B7" w14:textId="6DB160B7" w:rsidR="003B70FE" w:rsidRPr="00F1082D" w:rsidRDefault="003B70FE" w:rsidP="00074D1B">
      <w:pPr>
        <w:pStyle w:val="Heading2"/>
      </w:pPr>
      <w:bookmarkStart w:id="73" w:name="_Market_Reports"/>
      <w:bookmarkStart w:id="74" w:name="_ECIPE_publication:_The"/>
      <w:bookmarkStart w:id="75" w:name="_In_The_News:_1"/>
      <w:bookmarkStart w:id="76" w:name="_GAIN_reports:"/>
      <w:bookmarkEnd w:id="73"/>
      <w:bookmarkEnd w:id="74"/>
      <w:bookmarkEnd w:id="75"/>
      <w:bookmarkEnd w:id="76"/>
      <w:r w:rsidRPr="00F1082D">
        <w:t>GAIN reports:</w:t>
      </w:r>
    </w:p>
    <w:p w14:paraId="6B067D44" w14:textId="12401BC9" w:rsidR="003B70FE" w:rsidRPr="001D5198" w:rsidRDefault="003B70FE" w:rsidP="003B70FE">
      <w:pPr>
        <w:rPr>
          <w:rStyle w:val="kop"/>
          <w:rFonts w:cs="Tahoma"/>
          <w:b/>
          <w:bCs/>
        </w:rPr>
      </w:pPr>
      <w:r w:rsidRPr="0042665A">
        <w:rPr>
          <w:rStyle w:val="kop"/>
          <w:rFonts w:cs="Tahoma"/>
        </w:rPr>
        <w:t xml:space="preserve">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t>
      </w:r>
      <w:r>
        <w:rPr>
          <w:rStyle w:val="kop"/>
          <w:rFonts w:cs="Tahoma"/>
        </w:rPr>
        <w:t>For</w:t>
      </w:r>
      <w:r w:rsidRPr="0042665A">
        <w:rPr>
          <w:rStyle w:val="kop"/>
          <w:rFonts w:cs="Tahoma"/>
        </w:rPr>
        <w:t xml:space="preserve"> import regulations for a particular market</w:t>
      </w:r>
      <w:r>
        <w:rPr>
          <w:rStyle w:val="kop"/>
          <w:rFonts w:cs="Tahoma"/>
        </w:rPr>
        <w:t>,</w:t>
      </w:r>
      <w:r w:rsidRPr="0042665A">
        <w:rPr>
          <w:rStyle w:val="kop"/>
          <w:rFonts w:cs="Tahoma"/>
        </w:rPr>
        <w:t xml:space="preserve"> New Zealand exporters should first check the countries ICPR on MPI’s web site. </w:t>
      </w:r>
    </w:p>
    <w:p w14:paraId="12BCB322" w14:textId="31C15729" w:rsidR="00F61A5A" w:rsidRPr="00B93499" w:rsidRDefault="00F61A5A" w:rsidP="00F61A5A">
      <w:pPr>
        <w:pStyle w:val="ListParagraph"/>
      </w:pPr>
      <w:bookmarkStart w:id="77" w:name="_In_The_News:"/>
      <w:bookmarkStart w:id="78" w:name="_In_The_News:_2"/>
      <w:bookmarkStart w:id="79" w:name="_In_The_News:_3"/>
      <w:bookmarkEnd w:id="77"/>
      <w:bookmarkEnd w:id="78"/>
      <w:bookmarkEnd w:id="79"/>
      <w:r w:rsidRPr="00B93499">
        <w:t>Canada</w:t>
      </w:r>
      <w:r>
        <w:t>:</w:t>
      </w:r>
      <w:r w:rsidRPr="00B93499">
        <w:t xml:space="preserve"> Consults on Pesticides Strategy</w:t>
      </w:r>
    </w:p>
    <w:p w14:paraId="2A53C6D3" w14:textId="6AF6B9B9" w:rsidR="00F61A5A" w:rsidRPr="00F61A5A" w:rsidRDefault="00F61A5A" w:rsidP="00F61A5A">
      <w:pPr>
        <w:pStyle w:val="ListParagraph"/>
        <w:numPr>
          <w:ilvl w:val="0"/>
          <w:numId w:val="0"/>
        </w:numPr>
        <w:ind w:left="709"/>
        <w:rPr>
          <w:b w:val="0"/>
          <w:bCs w:val="0"/>
        </w:rPr>
      </w:pPr>
      <w:r w:rsidRPr="00F61A5A">
        <w:rPr>
          <w:b w:val="0"/>
          <w:bCs w:val="0"/>
        </w:rPr>
        <w:t xml:space="preserve">On June 20, 2023, the Government of Canada announced next steps in their sustainable approach to pesticides management. As part of the announcement, Canada will restart the process of evaluating pesticide residue limits for increases, following a pause of this activity since August 2021. </w:t>
      </w:r>
      <w:hyperlink r:id="rId34" w:history="1">
        <w:r w:rsidRPr="00F61A5A">
          <w:rPr>
            <w:rStyle w:val="Hyperlink"/>
            <w:b w:val="0"/>
            <w:bCs w:val="0"/>
          </w:rPr>
          <w:t>Full report he</w:t>
        </w:r>
        <w:r w:rsidRPr="00F61A5A">
          <w:rPr>
            <w:rStyle w:val="Hyperlink"/>
            <w:b w:val="0"/>
            <w:bCs w:val="0"/>
          </w:rPr>
          <w:t>r</w:t>
        </w:r>
        <w:r w:rsidRPr="00F61A5A">
          <w:rPr>
            <w:rStyle w:val="Hyperlink"/>
            <w:b w:val="0"/>
            <w:bCs w:val="0"/>
          </w:rPr>
          <w:t>e</w:t>
        </w:r>
      </w:hyperlink>
    </w:p>
    <w:p w14:paraId="6AFF5375" w14:textId="63D30706" w:rsidR="00F61A5A" w:rsidRPr="00B93499" w:rsidRDefault="00F61A5A" w:rsidP="00F61A5A">
      <w:pPr>
        <w:pStyle w:val="ListParagraph"/>
      </w:pPr>
      <w:r>
        <w:t xml:space="preserve">Japan: </w:t>
      </w:r>
      <w:r w:rsidRPr="00B93499">
        <w:t>Updated Guide to New Phytosanitary Certificate Requirements</w:t>
      </w:r>
    </w:p>
    <w:p w14:paraId="6031A24B" w14:textId="77777777" w:rsidR="00F61A5A" w:rsidRPr="00F61A5A" w:rsidRDefault="00F61A5A" w:rsidP="00F61A5A">
      <w:pPr>
        <w:pStyle w:val="ListParagraph"/>
        <w:numPr>
          <w:ilvl w:val="0"/>
          <w:numId w:val="0"/>
        </w:numPr>
        <w:ind w:left="709"/>
        <w:rPr>
          <w:b w:val="0"/>
          <w:bCs w:val="0"/>
        </w:rPr>
      </w:pPr>
      <w:r w:rsidRPr="00F61A5A">
        <w:rPr>
          <w:b w:val="0"/>
          <w:bCs w:val="0"/>
        </w:rPr>
        <w:t xml:space="preserve">From August 5, 2023, Japan will begin to strictly require phytosanitary certificates (PC) for a broad range of previously exempted agricultural imports. This report aims to provide further details of Japan’s new PC requirements. </w:t>
      </w:r>
      <w:hyperlink r:id="rId35" w:history="1">
        <w:r w:rsidRPr="00F61A5A">
          <w:rPr>
            <w:rStyle w:val="Hyperlink"/>
            <w:b w:val="0"/>
            <w:bCs w:val="0"/>
          </w:rPr>
          <w:t>Full repo</w:t>
        </w:r>
        <w:r w:rsidRPr="00F61A5A">
          <w:rPr>
            <w:rStyle w:val="Hyperlink"/>
            <w:b w:val="0"/>
            <w:bCs w:val="0"/>
          </w:rPr>
          <w:t>r</w:t>
        </w:r>
        <w:r w:rsidRPr="00F61A5A">
          <w:rPr>
            <w:rStyle w:val="Hyperlink"/>
            <w:b w:val="0"/>
            <w:bCs w:val="0"/>
          </w:rPr>
          <w:t>t here</w:t>
        </w:r>
      </w:hyperlink>
    </w:p>
    <w:p w14:paraId="115F1890" w14:textId="75452716" w:rsidR="00F61A5A" w:rsidRPr="00B93499" w:rsidRDefault="00F61A5A" w:rsidP="00F61A5A">
      <w:pPr>
        <w:pStyle w:val="ListParagraph"/>
      </w:pPr>
      <w:r w:rsidRPr="00B93499">
        <w:t>Japan 256th Food Safety Group</w:t>
      </w:r>
    </w:p>
    <w:p w14:paraId="083DFDD8" w14:textId="57104956" w:rsidR="00F61A5A" w:rsidRPr="00F61A5A" w:rsidRDefault="00F61A5A" w:rsidP="0070770F">
      <w:pPr>
        <w:pStyle w:val="ListParagraph"/>
        <w:numPr>
          <w:ilvl w:val="0"/>
          <w:numId w:val="0"/>
        </w:numPr>
        <w:ind w:left="709"/>
        <w:rPr>
          <w:b w:val="0"/>
          <w:bCs w:val="0"/>
        </w:rPr>
      </w:pPr>
      <w:r w:rsidRPr="00F61A5A">
        <w:rPr>
          <w:b w:val="0"/>
          <w:bCs w:val="0"/>
        </w:rPr>
        <w:t xml:space="preserve">Japan’s Ministry of Health, Labour and Welfare (MHLW) proposed revisions to Japan’s maximum residue levels for 8 agricultural chemicals for various agricultural commodities. The report also includes other proposed changes. </w:t>
      </w:r>
      <w:hyperlink r:id="rId36" w:history="1">
        <w:r w:rsidRPr="00F61A5A">
          <w:rPr>
            <w:rStyle w:val="Hyperlink"/>
            <w:b w:val="0"/>
            <w:bCs w:val="0"/>
          </w:rPr>
          <w:t>Fu</w:t>
        </w:r>
        <w:r w:rsidRPr="00F61A5A">
          <w:rPr>
            <w:rStyle w:val="Hyperlink"/>
            <w:b w:val="0"/>
            <w:bCs w:val="0"/>
          </w:rPr>
          <w:t>l</w:t>
        </w:r>
        <w:r w:rsidRPr="00F61A5A">
          <w:rPr>
            <w:rStyle w:val="Hyperlink"/>
            <w:b w:val="0"/>
            <w:bCs w:val="0"/>
          </w:rPr>
          <w:t>l report here</w:t>
        </w:r>
      </w:hyperlink>
    </w:p>
    <w:p w14:paraId="3E015018" w14:textId="2CE8AF1A" w:rsidR="00F61A5A" w:rsidRPr="00E829E1" w:rsidRDefault="00F61A5A" w:rsidP="00F61A5A">
      <w:pPr>
        <w:pStyle w:val="ListParagraph"/>
        <w:rPr>
          <w:b w:val="0"/>
          <w:bCs w:val="0"/>
        </w:rPr>
      </w:pPr>
      <w:r w:rsidRPr="00B93499">
        <w:t xml:space="preserve">FAIRS Annual Country Report Annual: </w:t>
      </w:r>
      <w:hyperlink r:id="rId37" w:history="1">
        <w:r w:rsidRPr="00E829E1">
          <w:rPr>
            <w:rStyle w:val="Hyperlink"/>
            <w:b w:val="0"/>
            <w:bCs w:val="0"/>
          </w:rPr>
          <w:t>Thailan</w:t>
        </w:r>
        <w:r w:rsidRPr="00E829E1">
          <w:rPr>
            <w:rStyle w:val="Hyperlink"/>
            <w:b w:val="0"/>
            <w:bCs w:val="0"/>
          </w:rPr>
          <w:t>d</w:t>
        </w:r>
      </w:hyperlink>
      <w:r w:rsidRPr="00E829E1">
        <w:rPr>
          <w:b w:val="0"/>
          <w:bCs w:val="0"/>
        </w:rPr>
        <w:t xml:space="preserve">, </w:t>
      </w:r>
      <w:hyperlink r:id="rId38" w:history="1">
        <w:r w:rsidRPr="00E829E1">
          <w:rPr>
            <w:rStyle w:val="Hyperlink"/>
            <w:b w:val="0"/>
            <w:bCs w:val="0"/>
          </w:rPr>
          <w:t>Vietn</w:t>
        </w:r>
        <w:r w:rsidRPr="00E829E1">
          <w:rPr>
            <w:rStyle w:val="Hyperlink"/>
            <w:b w:val="0"/>
            <w:bCs w:val="0"/>
          </w:rPr>
          <w:t>a</w:t>
        </w:r>
        <w:r w:rsidRPr="00E829E1">
          <w:rPr>
            <w:rStyle w:val="Hyperlink"/>
            <w:b w:val="0"/>
            <w:bCs w:val="0"/>
          </w:rPr>
          <w:t>m</w:t>
        </w:r>
      </w:hyperlink>
    </w:p>
    <w:p w14:paraId="0BFB3803" w14:textId="496E5457" w:rsidR="00F61A5A" w:rsidRPr="00E829E1" w:rsidRDefault="00E829E1" w:rsidP="00E829E1">
      <w:pPr>
        <w:pStyle w:val="ListParagraph"/>
        <w:numPr>
          <w:ilvl w:val="0"/>
          <w:numId w:val="0"/>
        </w:numPr>
        <w:ind w:left="709"/>
        <w:rPr>
          <w:b w:val="0"/>
          <w:bCs w:val="0"/>
        </w:rPr>
      </w:pPr>
      <w:r w:rsidRPr="00E829E1">
        <w:rPr>
          <w:b w:val="0"/>
          <w:bCs w:val="0"/>
        </w:rPr>
        <w:t>These reports provide information on the regulations and procedures for the importation of food and agricultural products from the United States to each country.</w:t>
      </w:r>
    </w:p>
    <w:p w14:paraId="469CCFE2" w14:textId="572F2E46" w:rsidR="00E829E1" w:rsidRDefault="00F61A5A" w:rsidP="00E829E1">
      <w:pPr>
        <w:pStyle w:val="ListParagraph"/>
      </w:pPr>
      <w:r w:rsidRPr="00B93499">
        <w:t xml:space="preserve">FAIRS Export Certificate Report Annual: </w:t>
      </w:r>
      <w:hyperlink r:id="rId39" w:history="1">
        <w:r w:rsidRPr="00E829E1">
          <w:rPr>
            <w:rStyle w:val="Hyperlink"/>
            <w:b w:val="0"/>
            <w:bCs w:val="0"/>
          </w:rPr>
          <w:t>Thail</w:t>
        </w:r>
        <w:r w:rsidRPr="00E829E1">
          <w:rPr>
            <w:rStyle w:val="Hyperlink"/>
            <w:b w:val="0"/>
            <w:bCs w:val="0"/>
          </w:rPr>
          <w:t>a</w:t>
        </w:r>
        <w:r w:rsidRPr="00E829E1">
          <w:rPr>
            <w:rStyle w:val="Hyperlink"/>
            <w:b w:val="0"/>
            <w:bCs w:val="0"/>
          </w:rPr>
          <w:t>nd</w:t>
        </w:r>
      </w:hyperlink>
      <w:r w:rsidRPr="00E829E1">
        <w:rPr>
          <w:b w:val="0"/>
          <w:bCs w:val="0"/>
        </w:rPr>
        <w:t xml:space="preserve">, </w:t>
      </w:r>
      <w:hyperlink r:id="rId40" w:history="1">
        <w:r w:rsidRPr="00E829E1">
          <w:rPr>
            <w:rStyle w:val="Hyperlink"/>
            <w:b w:val="0"/>
            <w:bCs w:val="0"/>
          </w:rPr>
          <w:t>Viet</w:t>
        </w:r>
        <w:r w:rsidRPr="00E829E1">
          <w:rPr>
            <w:rStyle w:val="Hyperlink"/>
            <w:b w:val="0"/>
            <w:bCs w:val="0"/>
          </w:rPr>
          <w:t>n</w:t>
        </w:r>
        <w:r w:rsidRPr="00E829E1">
          <w:rPr>
            <w:rStyle w:val="Hyperlink"/>
            <w:b w:val="0"/>
            <w:bCs w:val="0"/>
          </w:rPr>
          <w:t>am</w:t>
        </w:r>
      </w:hyperlink>
    </w:p>
    <w:p w14:paraId="08E5E405" w14:textId="77777777" w:rsidR="00E829E1" w:rsidRPr="00E829E1" w:rsidRDefault="00E829E1" w:rsidP="00E829E1">
      <w:pPr>
        <w:pStyle w:val="ListParagraph"/>
        <w:numPr>
          <w:ilvl w:val="0"/>
          <w:numId w:val="0"/>
        </w:numPr>
        <w:ind w:left="709"/>
        <w:rPr>
          <w:b w:val="0"/>
          <w:bCs w:val="0"/>
        </w:rPr>
      </w:pPr>
      <w:r w:rsidRPr="00E829E1">
        <w:rPr>
          <w:b w:val="0"/>
          <w:bCs w:val="0"/>
        </w:rPr>
        <w:t>These reports include requirements such as registration, technical information, certificates and other documentation for food and agriculture product exports from the US to each country.</w:t>
      </w:r>
    </w:p>
    <w:p w14:paraId="71CC4D14" w14:textId="034D84F5" w:rsidR="00325400" w:rsidRDefault="00320827" w:rsidP="00074D1B">
      <w:pPr>
        <w:pStyle w:val="Heading2"/>
      </w:pPr>
      <w:bookmarkStart w:id="80" w:name="_In_The_News:_4"/>
      <w:bookmarkEnd w:id="80"/>
      <w:r w:rsidRPr="00C83D7E">
        <w:t>In The News</w:t>
      </w:r>
      <w:r>
        <w:t>:</w:t>
      </w:r>
    </w:p>
    <w:p w14:paraId="6AE80F45" w14:textId="77777777" w:rsidR="003750D4" w:rsidRPr="00E829E1" w:rsidRDefault="003750D4" w:rsidP="003750D4">
      <w:pPr>
        <w:pStyle w:val="Heading4"/>
      </w:pPr>
      <w:bookmarkStart w:id="81" w:name="_South_Korea:_Colombian"/>
      <w:bookmarkStart w:id="82" w:name="_French_Kiwi_Berries"/>
      <w:bookmarkStart w:id="83" w:name="_Australia’s_first_genetically"/>
      <w:bookmarkStart w:id="84" w:name="_First_trial_shipment"/>
      <w:bookmarkStart w:id="85" w:name="_Chilean_flood_damage"/>
      <w:bookmarkStart w:id="86" w:name="_AUSVEG_and_Onions"/>
      <w:bookmarkEnd w:id="81"/>
      <w:bookmarkEnd w:id="82"/>
      <w:bookmarkEnd w:id="83"/>
      <w:bookmarkEnd w:id="84"/>
      <w:bookmarkEnd w:id="85"/>
      <w:bookmarkEnd w:id="86"/>
      <w:r w:rsidRPr="00E829E1">
        <w:t>AUSVEG and Onions Australia announce strategic merger</w:t>
      </w:r>
    </w:p>
    <w:p w14:paraId="639EC000" w14:textId="77777777" w:rsidR="003750D4" w:rsidRPr="00B93499" w:rsidRDefault="003750D4" w:rsidP="003750D4">
      <w:r w:rsidRPr="00B93499">
        <w:t>AUSVEG and Onions Australia, which represent the interests of Australian vegetable, potato and onion growers, have announced a strategic merger that will see the onion industry joining with AUSVEG. The move will expand AUSVEG’s representative footprint and provide it with a stronger voice to better advocate on behalf of vegetable, potato and onion growers.</w:t>
      </w:r>
    </w:p>
    <w:p w14:paraId="5C38BC74" w14:textId="77777777" w:rsidR="003750D4" w:rsidRPr="00B93499" w:rsidRDefault="003750D4" w:rsidP="003750D4">
      <w:r w:rsidRPr="00B93499">
        <w:t xml:space="preserve">The union, a result of thorough industry consultation and a resounding vote from Onions Australia members, signifies a new era for the onion sector, which will benefit from stronger support from increased levels of support in advocacy and industry service delivery. </w:t>
      </w:r>
      <w:hyperlink r:id="rId41" w:history="1">
        <w:r w:rsidRPr="00B93499">
          <w:rPr>
            <w:rStyle w:val="Hyperlink"/>
          </w:rPr>
          <w:t>Full art</w:t>
        </w:r>
        <w:r w:rsidRPr="00B93499">
          <w:rPr>
            <w:rStyle w:val="Hyperlink"/>
          </w:rPr>
          <w:t>i</w:t>
        </w:r>
        <w:r w:rsidRPr="00B93499">
          <w:rPr>
            <w:rStyle w:val="Hyperlink"/>
          </w:rPr>
          <w:t>cle here</w:t>
        </w:r>
      </w:hyperlink>
    </w:p>
    <w:p w14:paraId="313419DC" w14:textId="77777777" w:rsidR="003750D4" w:rsidRDefault="003750D4">
      <w:pPr>
        <w:spacing w:before="0" w:after="200" w:line="276" w:lineRule="auto"/>
        <w:rPr>
          <w:b/>
          <w:bCs/>
          <w:sz w:val="32"/>
          <w:szCs w:val="32"/>
        </w:rPr>
      </w:pPr>
      <w:r>
        <w:br w:type="page"/>
      </w:r>
    </w:p>
    <w:p w14:paraId="7698F14B" w14:textId="64411E4B" w:rsidR="00E829E1" w:rsidRPr="00B93499" w:rsidRDefault="00E829E1" w:rsidP="003750D4">
      <w:pPr>
        <w:pStyle w:val="Heading4"/>
      </w:pPr>
      <w:bookmarkStart w:id="87" w:name="_Citrus_Australia_leads"/>
      <w:bookmarkEnd w:id="87"/>
      <w:r w:rsidRPr="00B93499">
        <w:lastRenderedPageBreak/>
        <w:t>Citrus Australia leads first Origin Verification Program</w:t>
      </w:r>
    </w:p>
    <w:p w14:paraId="6E00EFB6" w14:textId="77777777" w:rsidR="00E829E1" w:rsidRDefault="00E829E1" w:rsidP="00E829E1">
      <w:r w:rsidRPr="00B93499">
        <w:t xml:space="preserve">Through an Agriculture Victoria Food to Market programme, Citrus Australia has conducted a first-of-its-kind study to characterise Australian oranges at both a country and regional level, using laboratory testing of trace elements and isotope ratios. </w:t>
      </w:r>
    </w:p>
    <w:p w14:paraId="64556001" w14:textId="4BBED7BF" w:rsidR="00E829E1" w:rsidRPr="00E16EC5" w:rsidRDefault="00E829E1" w:rsidP="00E829E1">
      <w:r w:rsidRPr="00B93499">
        <w:t>The key goal of the project was to provide an internationally accepted laboratory traceability method that addressed two key questions</w:t>
      </w:r>
      <w:r w:rsidR="003750D4">
        <w:t xml:space="preserve"> - </w:t>
      </w:r>
      <w:r w:rsidRPr="00B93499">
        <w:t>whether using trace elements or isotopes could determine if the origin of an orange was from Australia or another country, and if using the same techniques could differentiate place of origin between the five Australian growing regions.</w:t>
      </w:r>
      <w:r w:rsidR="00E16EC5">
        <w:t xml:space="preserve"> </w:t>
      </w:r>
      <w:r w:rsidR="00E16EC5" w:rsidRPr="00E16EC5">
        <w:t>The project successfully answered ‘yes’ to both questions.</w:t>
      </w:r>
    </w:p>
    <w:p w14:paraId="38FC2011" w14:textId="0AF17DDF" w:rsidR="00E829E1" w:rsidRPr="00B93499" w:rsidRDefault="00E829E1" w:rsidP="00E829E1">
      <w:r w:rsidRPr="00B93499">
        <w:t>“We found that there were key trace elements and isotopes that clearly characterised Australian oranges,” said Nathan Hancock, CEO of Citrus Australia.</w:t>
      </w:r>
      <w:r w:rsidR="00E16EC5">
        <w:t xml:space="preserve"> </w:t>
      </w:r>
      <w:r w:rsidRPr="00B93499">
        <w:t>“This is helpful to know that in a crisis when other traceability mechanisms need extra evidence, are not available or have been tampered with, we can show proof to verify the origin of the fruit.</w:t>
      </w:r>
      <w:r>
        <w:t xml:space="preserve"> </w:t>
      </w:r>
      <w:hyperlink r:id="rId42" w:anchor=":~:text=The%20project%20was%20conducted%20with,rate%20of%2097.3%20per%20cent." w:history="1">
        <w:r w:rsidRPr="00E16EC5">
          <w:rPr>
            <w:rStyle w:val="Hyperlink"/>
          </w:rPr>
          <w:t>Full article</w:t>
        </w:r>
        <w:r w:rsidRPr="00E16EC5">
          <w:rPr>
            <w:rStyle w:val="Hyperlink"/>
          </w:rPr>
          <w:t xml:space="preserve"> </w:t>
        </w:r>
        <w:r w:rsidRPr="00E16EC5">
          <w:rPr>
            <w:rStyle w:val="Hyperlink"/>
          </w:rPr>
          <w:t>here</w:t>
        </w:r>
      </w:hyperlink>
    </w:p>
    <w:p w14:paraId="62BF8B87" w14:textId="77777777" w:rsidR="00E829E1" w:rsidRPr="00E829E1" w:rsidRDefault="00E829E1" w:rsidP="003750D4">
      <w:pPr>
        <w:pStyle w:val="Heading4"/>
      </w:pPr>
      <w:bookmarkStart w:id="88" w:name="_Australia-UK_FTA:_what’s"/>
      <w:bookmarkEnd w:id="88"/>
      <w:r w:rsidRPr="00E829E1">
        <w:t>Australia-UK FTA: what’s in it for horticulture?</w:t>
      </w:r>
    </w:p>
    <w:p w14:paraId="6958AEEE" w14:textId="77777777" w:rsidR="00E829E1" w:rsidRPr="00B93499" w:rsidRDefault="00E829E1" w:rsidP="00E829E1">
      <w:r w:rsidRPr="00B93499">
        <w:t>The Australia-United Kingdom Free Trade Agreement (A-UKFTA) is said to be a gold standard trade agreement that represents a once-in-a-generation deal for Australia and an historic moment in Australia’s relationship with the UK. The agreement entered into force on 31 May 2023 and will eliminate tariffs on over 99 per cent of Australian goods exports to the UK, according to Australia’s Department of Foreign Affairs and Trade.</w:t>
      </w:r>
    </w:p>
    <w:p w14:paraId="3A53C837" w14:textId="3641837A" w:rsidR="00E829E1" w:rsidRPr="00B93499" w:rsidRDefault="00E829E1" w:rsidP="00E829E1">
      <w:r w:rsidRPr="00B93499">
        <w:t>Horticulture trade to the UK has fallen since its heyday. In 2022 Australia exported just 934 tonnes of fresh fruit, vegetables, and nuts to the UK, worth AU$2.2 million. Two decades ago, by contrast, Australia exported 14,522 tonnes, worth $20.4 million.</w:t>
      </w:r>
      <w:r>
        <w:t xml:space="preserve"> </w:t>
      </w:r>
      <w:r w:rsidRPr="00B93499">
        <w:t>By either measure, these volumes are small in relation to the UK’s total imports of fresh fruit, vegetables and nuts, standing at 5.5 million tonnes in 2022. They are also only a tiny fraction of what Australia exports to all destinations: 778,000 tonnes for the same products and period.</w:t>
      </w:r>
      <w:r>
        <w:t xml:space="preserve"> </w:t>
      </w:r>
      <w:r w:rsidRPr="00B93499">
        <w:t xml:space="preserve">Nevertheless, the new FTA should generate some benefits if logistics and market conditions allow, particularly in the premium counter-seasonal temperate fresh fruit sectors. </w:t>
      </w:r>
      <w:hyperlink r:id="rId43" w:history="1">
        <w:r w:rsidRPr="00B93499">
          <w:rPr>
            <w:rStyle w:val="Hyperlink"/>
          </w:rPr>
          <w:t xml:space="preserve">Full article </w:t>
        </w:r>
        <w:r w:rsidRPr="00B93499">
          <w:rPr>
            <w:rStyle w:val="Hyperlink"/>
          </w:rPr>
          <w:t>h</w:t>
        </w:r>
        <w:r w:rsidRPr="00B93499">
          <w:rPr>
            <w:rStyle w:val="Hyperlink"/>
          </w:rPr>
          <w:t>ere</w:t>
        </w:r>
      </w:hyperlink>
    </w:p>
    <w:p w14:paraId="5383EF34" w14:textId="77777777" w:rsidR="00E829E1" w:rsidRPr="00E829E1" w:rsidRDefault="00E829E1" w:rsidP="003750D4">
      <w:pPr>
        <w:pStyle w:val="Heading4"/>
      </w:pPr>
      <w:bookmarkStart w:id="89" w:name="_Positive_results_for"/>
      <w:bookmarkEnd w:id="89"/>
      <w:r w:rsidRPr="00E829E1">
        <w:t>Positive results for Chilean stonefruit</w:t>
      </w:r>
    </w:p>
    <w:p w14:paraId="505FCC32" w14:textId="69CAAE6D" w:rsidR="00E829E1" w:rsidRPr="00B93499" w:rsidRDefault="00E829E1" w:rsidP="00E829E1">
      <w:r w:rsidRPr="00B93499">
        <w:t>Chilean stonefruit exports fell 11 per cent in volume but increased 19 per cent in value to in 2022/23. Asoex said 242,000 tonnes of stonefruit worth US$409m was shipped, making it one of the best campaigns in recent memory.</w:t>
      </w:r>
      <w:r w:rsidR="003750D4">
        <w:t xml:space="preserve"> </w:t>
      </w:r>
      <w:r w:rsidRPr="00B93499">
        <w:t xml:space="preserve">China was the fastest growing market, thanks to the easing of logistical disruptions caused by the pandemic while shipments to Europe continued their downward trend, mainly because of strong competition from South Africa. Exports to this market have contracted by 43 per cent in the last six years, totalling just 21,000 tonnes in 2022/23.  </w:t>
      </w:r>
      <w:hyperlink r:id="rId44" w:history="1">
        <w:r w:rsidRPr="00B93499">
          <w:rPr>
            <w:rStyle w:val="Hyperlink"/>
          </w:rPr>
          <w:t xml:space="preserve">Full </w:t>
        </w:r>
        <w:r w:rsidRPr="00B93499">
          <w:rPr>
            <w:rStyle w:val="Hyperlink"/>
          </w:rPr>
          <w:t>a</w:t>
        </w:r>
        <w:r w:rsidRPr="00B93499">
          <w:rPr>
            <w:rStyle w:val="Hyperlink"/>
          </w:rPr>
          <w:t>rticle here</w:t>
        </w:r>
      </w:hyperlink>
    </w:p>
    <w:p w14:paraId="325CC39A" w14:textId="77777777" w:rsidR="00CC31A1" w:rsidRPr="00CC31A1" w:rsidRDefault="00CC31A1" w:rsidP="003750D4">
      <w:pPr>
        <w:pStyle w:val="Heading4"/>
      </w:pPr>
      <w:bookmarkStart w:id="90" w:name="_China_opens_its"/>
      <w:bookmarkEnd w:id="90"/>
      <w:r w:rsidRPr="00CC31A1">
        <w:t>China opens its doors to Italian pears after a lengthy procedure</w:t>
      </w:r>
    </w:p>
    <w:p w14:paraId="2BC8C47C" w14:textId="77777777" w:rsidR="00CC31A1" w:rsidRPr="00B93499" w:rsidRDefault="00CC31A1" w:rsidP="00CC31A1">
      <w:r w:rsidRPr="00B93499">
        <w:t xml:space="preserve">Although this year's pear season will register the lowest yields of the past 10 years - also due to the flood in Emilia-Romagna, where 70% of the domestic production is located - the news has arrived of the signing of the protocol on the export of Italian pears in China. The procedure was initiated in November 2017. </w:t>
      </w:r>
    </w:p>
    <w:p w14:paraId="759CCC20" w14:textId="323CE198" w:rsidR="00CC31A1" w:rsidRPr="00B93499" w:rsidRDefault="00CC31A1" w:rsidP="00CC31A1">
      <w:r w:rsidRPr="00B93499">
        <w:t>The protocol was signed on June 26th at the Ministry for Agriculture, Food Sovereignty and Forests by the undersecretary of Foreign Affairs and International Cooperation Giorgio Silli and the Minister for the Administration of Chinese Customs YU Jianhua in the presence of deputy Angelo Rossi, advisor to the Minister for Institutional Relations Francesco Lollobrigida.</w:t>
      </w:r>
      <w:r w:rsidR="003750D4">
        <w:t xml:space="preserve"> </w:t>
      </w:r>
      <w:r w:rsidRPr="00B93499">
        <w:t xml:space="preserve">"It was a fruitful meeting, aimed at facilitating </w:t>
      </w:r>
      <w:r w:rsidRPr="00B93499">
        <w:lastRenderedPageBreak/>
        <w:t xml:space="preserve">the access of Italian products to the Chinese market. Similar forms of collaboration could now be put in place for other high-quality products." </w:t>
      </w:r>
      <w:hyperlink r:id="rId45" w:history="1">
        <w:r w:rsidRPr="00B93499">
          <w:rPr>
            <w:rStyle w:val="Hyperlink"/>
          </w:rPr>
          <w:t>Full articl</w:t>
        </w:r>
        <w:r w:rsidRPr="00B93499">
          <w:rPr>
            <w:rStyle w:val="Hyperlink"/>
          </w:rPr>
          <w:t>e</w:t>
        </w:r>
        <w:r w:rsidRPr="00B93499">
          <w:rPr>
            <w:rStyle w:val="Hyperlink"/>
          </w:rPr>
          <w:t xml:space="preserve"> here</w:t>
        </w:r>
      </w:hyperlink>
    </w:p>
    <w:p w14:paraId="165EDD0B" w14:textId="77777777" w:rsidR="00E829E1" w:rsidRPr="00E829E1" w:rsidRDefault="00E829E1" w:rsidP="003750D4">
      <w:pPr>
        <w:pStyle w:val="Heading4"/>
      </w:pPr>
      <w:bookmarkStart w:id="91" w:name="_EU_seeks_to"/>
      <w:bookmarkEnd w:id="91"/>
      <w:r w:rsidRPr="00E829E1">
        <w:t>EU seeks to allow CRISPR-Cas in future</w:t>
      </w:r>
    </w:p>
    <w:p w14:paraId="5052BA26" w14:textId="77777777" w:rsidR="00E829E1" w:rsidRPr="00B93499" w:rsidRDefault="00E829E1" w:rsidP="00E829E1">
      <w:r w:rsidRPr="00B93499">
        <w:t>The European Commission's new draft law for GMO plants, made public on July 5, proposes to relax regulations, which will have a significant impact on Europe's seed companies, farmers, and vegetable growers. The proposed rules specifically include how the products may enter the market. The debates in Europe start now. Several parties have expressed an ambition to reach a decision on the proposal before the European elections in June 2024.</w:t>
      </w:r>
    </w:p>
    <w:p w14:paraId="10BC24C4" w14:textId="77777777" w:rsidR="00E829E1" w:rsidRPr="00B93499" w:rsidRDefault="00E829E1" w:rsidP="00E829E1">
      <w:r w:rsidRPr="00B93499">
        <w:t>With the aid of genetic scissors, it is possible to induce targeted genetic changes in plants. New Genomic Techniques (NGTs) are methods for creating targeted mutations (mutagenesis) in the genome of living organisms that have emerged or been developed since 2001, when the existing EU legislation on genetically modified organisms was adopted. The Commission launched a review in 2021 after concluding that GMO legislation from 2001 was "not fit for purpose." The EU's top court ruled in 2018 that genome-editing techniques should be governed by GMO rules. In 2022, the European Food Safety Authority (EFSA) re-evaluated their previous scientific opinions and concluded that there no new risks are identified in cisgenic and intragenic plants obtained with NGTs, as compared with those already considered for plants obtained with conventional breeding.</w:t>
      </w:r>
    </w:p>
    <w:p w14:paraId="1CDB2854" w14:textId="77777777" w:rsidR="00E829E1" w:rsidRPr="00B93499" w:rsidRDefault="00E829E1" w:rsidP="00E829E1">
      <w:r w:rsidRPr="00B93499">
        <w:t xml:space="preserve">The newly released NGT proposal suggests categorizing plants resulting from targeted mutagenesis and cisgenesis separately from transgenic GMOs. It introduces a notification process for "conventional-like" category 1 plants to confirm their status. </w:t>
      </w:r>
      <w:hyperlink r:id="rId46" w:history="1">
        <w:r w:rsidRPr="00B93499">
          <w:rPr>
            <w:rStyle w:val="Hyperlink"/>
          </w:rPr>
          <w:t>Full article</w:t>
        </w:r>
        <w:r w:rsidRPr="00B93499">
          <w:rPr>
            <w:rStyle w:val="Hyperlink"/>
          </w:rPr>
          <w:t xml:space="preserve"> </w:t>
        </w:r>
        <w:r w:rsidRPr="00B93499">
          <w:rPr>
            <w:rStyle w:val="Hyperlink"/>
          </w:rPr>
          <w:t>here</w:t>
        </w:r>
      </w:hyperlink>
    </w:p>
    <w:p w14:paraId="0A7E859B" w14:textId="77777777" w:rsidR="003750D4" w:rsidRDefault="003750D4" w:rsidP="003750D4">
      <w:pPr>
        <w:pStyle w:val="Heading4"/>
      </w:pPr>
      <w:bookmarkStart w:id="92" w:name="_Global_Coalition_of"/>
      <w:bookmarkEnd w:id="92"/>
      <w:r w:rsidRPr="00B93499">
        <w:t>Global Coalition of Fresh Produce</w:t>
      </w:r>
      <w:r>
        <w:t xml:space="preserve"> </w:t>
      </w:r>
      <w:r w:rsidRPr="00B93499">
        <w:t xml:space="preserve">preliminary </w:t>
      </w:r>
      <w:r>
        <w:t>report on the cost of production</w:t>
      </w:r>
    </w:p>
    <w:p w14:paraId="32D83784" w14:textId="77777777" w:rsidR="003750D4" w:rsidRDefault="003750D4" w:rsidP="003750D4">
      <w:r>
        <w:t>The recently-released results of a survey</w:t>
      </w:r>
      <w:r w:rsidRPr="00B93499">
        <w:t xml:space="preserve"> </w:t>
      </w:r>
      <w:r>
        <w:t>by the Coaliti</w:t>
      </w:r>
      <w:r w:rsidRPr="00B93499">
        <w:t xml:space="preserve">on </w:t>
      </w:r>
      <w:r>
        <w:t xml:space="preserve">on </w:t>
      </w:r>
      <w:r w:rsidRPr="00B93499">
        <w:t>production costs conducted in the spring of 2023 highlight</w:t>
      </w:r>
      <w:r>
        <w:t>s</w:t>
      </w:r>
      <w:r w:rsidRPr="00B93499">
        <w:t xml:space="preserve"> the increasing costs of fruits and vegetable production around the world and their impacts on the whole produce industry and end consumers.  </w:t>
      </w:r>
    </w:p>
    <w:p w14:paraId="2BD6A33D" w14:textId="316BB2F2" w:rsidR="003750D4" w:rsidRDefault="003750D4" w:rsidP="003750D4">
      <w:r w:rsidRPr="00B93499">
        <w:t xml:space="preserve">According to the Coalition’s </w:t>
      </w:r>
      <w:r>
        <w:t xml:space="preserve">preliminary </w:t>
      </w:r>
      <w:r w:rsidRPr="00B93499">
        <w:t>report</w:t>
      </w:r>
      <w:r>
        <w:t xml:space="preserve">, </w:t>
      </w:r>
      <w:r w:rsidRPr="00B93499">
        <w:t xml:space="preserve">organizations </w:t>
      </w:r>
      <w:r>
        <w:t xml:space="preserve">globally </w:t>
      </w:r>
      <w:r w:rsidRPr="00B93499">
        <w:t xml:space="preserve">within the supply side of the fresh produce industry experienced unprecedented increases in costs during the COVID-19 pandemic regardless of the region of their operation. The increases were led by fertilizer, construction, fuel, shipping, and electricity. While most were able to increase their selling prices, it was not enough to overcome the increases in production and operating costs, leaving approximately 57% of the global industry selling at a loss or breaking even. </w:t>
      </w:r>
      <w:r>
        <w:t>It also reported that t</w:t>
      </w:r>
      <w:r w:rsidRPr="00CC31A1">
        <w:t>he rise in costs for production and operations has impacted respondents’ investments not only in capital and equipment but also in innovation and expansion. Spiking costs have also affected strategic and operational choices</w:t>
      </w:r>
      <w:r>
        <w:t xml:space="preserve"> with s</w:t>
      </w:r>
      <w:r w:rsidRPr="00CC31A1">
        <w:t>ome operators are choosing to import from countries with lower shipping costs.</w:t>
      </w:r>
      <w:r>
        <w:t xml:space="preserve"> </w:t>
      </w:r>
      <w:hyperlink r:id="rId47" w:history="1">
        <w:r w:rsidRPr="00E16EC5">
          <w:rPr>
            <w:rStyle w:val="Hyperlink"/>
          </w:rPr>
          <w:t>Full article</w:t>
        </w:r>
        <w:r w:rsidRPr="00E16EC5">
          <w:rPr>
            <w:rStyle w:val="Hyperlink"/>
          </w:rPr>
          <w:t xml:space="preserve"> </w:t>
        </w:r>
        <w:r w:rsidRPr="00E16EC5">
          <w:rPr>
            <w:rStyle w:val="Hyperlink"/>
          </w:rPr>
          <w:t xml:space="preserve">here </w:t>
        </w:r>
      </w:hyperlink>
      <w:r w:rsidRPr="00B93499">
        <w:t xml:space="preserve"> </w:t>
      </w:r>
      <w:hyperlink r:id="rId48" w:history="1">
        <w:r w:rsidRPr="00B93499">
          <w:rPr>
            <w:rStyle w:val="Hyperlink"/>
          </w:rPr>
          <w:t>Preliminary r</w:t>
        </w:r>
        <w:r w:rsidRPr="00B93499">
          <w:rPr>
            <w:rStyle w:val="Hyperlink"/>
          </w:rPr>
          <w:t>e</w:t>
        </w:r>
        <w:r w:rsidRPr="00B93499">
          <w:rPr>
            <w:rStyle w:val="Hyperlink"/>
          </w:rPr>
          <w:t>p</w:t>
        </w:r>
        <w:r w:rsidRPr="00B93499">
          <w:rPr>
            <w:rStyle w:val="Hyperlink"/>
          </w:rPr>
          <w:t>o</w:t>
        </w:r>
        <w:r w:rsidRPr="00B93499">
          <w:rPr>
            <w:rStyle w:val="Hyperlink"/>
          </w:rPr>
          <w:t>rt here</w:t>
        </w:r>
      </w:hyperlink>
    </w:p>
    <w:p w14:paraId="3C89EE9F" w14:textId="77777777" w:rsidR="00B05ED4" w:rsidRPr="0052314B" w:rsidRDefault="00B05ED4" w:rsidP="00B05ED4">
      <w:pPr>
        <w:rPr>
          <w:highlight w:val="yellow"/>
        </w:rPr>
      </w:pPr>
    </w:p>
    <w:p w14:paraId="46691813" w14:textId="5B7B52B0" w:rsidR="0064093A" w:rsidRPr="007B4634" w:rsidRDefault="0064093A" w:rsidP="002D34DF">
      <w:pPr>
        <w:spacing w:before="240"/>
      </w:pPr>
      <w:r w:rsidRPr="007B4634">
        <w:rPr>
          <w:b/>
        </w:rPr>
        <w:t>Subscribe/ Unsubscribe</w:t>
      </w:r>
      <w:r w:rsidRPr="007B4634">
        <w:t xml:space="preserve"> If you no longer wish to receive this email please send a</w:t>
      </w:r>
      <w:r w:rsidR="006649A7">
        <w:t>n email</w:t>
      </w:r>
      <w:r w:rsidRPr="007B4634">
        <w:t xml:space="preserve"> to </w:t>
      </w:r>
      <w:hyperlink r:id="rId49" w:history="1">
        <w:r w:rsidRPr="007B4634">
          <w:rPr>
            <w:rStyle w:val="Hyperlink"/>
            <w:rFonts w:ascii="Tahoma" w:hAnsi="Tahoma" w:cs="Tahoma"/>
            <w:sz w:val="20"/>
            <w:szCs w:val="20"/>
          </w:rPr>
          <w:t>info@pmac.co.nz</w:t>
        </w:r>
      </w:hyperlink>
      <w:r w:rsidRPr="007B4634">
        <w:t xml:space="preserve"> asking to be added/ removed and providing the nominated email address </w:t>
      </w:r>
    </w:p>
    <w:p w14:paraId="0DEBF106" w14:textId="55D1467D" w:rsidR="0064093A" w:rsidRPr="007B4634" w:rsidRDefault="0064093A" w:rsidP="00C319AA">
      <w:r w:rsidRPr="007B4634">
        <w:rPr>
          <w:b/>
        </w:rPr>
        <w:t xml:space="preserve">Disclaimer </w:t>
      </w:r>
      <w:r w:rsidRPr="007B4634">
        <w:t>Please note this information has been accessed from emails that have been forwarded to info@</w:t>
      </w:r>
      <w:r w:rsidR="006649A7">
        <w:t>pmac</w:t>
      </w:r>
      <w:r w:rsidRPr="007B4634">
        <w:t xml:space="preserve">.co.nz and are distributed as a </w:t>
      </w:r>
      <w:r w:rsidR="00FE0532">
        <w:t>regular</w:t>
      </w:r>
      <w:r w:rsidRPr="007B4634">
        <w:t xml:space="preserve"> update. If you intend using this information please sight the original document to ensure you are aware of the context within which any changes have been made and to guard against any transcription changes</w:t>
      </w:r>
    </w:p>
    <w:sectPr w:rsidR="0064093A" w:rsidRPr="007B4634" w:rsidSect="002D34DF">
      <w:headerReference w:type="even" r:id="rId50"/>
      <w:headerReference w:type="default" r:id="rId51"/>
      <w:footerReference w:type="even" r:id="rId52"/>
      <w:footerReference w:type="default" r:id="rId53"/>
      <w:headerReference w:type="first" r:id="rId54"/>
      <w:footerReference w:type="first" r:id="rId55"/>
      <w:pgSz w:w="11906" w:h="16838"/>
      <w:pgMar w:top="1104" w:right="1440" w:bottom="129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4A736" w14:textId="77777777" w:rsidR="0046726E" w:rsidRDefault="0046726E" w:rsidP="00A73654">
      <w:r>
        <w:separator/>
      </w:r>
    </w:p>
  </w:endnote>
  <w:endnote w:type="continuationSeparator" w:id="0">
    <w:p w14:paraId="51B63BF9" w14:textId="77777777" w:rsidR="0046726E" w:rsidRDefault="0046726E" w:rsidP="00A7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4A8D" w14:textId="77777777" w:rsidR="00BF6B4A" w:rsidRDefault="00BF6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70C" w14:textId="586855E9" w:rsidR="004B2BBB" w:rsidRPr="00CE36A0" w:rsidRDefault="004B2BBB" w:rsidP="00A73654">
    <w:pPr>
      <w:pStyle w:val="Footer"/>
      <w:rPr>
        <w:rFonts w:eastAsiaTheme="majorEastAsia"/>
      </w:rPr>
    </w:pPr>
    <w:r w:rsidRPr="004B2BBB">
      <w:rPr>
        <w:rFonts w:eastAsiaTheme="majorEastAsia"/>
      </w:rPr>
      <w:t xml:space="preserve">PMAC </w:t>
    </w:r>
    <w:r w:rsidR="00673C4C">
      <w:rPr>
        <w:rFonts w:eastAsiaTheme="majorEastAsia"/>
      </w:rPr>
      <w:t>U</w:t>
    </w:r>
    <w:r w:rsidRPr="004B2BBB">
      <w:rPr>
        <w:rFonts w:eastAsiaTheme="majorEastAsia"/>
      </w:rPr>
      <w:t xml:space="preserve">pdate </w:t>
    </w:r>
    <w:r w:rsidR="00BF6B4A">
      <w:rPr>
        <w:rFonts w:eastAsiaTheme="majorEastAsia"/>
      </w:rPr>
      <w:t>11 July</w:t>
    </w:r>
    <w:r w:rsidR="004F00DC">
      <w:rPr>
        <w:rFonts w:eastAsiaTheme="majorEastAsia"/>
      </w:rPr>
      <w:t xml:space="preserve"> 2023</w:t>
    </w:r>
    <w:r w:rsidRPr="004B2BBB">
      <w:rPr>
        <w:rFonts w:eastAsiaTheme="majorEastAsia"/>
      </w:rPr>
      <w:ptab w:relativeTo="margin" w:alignment="right" w:leader="none"/>
    </w:r>
    <w:r w:rsidRPr="004B2BBB">
      <w:rPr>
        <w:rFonts w:eastAsiaTheme="majorEastAsia"/>
      </w:rPr>
      <w:t xml:space="preserve">Page </w:t>
    </w:r>
    <w:r w:rsidRPr="004B2BBB">
      <w:rPr>
        <w:rFonts w:eastAsiaTheme="minorEastAsia"/>
      </w:rPr>
      <w:fldChar w:fldCharType="begin"/>
    </w:r>
    <w:r w:rsidRPr="004B2BBB">
      <w:instrText xml:space="preserve"> PAGE   \* MERGEFORMAT </w:instrText>
    </w:r>
    <w:r w:rsidRPr="004B2BBB">
      <w:rPr>
        <w:rFonts w:eastAsiaTheme="minorEastAsia"/>
      </w:rPr>
      <w:fldChar w:fldCharType="separate"/>
    </w:r>
    <w:r w:rsidR="0017496D" w:rsidRPr="0017496D">
      <w:rPr>
        <w:rFonts w:eastAsiaTheme="majorEastAsia"/>
        <w:noProof/>
      </w:rPr>
      <w:t>3</w:t>
    </w:r>
    <w:r w:rsidRPr="004B2BBB">
      <w:rPr>
        <w:rFonts w:eastAsiaTheme="majorEastAsia"/>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B2DB" w14:textId="77777777" w:rsidR="00BF6B4A" w:rsidRDefault="00BF6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664F1" w14:textId="77777777" w:rsidR="0046726E" w:rsidRDefault="0046726E" w:rsidP="00A73654">
      <w:r>
        <w:separator/>
      </w:r>
    </w:p>
  </w:footnote>
  <w:footnote w:type="continuationSeparator" w:id="0">
    <w:p w14:paraId="0C30811B" w14:textId="77777777" w:rsidR="0046726E" w:rsidRDefault="0046726E" w:rsidP="00A73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D28E" w14:textId="77777777" w:rsidR="00BF6B4A" w:rsidRDefault="00BF6B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A90B" w14:textId="77777777" w:rsidR="00BF6B4A" w:rsidRDefault="00BF6B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585D7" w14:textId="77777777" w:rsidR="00BF6B4A" w:rsidRDefault="00BF6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E52"/>
    <w:multiLevelType w:val="multilevel"/>
    <w:tmpl w:val="959E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32AAE"/>
    <w:multiLevelType w:val="multilevel"/>
    <w:tmpl w:val="34AA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91C8D"/>
    <w:multiLevelType w:val="multilevel"/>
    <w:tmpl w:val="118EB01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3" w15:restartNumberingAfterBreak="0">
    <w:nsid w:val="15E06EF5"/>
    <w:multiLevelType w:val="multilevel"/>
    <w:tmpl w:val="0100D6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A6EAC"/>
    <w:multiLevelType w:val="multilevel"/>
    <w:tmpl w:val="01E053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8D299D"/>
    <w:multiLevelType w:val="multilevel"/>
    <w:tmpl w:val="663ECE9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6" w15:restartNumberingAfterBreak="0">
    <w:nsid w:val="189822ED"/>
    <w:multiLevelType w:val="hybridMultilevel"/>
    <w:tmpl w:val="373C70DA"/>
    <w:lvl w:ilvl="0" w:tplc="EEE68F6A">
      <w:start w:val="1"/>
      <w:numFmt w:val="bullet"/>
      <w:pStyle w:val="Lis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403F6"/>
    <w:multiLevelType w:val="multilevel"/>
    <w:tmpl w:val="3E5EFD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954D40"/>
    <w:multiLevelType w:val="multilevel"/>
    <w:tmpl w:val="CF6884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617B65"/>
    <w:multiLevelType w:val="multilevel"/>
    <w:tmpl w:val="5ED0E1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AC353F"/>
    <w:multiLevelType w:val="multilevel"/>
    <w:tmpl w:val="C8A0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281550"/>
    <w:multiLevelType w:val="multilevel"/>
    <w:tmpl w:val="30F0C1F6"/>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23A1A"/>
    <w:multiLevelType w:val="multilevel"/>
    <w:tmpl w:val="69288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721FEF"/>
    <w:multiLevelType w:val="hybridMultilevel"/>
    <w:tmpl w:val="9374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168FE"/>
    <w:multiLevelType w:val="multilevel"/>
    <w:tmpl w:val="3A54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C24067"/>
    <w:multiLevelType w:val="hybridMultilevel"/>
    <w:tmpl w:val="8848D028"/>
    <w:lvl w:ilvl="0" w:tplc="2740327A">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BDD7A91"/>
    <w:multiLevelType w:val="hybridMultilevel"/>
    <w:tmpl w:val="BF7A42C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5313A9"/>
    <w:multiLevelType w:val="multilevel"/>
    <w:tmpl w:val="C582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0E3A11"/>
    <w:multiLevelType w:val="hybridMultilevel"/>
    <w:tmpl w:val="7FDA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6B5629"/>
    <w:multiLevelType w:val="multilevel"/>
    <w:tmpl w:val="73DA15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910C90"/>
    <w:multiLevelType w:val="multilevel"/>
    <w:tmpl w:val="390834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5F5C1B"/>
    <w:multiLevelType w:val="multilevel"/>
    <w:tmpl w:val="74BC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7879543">
    <w:abstractNumId w:val="32"/>
  </w:num>
  <w:num w:numId="2" w16cid:durableId="754134262">
    <w:abstractNumId w:val="12"/>
  </w:num>
  <w:num w:numId="3" w16cid:durableId="933786881">
    <w:abstractNumId w:val="17"/>
  </w:num>
  <w:num w:numId="4" w16cid:durableId="993487922">
    <w:abstractNumId w:val="23"/>
  </w:num>
  <w:num w:numId="5" w16cid:durableId="1709178916">
    <w:abstractNumId w:val="29"/>
  </w:num>
  <w:num w:numId="6" w16cid:durableId="894437770">
    <w:abstractNumId w:val="38"/>
  </w:num>
  <w:num w:numId="7" w16cid:durableId="1045373166">
    <w:abstractNumId w:val="15"/>
  </w:num>
  <w:num w:numId="8" w16cid:durableId="200092574">
    <w:abstractNumId w:val="20"/>
  </w:num>
  <w:num w:numId="9" w16cid:durableId="1741908209">
    <w:abstractNumId w:val="26"/>
  </w:num>
  <w:num w:numId="10" w16cid:durableId="40906205">
    <w:abstractNumId w:val="25"/>
  </w:num>
  <w:num w:numId="11" w16cid:durableId="268122201">
    <w:abstractNumId w:val="16"/>
  </w:num>
  <w:num w:numId="12" w16cid:durableId="841626474">
    <w:abstractNumId w:val="13"/>
  </w:num>
  <w:num w:numId="13" w16cid:durableId="622465112">
    <w:abstractNumId w:val="9"/>
  </w:num>
  <w:num w:numId="14" w16cid:durableId="270014699">
    <w:abstractNumId w:val="18"/>
  </w:num>
  <w:num w:numId="15" w16cid:durableId="2105495194">
    <w:abstractNumId w:val="34"/>
  </w:num>
  <w:num w:numId="16" w16cid:durableId="1864854506">
    <w:abstractNumId w:val="31"/>
  </w:num>
  <w:num w:numId="17" w16cid:durableId="1402488348">
    <w:abstractNumId w:val="24"/>
  </w:num>
  <w:num w:numId="18" w16cid:durableId="722097456">
    <w:abstractNumId w:val="19"/>
  </w:num>
  <w:num w:numId="19" w16cid:durableId="106319324">
    <w:abstractNumId w:val="14"/>
  </w:num>
  <w:num w:numId="20" w16cid:durableId="67264485">
    <w:abstractNumId w:val="30"/>
  </w:num>
  <w:num w:numId="21" w16cid:durableId="1777601187">
    <w:abstractNumId w:val="37"/>
  </w:num>
  <w:num w:numId="22" w16cid:durableId="777650456">
    <w:abstractNumId w:val="10"/>
  </w:num>
  <w:num w:numId="23" w16cid:durableId="301662474">
    <w:abstractNumId w:val="8"/>
  </w:num>
  <w:num w:numId="24" w16cid:durableId="377437800">
    <w:abstractNumId w:val="7"/>
  </w:num>
  <w:num w:numId="25" w16cid:durableId="1698384959">
    <w:abstractNumId w:val="4"/>
  </w:num>
  <w:num w:numId="26" w16cid:durableId="1655570488">
    <w:abstractNumId w:val="3"/>
  </w:num>
  <w:num w:numId="27" w16cid:durableId="281158123">
    <w:abstractNumId w:val="35"/>
  </w:num>
  <w:num w:numId="28" w16cid:durableId="1687321111">
    <w:abstractNumId w:val="36"/>
  </w:num>
  <w:num w:numId="29" w16cid:durableId="1897547994">
    <w:abstractNumId w:val="2"/>
    <w:lvlOverride w:ilvl="0">
      <w:startOverride w:val="1"/>
    </w:lvlOverride>
    <w:lvlOverride w:ilvl="1"/>
    <w:lvlOverride w:ilvl="2"/>
    <w:lvlOverride w:ilvl="3"/>
    <w:lvlOverride w:ilvl="4"/>
    <w:lvlOverride w:ilvl="5"/>
    <w:lvlOverride w:ilvl="6"/>
    <w:lvlOverride w:ilvl="7"/>
    <w:lvlOverride w:ilvl="8"/>
  </w:num>
  <w:num w:numId="30" w16cid:durableId="743138373">
    <w:abstractNumId w:val="5"/>
    <w:lvlOverride w:ilvl="0">
      <w:startOverride w:val="1"/>
    </w:lvlOverride>
    <w:lvlOverride w:ilvl="1"/>
    <w:lvlOverride w:ilvl="2"/>
    <w:lvlOverride w:ilvl="3"/>
    <w:lvlOverride w:ilvl="4"/>
    <w:lvlOverride w:ilvl="5"/>
    <w:lvlOverride w:ilvl="6"/>
    <w:lvlOverride w:ilvl="7"/>
    <w:lvlOverride w:ilvl="8"/>
  </w:num>
  <w:num w:numId="31" w16cid:durableId="1837256755">
    <w:abstractNumId w:val="11"/>
  </w:num>
  <w:num w:numId="32" w16cid:durableId="1311640804">
    <w:abstractNumId w:val="21"/>
  </w:num>
  <w:num w:numId="33" w16cid:durableId="1281373179">
    <w:abstractNumId w:val="27"/>
  </w:num>
  <w:num w:numId="34" w16cid:durableId="1381251154">
    <w:abstractNumId w:val="1"/>
  </w:num>
  <w:num w:numId="35" w16cid:durableId="997926660">
    <w:abstractNumId w:val="33"/>
  </w:num>
  <w:num w:numId="36" w16cid:durableId="1520192914">
    <w:abstractNumId w:val="6"/>
  </w:num>
  <w:num w:numId="37" w16cid:durableId="574247423">
    <w:abstractNumId w:val="0"/>
  </w:num>
  <w:num w:numId="38" w16cid:durableId="1893956269">
    <w:abstractNumId w:val="22"/>
  </w:num>
  <w:num w:numId="39" w16cid:durableId="166586390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67"/>
    <w:rsid w:val="0000367C"/>
    <w:rsid w:val="00007365"/>
    <w:rsid w:val="00010231"/>
    <w:rsid w:val="000123B8"/>
    <w:rsid w:val="00014724"/>
    <w:rsid w:val="00015A99"/>
    <w:rsid w:val="00016015"/>
    <w:rsid w:val="000201B3"/>
    <w:rsid w:val="00026CD5"/>
    <w:rsid w:val="00030989"/>
    <w:rsid w:val="00032C2D"/>
    <w:rsid w:val="00032F71"/>
    <w:rsid w:val="000417D3"/>
    <w:rsid w:val="00041FFA"/>
    <w:rsid w:val="00043DE5"/>
    <w:rsid w:val="00044278"/>
    <w:rsid w:val="000475AD"/>
    <w:rsid w:val="000545A3"/>
    <w:rsid w:val="00055EDD"/>
    <w:rsid w:val="00070922"/>
    <w:rsid w:val="00070CD2"/>
    <w:rsid w:val="00072F2D"/>
    <w:rsid w:val="00074D1B"/>
    <w:rsid w:val="00075B71"/>
    <w:rsid w:val="00086173"/>
    <w:rsid w:val="0009213B"/>
    <w:rsid w:val="00097416"/>
    <w:rsid w:val="00097F18"/>
    <w:rsid w:val="000A08F2"/>
    <w:rsid w:val="000A2287"/>
    <w:rsid w:val="000A4389"/>
    <w:rsid w:val="000A4E40"/>
    <w:rsid w:val="000A7A5A"/>
    <w:rsid w:val="000B600F"/>
    <w:rsid w:val="000B6C19"/>
    <w:rsid w:val="000C18DF"/>
    <w:rsid w:val="000C7BA1"/>
    <w:rsid w:val="000D0244"/>
    <w:rsid w:val="000E77F3"/>
    <w:rsid w:val="000F016D"/>
    <w:rsid w:val="000F17D1"/>
    <w:rsid w:val="000F6A83"/>
    <w:rsid w:val="001011C8"/>
    <w:rsid w:val="00104F99"/>
    <w:rsid w:val="001107BE"/>
    <w:rsid w:val="001112B4"/>
    <w:rsid w:val="00111658"/>
    <w:rsid w:val="00113C91"/>
    <w:rsid w:val="0011741F"/>
    <w:rsid w:val="00123CCE"/>
    <w:rsid w:val="001241DE"/>
    <w:rsid w:val="00125B12"/>
    <w:rsid w:val="00125EAF"/>
    <w:rsid w:val="00126359"/>
    <w:rsid w:val="001279E5"/>
    <w:rsid w:val="00130F40"/>
    <w:rsid w:val="001323A8"/>
    <w:rsid w:val="00133161"/>
    <w:rsid w:val="00133F18"/>
    <w:rsid w:val="00140F66"/>
    <w:rsid w:val="00150049"/>
    <w:rsid w:val="00150C8C"/>
    <w:rsid w:val="00151B50"/>
    <w:rsid w:val="00152BC5"/>
    <w:rsid w:val="0015500D"/>
    <w:rsid w:val="00156994"/>
    <w:rsid w:val="00156FED"/>
    <w:rsid w:val="00164368"/>
    <w:rsid w:val="00164931"/>
    <w:rsid w:val="0016752D"/>
    <w:rsid w:val="00171EDB"/>
    <w:rsid w:val="001731FF"/>
    <w:rsid w:val="001732F6"/>
    <w:rsid w:val="0017496D"/>
    <w:rsid w:val="00182836"/>
    <w:rsid w:val="00183712"/>
    <w:rsid w:val="0018620F"/>
    <w:rsid w:val="00186AC0"/>
    <w:rsid w:val="00197914"/>
    <w:rsid w:val="001A0708"/>
    <w:rsid w:val="001A2DFD"/>
    <w:rsid w:val="001A5F1C"/>
    <w:rsid w:val="001B0412"/>
    <w:rsid w:val="001B216F"/>
    <w:rsid w:val="001B5936"/>
    <w:rsid w:val="001B7F94"/>
    <w:rsid w:val="001C20B0"/>
    <w:rsid w:val="001C396F"/>
    <w:rsid w:val="001C5495"/>
    <w:rsid w:val="001C5CDB"/>
    <w:rsid w:val="001C6892"/>
    <w:rsid w:val="001C7245"/>
    <w:rsid w:val="001C730F"/>
    <w:rsid w:val="001D1FB5"/>
    <w:rsid w:val="001D2CEC"/>
    <w:rsid w:val="001D3F24"/>
    <w:rsid w:val="001D4FB6"/>
    <w:rsid w:val="001D5198"/>
    <w:rsid w:val="001D6571"/>
    <w:rsid w:val="001D6B75"/>
    <w:rsid w:val="001D706E"/>
    <w:rsid w:val="001D7616"/>
    <w:rsid w:val="001E3D4F"/>
    <w:rsid w:val="001F10A5"/>
    <w:rsid w:val="001F2AFF"/>
    <w:rsid w:val="00205CE4"/>
    <w:rsid w:val="00212FFD"/>
    <w:rsid w:val="002133C2"/>
    <w:rsid w:val="00213A8B"/>
    <w:rsid w:val="00214DE3"/>
    <w:rsid w:val="00217214"/>
    <w:rsid w:val="002201DF"/>
    <w:rsid w:val="00221EA7"/>
    <w:rsid w:val="00222289"/>
    <w:rsid w:val="00227552"/>
    <w:rsid w:val="00243567"/>
    <w:rsid w:val="00244FDE"/>
    <w:rsid w:val="00245572"/>
    <w:rsid w:val="0024773A"/>
    <w:rsid w:val="00251ED2"/>
    <w:rsid w:val="00252053"/>
    <w:rsid w:val="00253507"/>
    <w:rsid w:val="002629D5"/>
    <w:rsid w:val="002636D2"/>
    <w:rsid w:val="00267312"/>
    <w:rsid w:val="00282F6A"/>
    <w:rsid w:val="0028557C"/>
    <w:rsid w:val="00286182"/>
    <w:rsid w:val="00290844"/>
    <w:rsid w:val="00292CD1"/>
    <w:rsid w:val="002931DB"/>
    <w:rsid w:val="00297400"/>
    <w:rsid w:val="002A385F"/>
    <w:rsid w:val="002B63C6"/>
    <w:rsid w:val="002C07AC"/>
    <w:rsid w:val="002C17C3"/>
    <w:rsid w:val="002C4E87"/>
    <w:rsid w:val="002C638F"/>
    <w:rsid w:val="002C6438"/>
    <w:rsid w:val="002D34DF"/>
    <w:rsid w:val="002D405B"/>
    <w:rsid w:val="002D5964"/>
    <w:rsid w:val="002E06A5"/>
    <w:rsid w:val="002F0778"/>
    <w:rsid w:val="002F104F"/>
    <w:rsid w:val="002F16C3"/>
    <w:rsid w:val="002F2395"/>
    <w:rsid w:val="002F355B"/>
    <w:rsid w:val="002F3AC1"/>
    <w:rsid w:val="002F4131"/>
    <w:rsid w:val="002F53EE"/>
    <w:rsid w:val="002F72E6"/>
    <w:rsid w:val="002F7C50"/>
    <w:rsid w:val="00300E4D"/>
    <w:rsid w:val="00304380"/>
    <w:rsid w:val="00306A6F"/>
    <w:rsid w:val="00311040"/>
    <w:rsid w:val="00315FEB"/>
    <w:rsid w:val="003176CD"/>
    <w:rsid w:val="00320827"/>
    <w:rsid w:val="003223A5"/>
    <w:rsid w:val="0032464E"/>
    <w:rsid w:val="00325400"/>
    <w:rsid w:val="00326D20"/>
    <w:rsid w:val="00327F70"/>
    <w:rsid w:val="003351CA"/>
    <w:rsid w:val="003361C3"/>
    <w:rsid w:val="0034115F"/>
    <w:rsid w:val="00341CB0"/>
    <w:rsid w:val="003479E1"/>
    <w:rsid w:val="00353812"/>
    <w:rsid w:val="00355337"/>
    <w:rsid w:val="00356DA8"/>
    <w:rsid w:val="00357124"/>
    <w:rsid w:val="00357FBD"/>
    <w:rsid w:val="00360604"/>
    <w:rsid w:val="0036160A"/>
    <w:rsid w:val="00365912"/>
    <w:rsid w:val="003704DE"/>
    <w:rsid w:val="003750D4"/>
    <w:rsid w:val="00377286"/>
    <w:rsid w:val="00377F9F"/>
    <w:rsid w:val="00383170"/>
    <w:rsid w:val="00383B76"/>
    <w:rsid w:val="00394D13"/>
    <w:rsid w:val="00396856"/>
    <w:rsid w:val="00397D67"/>
    <w:rsid w:val="003A1EE9"/>
    <w:rsid w:val="003A3C5B"/>
    <w:rsid w:val="003A797C"/>
    <w:rsid w:val="003B70FE"/>
    <w:rsid w:val="003B7C7F"/>
    <w:rsid w:val="003C0198"/>
    <w:rsid w:val="003C0A07"/>
    <w:rsid w:val="003C177D"/>
    <w:rsid w:val="003C71FE"/>
    <w:rsid w:val="003D0BA8"/>
    <w:rsid w:val="003D29E2"/>
    <w:rsid w:val="003E124F"/>
    <w:rsid w:val="003E26E6"/>
    <w:rsid w:val="003E671E"/>
    <w:rsid w:val="003E72E3"/>
    <w:rsid w:val="003E7BDC"/>
    <w:rsid w:val="003F14B0"/>
    <w:rsid w:val="003F1C34"/>
    <w:rsid w:val="003F4102"/>
    <w:rsid w:val="003F5C9F"/>
    <w:rsid w:val="004015F1"/>
    <w:rsid w:val="004051C4"/>
    <w:rsid w:val="0040530E"/>
    <w:rsid w:val="00406050"/>
    <w:rsid w:val="00406496"/>
    <w:rsid w:val="00414BD7"/>
    <w:rsid w:val="004155A1"/>
    <w:rsid w:val="00415BC5"/>
    <w:rsid w:val="00424090"/>
    <w:rsid w:val="00425103"/>
    <w:rsid w:val="0042556C"/>
    <w:rsid w:val="0042739A"/>
    <w:rsid w:val="00427C3F"/>
    <w:rsid w:val="0043014F"/>
    <w:rsid w:val="00435FC9"/>
    <w:rsid w:val="00436B40"/>
    <w:rsid w:val="00440F0B"/>
    <w:rsid w:val="00441898"/>
    <w:rsid w:val="004424C5"/>
    <w:rsid w:val="00442522"/>
    <w:rsid w:val="0044772A"/>
    <w:rsid w:val="00451D11"/>
    <w:rsid w:val="004528EE"/>
    <w:rsid w:val="004529B3"/>
    <w:rsid w:val="00453BE7"/>
    <w:rsid w:val="004655B4"/>
    <w:rsid w:val="00465C15"/>
    <w:rsid w:val="0046656F"/>
    <w:rsid w:val="0046726E"/>
    <w:rsid w:val="00467B62"/>
    <w:rsid w:val="00467DB4"/>
    <w:rsid w:val="00474CEA"/>
    <w:rsid w:val="0048251E"/>
    <w:rsid w:val="00484E44"/>
    <w:rsid w:val="00490A13"/>
    <w:rsid w:val="004914F1"/>
    <w:rsid w:val="004951C5"/>
    <w:rsid w:val="00495649"/>
    <w:rsid w:val="004A013B"/>
    <w:rsid w:val="004A25FE"/>
    <w:rsid w:val="004A45DD"/>
    <w:rsid w:val="004A4B5D"/>
    <w:rsid w:val="004B2BBB"/>
    <w:rsid w:val="004C3814"/>
    <w:rsid w:val="004C453D"/>
    <w:rsid w:val="004C52B2"/>
    <w:rsid w:val="004C5EF8"/>
    <w:rsid w:val="004C6FE2"/>
    <w:rsid w:val="004D238B"/>
    <w:rsid w:val="004D4DCE"/>
    <w:rsid w:val="004D52B9"/>
    <w:rsid w:val="004E061C"/>
    <w:rsid w:val="004E43F8"/>
    <w:rsid w:val="004E600D"/>
    <w:rsid w:val="004E6989"/>
    <w:rsid w:val="004F00DC"/>
    <w:rsid w:val="004F113B"/>
    <w:rsid w:val="004F1767"/>
    <w:rsid w:val="004F259C"/>
    <w:rsid w:val="004F3371"/>
    <w:rsid w:val="004F3BDA"/>
    <w:rsid w:val="004F50C9"/>
    <w:rsid w:val="004F54B2"/>
    <w:rsid w:val="00505D76"/>
    <w:rsid w:val="005070C8"/>
    <w:rsid w:val="00515E2D"/>
    <w:rsid w:val="005224B3"/>
    <w:rsid w:val="00523C80"/>
    <w:rsid w:val="00525C84"/>
    <w:rsid w:val="00527D03"/>
    <w:rsid w:val="0053114E"/>
    <w:rsid w:val="005378EB"/>
    <w:rsid w:val="00541F22"/>
    <w:rsid w:val="005428E0"/>
    <w:rsid w:val="00544298"/>
    <w:rsid w:val="00553559"/>
    <w:rsid w:val="00555DF5"/>
    <w:rsid w:val="00556B99"/>
    <w:rsid w:val="005575B7"/>
    <w:rsid w:val="005655BD"/>
    <w:rsid w:val="00565E95"/>
    <w:rsid w:val="00571738"/>
    <w:rsid w:val="00573149"/>
    <w:rsid w:val="0057485B"/>
    <w:rsid w:val="0057621D"/>
    <w:rsid w:val="00577145"/>
    <w:rsid w:val="005801D4"/>
    <w:rsid w:val="00583C66"/>
    <w:rsid w:val="00585973"/>
    <w:rsid w:val="005938BC"/>
    <w:rsid w:val="005939BD"/>
    <w:rsid w:val="005A1858"/>
    <w:rsid w:val="005A26B2"/>
    <w:rsid w:val="005A432A"/>
    <w:rsid w:val="005A5574"/>
    <w:rsid w:val="005A70F7"/>
    <w:rsid w:val="005B0CAE"/>
    <w:rsid w:val="005C1BD0"/>
    <w:rsid w:val="005C79D1"/>
    <w:rsid w:val="005D67FB"/>
    <w:rsid w:val="005E13C5"/>
    <w:rsid w:val="005E36C1"/>
    <w:rsid w:val="005F0601"/>
    <w:rsid w:val="005F0AF7"/>
    <w:rsid w:val="005F4ABC"/>
    <w:rsid w:val="005F4B3B"/>
    <w:rsid w:val="005F4BBE"/>
    <w:rsid w:val="00601E4E"/>
    <w:rsid w:val="00604DDE"/>
    <w:rsid w:val="00611E47"/>
    <w:rsid w:val="00612CE5"/>
    <w:rsid w:val="00617760"/>
    <w:rsid w:val="00621874"/>
    <w:rsid w:val="00627868"/>
    <w:rsid w:val="0062797A"/>
    <w:rsid w:val="00634CD8"/>
    <w:rsid w:val="0064093A"/>
    <w:rsid w:val="00642208"/>
    <w:rsid w:val="0064499E"/>
    <w:rsid w:val="00646F59"/>
    <w:rsid w:val="00653B67"/>
    <w:rsid w:val="006649A7"/>
    <w:rsid w:val="0066549F"/>
    <w:rsid w:val="006700C5"/>
    <w:rsid w:val="0067046C"/>
    <w:rsid w:val="006718DA"/>
    <w:rsid w:val="0067389E"/>
    <w:rsid w:val="00673C4C"/>
    <w:rsid w:val="006750AE"/>
    <w:rsid w:val="0067657D"/>
    <w:rsid w:val="00676A03"/>
    <w:rsid w:val="00676E83"/>
    <w:rsid w:val="006770DB"/>
    <w:rsid w:val="006777BC"/>
    <w:rsid w:val="00677D71"/>
    <w:rsid w:val="00680663"/>
    <w:rsid w:val="00683F01"/>
    <w:rsid w:val="0068425C"/>
    <w:rsid w:val="006845B0"/>
    <w:rsid w:val="00685629"/>
    <w:rsid w:val="00685A5A"/>
    <w:rsid w:val="0069058B"/>
    <w:rsid w:val="0069168D"/>
    <w:rsid w:val="00691D7E"/>
    <w:rsid w:val="006A020F"/>
    <w:rsid w:val="006A1504"/>
    <w:rsid w:val="006A2935"/>
    <w:rsid w:val="006A3CB3"/>
    <w:rsid w:val="006B4DE5"/>
    <w:rsid w:val="006B75B7"/>
    <w:rsid w:val="006B7E6A"/>
    <w:rsid w:val="006C04B7"/>
    <w:rsid w:val="006C0D32"/>
    <w:rsid w:val="006C3FBB"/>
    <w:rsid w:val="006C62B4"/>
    <w:rsid w:val="006C7F69"/>
    <w:rsid w:val="006D0603"/>
    <w:rsid w:val="006D35C2"/>
    <w:rsid w:val="006D572F"/>
    <w:rsid w:val="006D745D"/>
    <w:rsid w:val="006E1B05"/>
    <w:rsid w:val="006E682C"/>
    <w:rsid w:val="006F1B3C"/>
    <w:rsid w:val="007065BC"/>
    <w:rsid w:val="00706A9C"/>
    <w:rsid w:val="0070770F"/>
    <w:rsid w:val="00711830"/>
    <w:rsid w:val="00711B78"/>
    <w:rsid w:val="00713792"/>
    <w:rsid w:val="00715297"/>
    <w:rsid w:val="00717611"/>
    <w:rsid w:val="00717C0E"/>
    <w:rsid w:val="00722DBE"/>
    <w:rsid w:val="00723932"/>
    <w:rsid w:val="00723C62"/>
    <w:rsid w:val="0072642C"/>
    <w:rsid w:val="00731927"/>
    <w:rsid w:val="007336D7"/>
    <w:rsid w:val="007366C8"/>
    <w:rsid w:val="00740CE9"/>
    <w:rsid w:val="007430E7"/>
    <w:rsid w:val="00744EB8"/>
    <w:rsid w:val="00751757"/>
    <w:rsid w:val="00751C03"/>
    <w:rsid w:val="00752E29"/>
    <w:rsid w:val="00760685"/>
    <w:rsid w:val="00763CDF"/>
    <w:rsid w:val="00765DAA"/>
    <w:rsid w:val="007724CD"/>
    <w:rsid w:val="007725C9"/>
    <w:rsid w:val="00772D9C"/>
    <w:rsid w:val="00775BA6"/>
    <w:rsid w:val="007800A4"/>
    <w:rsid w:val="00785F48"/>
    <w:rsid w:val="007A087F"/>
    <w:rsid w:val="007A520F"/>
    <w:rsid w:val="007A5AE2"/>
    <w:rsid w:val="007A7D5F"/>
    <w:rsid w:val="007B3883"/>
    <w:rsid w:val="007B3C4A"/>
    <w:rsid w:val="007B4AFE"/>
    <w:rsid w:val="007B7D6A"/>
    <w:rsid w:val="007C6875"/>
    <w:rsid w:val="007D3662"/>
    <w:rsid w:val="007D36A5"/>
    <w:rsid w:val="007E1779"/>
    <w:rsid w:val="007E5B7C"/>
    <w:rsid w:val="007F0344"/>
    <w:rsid w:val="007F46DE"/>
    <w:rsid w:val="00800073"/>
    <w:rsid w:val="008036F9"/>
    <w:rsid w:val="00810F14"/>
    <w:rsid w:val="0081182C"/>
    <w:rsid w:val="00814BB7"/>
    <w:rsid w:val="00822219"/>
    <w:rsid w:val="0082470C"/>
    <w:rsid w:val="008318E2"/>
    <w:rsid w:val="0083226A"/>
    <w:rsid w:val="008326D0"/>
    <w:rsid w:val="00835CCC"/>
    <w:rsid w:val="008363E7"/>
    <w:rsid w:val="00840A76"/>
    <w:rsid w:val="00842170"/>
    <w:rsid w:val="008436A7"/>
    <w:rsid w:val="008454D7"/>
    <w:rsid w:val="00855AC4"/>
    <w:rsid w:val="00863642"/>
    <w:rsid w:val="008726F4"/>
    <w:rsid w:val="00872B70"/>
    <w:rsid w:val="00873C09"/>
    <w:rsid w:val="00877D31"/>
    <w:rsid w:val="00880AE2"/>
    <w:rsid w:val="00882E18"/>
    <w:rsid w:val="00884BB0"/>
    <w:rsid w:val="0088669D"/>
    <w:rsid w:val="00893FBA"/>
    <w:rsid w:val="0089451C"/>
    <w:rsid w:val="00894D74"/>
    <w:rsid w:val="008A46FD"/>
    <w:rsid w:val="008A5E30"/>
    <w:rsid w:val="008A6541"/>
    <w:rsid w:val="008B1AE6"/>
    <w:rsid w:val="008B2415"/>
    <w:rsid w:val="008B2FB2"/>
    <w:rsid w:val="008B4AEE"/>
    <w:rsid w:val="008B5B35"/>
    <w:rsid w:val="008C0C2C"/>
    <w:rsid w:val="008D389A"/>
    <w:rsid w:val="008E1E18"/>
    <w:rsid w:val="008E1FEF"/>
    <w:rsid w:val="008E2F10"/>
    <w:rsid w:val="008E3AA1"/>
    <w:rsid w:val="008F227E"/>
    <w:rsid w:val="008F2A01"/>
    <w:rsid w:val="008F2DDA"/>
    <w:rsid w:val="008F2EB3"/>
    <w:rsid w:val="009069A2"/>
    <w:rsid w:val="00911AC1"/>
    <w:rsid w:val="009157AB"/>
    <w:rsid w:val="00924665"/>
    <w:rsid w:val="00934D40"/>
    <w:rsid w:val="0093702B"/>
    <w:rsid w:val="00940584"/>
    <w:rsid w:val="00940986"/>
    <w:rsid w:val="00943EC9"/>
    <w:rsid w:val="009504C0"/>
    <w:rsid w:val="0095349B"/>
    <w:rsid w:val="00954F91"/>
    <w:rsid w:val="00956133"/>
    <w:rsid w:val="0095644A"/>
    <w:rsid w:val="00957553"/>
    <w:rsid w:val="00962EB8"/>
    <w:rsid w:val="00965CEA"/>
    <w:rsid w:val="00974901"/>
    <w:rsid w:val="00974CCB"/>
    <w:rsid w:val="009756DB"/>
    <w:rsid w:val="00981B9E"/>
    <w:rsid w:val="00982C5A"/>
    <w:rsid w:val="00983D8F"/>
    <w:rsid w:val="009853A7"/>
    <w:rsid w:val="00990441"/>
    <w:rsid w:val="009904CB"/>
    <w:rsid w:val="00991964"/>
    <w:rsid w:val="00991DCD"/>
    <w:rsid w:val="00992BC1"/>
    <w:rsid w:val="00994805"/>
    <w:rsid w:val="009979EE"/>
    <w:rsid w:val="009A1E64"/>
    <w:rsid w:val="009A20D5"/>
    <w:rsid w:val="009B312F"/>
    <w:rsid w:val="009C5D71"/>
    <w:rsid w:val="009D0614"/>
    <w:rsid w:val="009D5CB4"/>
    <w:rsid w:val="009D62B9"/>
    <w:rsid w:val="009D6BE4"/>
    <w:rsid w:val="009E09D1"/>
    <w:rsid w:val="009E22EE"/>
    <w:rsid w:val="009E3A7B"/>
    <w:rsid w:val="009E3C80"/>
    <w:rsid w:val="009E4D47"/>
    <w:rsid w:val="009E67F1"/>
    <w:rsid w:val="009E79D5"/>
    <w:rsid w:val="009F0F58"/>
    <w:rsid w:val="009F1068"/>
    <w:rsid w:val="009F4787"/>
    <w:rsid w:val="009F493F"/>
    <w:rsid w:val="00A028CC"/>
    <w:rsid w:val="00A0508A"/>
    <w:rsid w:val="00A122B7"/>
    <w:rsid w:val="00A208FD"/>
    <w:rsid w:val="00A22403"/>
    <w:rsid w:val="00A27938"/>
    <w:rsid w:val="00A27FFE"/>
    <w:rsid w:val="00A31677"/>
    <w:rsid w:val="00A37805"/>
    <w:rsid w:val="00A4132C"/>
    <w:rsid w:val="00A42F92"/>
    <w:rsid w:val="00A43F47"/>
    <w:rsid w:val="00A4495D"/>
    <w:rsid w:val="00A44A5B"/>
    <w:rsid w:val="00A5159A"/>
    <w:rsid w:val="00A5314A"/>
    <w:rsid w:val="00A5690D"/>
    <w:rsid w:val="00A61ADC"/>
    <w:rsid w:val="00A63881"/>
    <w:rsid w:val="00A66D89"/>
    <w:rsid w:val="00A71CBB"/>
    <w:rsid w:val="00A71FD1"/>
    <w:rsid w:val="00A73654"/>
    <w:rsid w:val="00A75498"/>
    <w:rsid w:val="00A814F3"/>
    <w:rsid w:val="00A94F99"/>
    <w:rsid w:val="00A95951"/>
    <w:rsid w:val="00AA2F0C"/>
    <w:rsid w:val="00AA5ACF"/>
    <w:rsid w:val="00AA7613"/>
    <w:rsid w:val="00AB686E"/>
    <w:rsid w:val="00AC0C37"/>
    <w:rsid w:val="00AC1C36"/>
    <w:rsid w:val="00AC68D4"/>
    <w:rsid w:val="00AD5ED0"/>
    <w:rsid w:val="00AD7BF5"/>
    <w:rsid w:val="00AE0273"/>
    <w:rsid w:val="00AE1629"/>
    <w:rsid w:val="00AE18CB"/>
    <w:rsid w:val="00AE2963"/>
    <w:rsid w:val="00AE49A5"/>
    <w:rsid w:val="00AE4DAF"/>
    <w:rsid w:val="00AE4ED9"/>
    <w:rsid w:val="00AE58F8"/>
    <w:rsid w:val="00AF152B"/>
    <w:rsid w:val="00AF18FD"/>
    <w:rsid w:val="00AF1A08"/>
    <w:rsid w:val="00AF3CD2"/>
    <w:rsid w:val="00AF61C1"/>
    <w:rsid w:val="00AF6AA3"/>
    <w:rsid w:val="00AF7F6D"/>
    <w:rsid w:val="00B025F0"/>
    <w:rsid w:val="00B03491"/>
    <w:rsid w:val="00B05A38"/>
    <w:rsid w:val="00B05ED4"/>
    <w:rsid w:val="00B0755A"/>
    <w:rsid w:val="00B1093D"/>
    <w:rsid w:val="00B11BF8"/>
    <w:rsid w:val="00B158A9"/>
    <w:rsid w:val="00B164A6"/>
    <w:rsid w:val="00B17069"/>
    <w:rsid w:val="00B227B2"/>
    <w:rsid w:val="00B2639C"/>
    <w:rsid w:val="00B26993"/>
    <w:rsid w:val="00B319E7"/>
    <w:rsid w:val="00B4568D"/>
    <w:rsid w:val="00B50563"/>
    <w:rsid w:val="00B536B4"/>
    <w:rsid w:val="00B67A9A"/>
    <w:rsid w:val="00B73853"/>
    <w:rsid w:val="00B757D3"/>
    <w:rsid w:val="00B75C9E"/>
    <w:rsid w:val="00B762B7"/>
    <w:rsid w:val="00B76886"/>
    <w:rsid w:val="00B76FD7"/>
    <w:rsid w:val="00B8765C"/>
    <w:rsid w:val="00B936DE"/>
    <w:rsid w:val="00B9399B"/>
    <w:rsid w:val="00BA6C09"/>
    <w:rsid w:val="00BB39F8"/>
    <w:rsid w:val="00BB57B1"/>
    <w:rsid w:val="00BB5DF3"/>
    <w:rsid w:val="00BC3A9C"/>
    <w:rsid w:val="00BD0BAA"/>
    <w:rsid w:val="00BD15BE"/>
    <w:rsid w:val="00BD2102"/>
    <w:rsid w:val="00BD268A"/>
    <w:rsid w:val="00BD66BC"/>
    <w:rsid w:val="00BD7A76"/>
    <w:rsid w:val="00BE1063"/>
    <w:rsid w:val="00BE273B"/>
    <w:rsid w:val="00BE2CD5"/>
    <w:rsid w:val="00BF17BA"/>
    <w:rsid w:val="00BF391A"/>
    <w:rsid w:val="00BF6B4A"/>
    <w:rsid w:val="00C0406A"/>
    <w:rsid w:val="00C05654"/>
    <w:rsid w:val="00C064F2"/>
    <w:rsid w:val="00C06533"/>
    <w:rsid w:val="00C13D00"/>
    <w:rsid w:val="00C14D8F"/>
    <w:rsid w:val="00C23488"/>
    <w:rsid w:val="00C27728"/>
    <w:rsid w:val="00C30BA7"/>
    <w:rsid w:val="00C30D8F"/>
    <w:rsid w:val="00C319AA"/>
    <w:rsid w:val="00C34362"/>
    <w:rsid w:val="00C36204"/>
    <w:rsid w:val="00C3657C"/>
    <w:rsid w:val="00C40D59"/>
    <w:rsid w:val="00C41B49"/>
    <w:rsid w:val="00C43383"/>
    <w:rsid w:val="00C436C4"/>
    <w:rsid w:val="00C4451E"/>
    <w:rsid w:val="00C446E0"/>
    <w:rsid w:val="00C53752"/>
    <w:rsid w:val="00C55960"/>
    <w:rsid w:val="00C56D25"/>
    <w:rsid w:val="00C61A61"/>
    <w:rsid w:val="00C6383A"/>
    <w:rsid w:val="00C64389"/>
    <w:rsid w:val="00C66FDD"/>
    <w:rsid w:val="00C746ED"/>
    <w:rsid w:val="00C83D7E"/>
    <w:rsid w:val="00C85212"/>
    <w:rsid w:val="00C87CD4"/>
    <w:rsid w:val="00C919D4"/>
    <w:rsid w:val="00C922B8"/>
    <w:rsid w:val="00CA1F3D"/>
    <w:rsid w:val="00CA3635"/>
    <w:rsid w:val="00CA4B2A"/>
    <w:rsid w:val="00CA5868"/>
    <w:rsid w:val="00CA67CD"/>
    <w:rsid w:val="00CB0A75"/>
    <w:rsid w:val="00CB5E24"/>
    <w:rsid w:val="00CB62AB"/>
    <w:rsid w:val="00CC31A1"/>
    <w:rsid w:val="00CC3EC8"/>
    <w:rsid w:val="00CC6BCF"/>
    <w:rsid w:val="00CC733C"/>
    <w:rsid w:val="00CC77C0"/>
    <w:rsid w:val="00CD0B0B"/>
    <w:rsid w:val="00CD4056"/>
    <w:rsid w:val="00CE0833"/>
    <w:rsid w:val="00CE1371"/>
    <w:rsid w:val="00CE158A"/>
    <w:rsid w:val="00CE16EB"/>
    <w:rsid w:val="00CE33AD"/>
    <w:rsid w:val="00CE36A0"/>
    <w:rsid w:val="00CE432C"/>
    <w:rsid w:val="00CE72FD"/>
    <w:rsid w:val="00CF170C"/>
    <w:rsid w:val="00CF63F8"/>
    <w:rsid w:val="00CF6EBD"/>
    <w:rsid w:val="00D01E57"/>
    <w:rsid w:val="00D03061"/>
    <w:rsid w:val="00D042E8"/>
    <w:rsid w:val="00D07AFF"/>
    <w:rsid w:val="00D1119A"/>
    <w:rsid w:val="00D116FC"/>
    <w:rsid w:val="00D120FD"/>
    <w:rsid w:val="00D32444"/>
    <w:rsid w:val="00D35801"/>
    <w:rsid w:val="00D42187"/>
    <w:rsid w:val="00D42901"/>
    <w:rsid w:val="00D6470E"/>
    <w:rsid w:val="00D705D8"/>
    <w:rsid w:val="00D714AF"/>
    <w:rsid w:val="00D77028"/>
    <w:rsid w:val="00D773A0"/>
    <w:rsid w:val="00D80655"/>
    <w:rsid w:val="00D84B7F"/>
    <w:rsid w:val="00D90383"/>
    <w:rsid w:val="00D92692"/>
    <w:rsid w:val="00D9486B"/>
    <w:rsid w:val="00DA078D"/>
    <w:rsid w:val="00DA3CEC"/>
    <w:rsid w:val="00DA6B93"/>
    <w:rsid w:val="00DB00F0"/>
    <w:rsid w:val="00DB1179"/>
    <w:rsid w:val="00DB12D6"/>
    <w:rsid w:val="00DB166A"/>
    <w:rsid w:val="00DB65D3"/>
    <w:rsid w:val="00DB6EE6"/>
    <w:rsid w:val="00DC11E8"/>
    <w:rsid w:val="00DC5F6E"/>
    <w:rsid w:val="00DD13B0"/>
    <w:rsid w:val="00DD170B"/>
    <w:rsid w:val="00DD3D72"/>
    <w:rsid w:val="00DD4D8C"/>
    <w:rsid w:val="00DD6BA5"/>
    <w:rsid w:val="00DF0453"/>
    <w:rsid w:val="00DF0778"/>
    <w:rsid w:val="00DF0C97"/>
    <w:rsid w:val="00DF16B6"/>
    <w:rsid w:val="00DF5D34"/>
    <w:rsid w:val="00DF6230"/>
    <w:rsid w:val="00E06BE7"/>
    <w:rsid w:val="00E07B38"/>
    <w:rsid w:val="00E10A71"/>
    <w:rsid w:val="00E10CA9"/>
    <w:rsid w:val="00E11F32"/>
    <w:rsid w:val="00E14A76"/>
    <w:rsid w:val="00E164D3"/>
    <w:rsid w:val="00E16EC5"/>
    <w:rsid w:val="00E20455"/>
    <w:rsid w:val="00E23409"/>
    <w:rsid w:val="00E25938"/>
    <w:rsid w:val="00E27BC1"/>
    <w:rsid w:val="00E31A1C"/>
    <w:rsid w:val="00E36E5B"/>
    <w:rsid w:val="00E37DB9"/>
    <w:rsid w:val="00E41FB8"/>
    <w:rsid w:val="00E6001A"/>
    <w:rsid w:val="00E64952"/>
    <w:rsid w:val="00E65A73"/>
    <w:rsid w:val="00E71EDF"/>
    <w:rsid w:val="00E72183"/>
    <w:rsid w:val="00E73DBA"/>
    <w:rsid w:val="00E75471"/>
    <w:rsid w:val="00E7685A"/>
    <w:rsid w:val="00E829E1"/>
    <w:rsid w:val="00E82C53"/>
    <w:rsid w:val="00E834D5"/>
    <w:rsid w:val="00E835B5"/>
    <w:rsid w:val="00E84D7F"/>
    <w:rsid w:val="00E85808"/>
    <w:rsid w:val="00E90A4C"/>
    <w:rsid w:val="00E9102F"/>
    <w:rsid w:val="00E9433E"/>
    <w:rsid w:val="00E94EE4"/>
    <w:rsid w:val="00E95D74"/>
    <w:rsid w:val="00EA1CC2"/>
    <w:rsid w:val="00EB1FE5"/>
    <w:rsid w:val="00EB7343"/>
    <w:rsid w:val="00EC2765"/>
    <w:rsid w:val="00EC58B6"/>
    <w:rsid w:val="00EC6F81"/>
    <w:rsid w:val="00ED60CC"/>
    <w:rsid w:val="00ED7034"/>
    <w:rsid w:val="00EE09EA"/>
    <w:rsid w:val="00EE1DBB"/>
    <w:rsid w:val="00EE53E1"/>
    <w:rsid w:val="00EE5F32"/>
    <w:rsid w:val="00EE6B3F"/>
    <w:rsid w:val="00EE6DCA"/>
    <w:rsid w:val="00EF137D"/>
    <w:rsid w:val="00EF1F93"/>
    <w:rsid w:val="00EF48F7"/>
    <w:rsid w:val="00EF4949"/>
    <w:rsid w:val="00F00518"/>
    <w:rsid w:val="00F0103A"/>
    <w:rsid w:val="00F01C48"/>
    <w:rsid w:val="00F04573"/>
    <w:rsid w:val="00F07F0F"/>
    <w:rsid w:val="00F1082D"/>
    <w:rsid w:val="00F12FF7"/>
    <w:rsid w:val="00F13461"/>
    <w:rsid w:val="00F14977"/>
    <w:rsid w:val="00F14FE0"/>
    <w:rsid w:val="00F16DA6"/>
    <w:rsid w:val="00F25261"/>
    <w:rsid w:val="00F41728"/>
    <w:rsid w:val="00F42686"/>
    <w:rsid w:val="00F42F84"/>
    <w:rsid w:val="00F4530A"/>
    <w:rsid w:val="00F45323"/>
    <w:rsid w:val="00F45B97"/>
    <w:rsid w:val="00F45E93"/>
    <w:rsid w:val="00F46007"/>
    <w:rsid w:val="00F47E15"/>
    <w:rsid w:val="00F51B1E"/>
    <w:rsid w:val="00F548E3"/>
    <w:rsid w:val="00F56AC7"/>
    <w:rsid w:val="00F602B2"/>
    <w:rsid w:val="00F61A5A"/>
    <w:rsid w:val="00F63475"/>
    <w:rsid w:val="00F656F5"/>
    <w:rsid w:val="00F72A0A"/>
    <w:rsid w:val="00F85B48"/>
    <w:rsid w:val="00F9019C"/>
    <w:rsid w:val="00F902BE"/>
    <w:rsid w:val="00F976B6"/>
    <w:rsid w:val="00FA01F1"/>
    <w:rsid w:val="00FA5DE7"/>
    <w:rsid w:val="00FA75AF"/>
    <w:rsid w:val="00FB21A4"/>
    <w:rsid w:val="00FB3705"/>
    <w:rsid w:val="00FB4DC8"/>
    <w:rsid w:val="00FB5DD7"/>
    <w:rsid w:val="00FC26E6"/>
    <w:rsid w:val="00FC2DF0"/>
    <w:rsid w:val="00FC4C66"/>
    <w:rsid w:val="00FC5603"/>
    <w:rsid w:val="00FD5038"/>
    <w:rsid w:val="00FD6177"/>
    <w:rsid w:val="00FD7AAE"/>
    <w:rsid w:val="00FE0532"/>
    <w:rsid w:val="00FE60FB"/>
    <w:rsid w:val="00FE62DA"/>
    <w:rsid w:val="00FE704D"/>
    <w:rsid w:val="00FF418B"/>
    <w:rsid w:val="00FF7D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45FE"/>
  <w15:docId w15:val="{21BC8BCE-C85A-43F5-9ACD-95BBEBDE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654"/>
    <w:pPr>
      <w:spacing w:before="60" w:after="120" w:line="240" w:lineRule="auto"/>
    </w:pPr>
    <w:rPr>
      <w:rFonts w:ascii="Arial Narrow" w:eastAsia="Times New Roman" w:hAnsi="Arial Narrow" w:cs="Times New Roman"/>
      <w:sz w:val="24"/>
      <w:szCs w:val="24"/>
      <w:lang w:eastAsia="en-GB"/>
    </w:rPr>
  </w:style>
  <w:style w:type="paragraph" w:styleId="Heading1">
    <w:name w:val="heading 1"/>
    <w:basedOn w:val="Normal"/>
    <w:link w:val="Heading1Char"/>
    <w:uiPriority w:val="9"/>
    <w:qFormat/>
    <w:rsid w:val="00B1093D"/>
    <w:pPr>
      <w:tabs>
        <w:tab w:val="left" w:leader="dot" w:pos="3402"/>
        <w:tab w:val="center" w:leader="dot" w:pos="8931"/>
      </w:tabs>
      <w:spacing w:before="240"/>
      <w:contextualSpacing/>
      <w:jc w:val="center"/>
      <w:outlineLvl w:val="0"/>
    </w:pPr>
    <w:rPr>
      <w:rFonts w:asciiTheme="minorHAnsi" w:hAnsiTheme="minorHAnsi" w:cstheme="minorHAnsi"/>
      <w:b/>
      <w:bCs/>
      <w:noProof/>
      <w:sz w:val="36"/>
      <w:szCs w:val="36"/>
      <w:lang w:eastAsia="en-NZ"/>
    </w:rPr>
  </w:style>
  <w:style w:type="paragraph" w:styleId="Heading2">
    <w:name w:val="heading 2"/>
    <w:basedOn w:val="Heading1"/>
    <w:next w:val="Normal"/>
    <w:link w:val="Heading2Char"/>
    <w:uiPriority w:val="9"/>
    <w:unhideWhenUsed/>
    <w:qFormat/>
    <w:rsid w:val="00074D1B"/>
    <w:pPr>
      <w:tabs>
        <w:tab w:val="clear" w:pos="3402"/>
        <w:tab w:val="clear" w:pos="8931"/>
        <w:tab w:val="left" w:pos="5498"/>
      </w:tabs>
      <w:spacing w:after="0"/>
      <w:jc w:val="left"/>
      <w:outlineLvl w:val="1"/>
    </w:pPr>
    <w:rPr>
      <w:i/>
      <w:iCs/>
    </w:rPr>
  </w:style>
  <w:style w:type="paragraph" w:styleId="Heading3">
    <w:name w:val="heading 3"/>
    <w:basedOn w:val="indent"/>
    <w:next w:val="Normal"/>
    <w:link w:val="Heading3Char"/>
    <w:uiPriority w:val="9"/>
    <w:unhideWhenUsed/>
    <w:qFormat/>
    <w:rsid w:val="006649A7"/>
    <w:pPr>
      <w:outlineLvl w:val="2"/>
    </w:pPr>
    <w:rPr>
      <w:b/>
      <w:bCs/>
    </w:rPr>
  </w:style>
  <w:style w:type="paragraph" w:styleId="Heading4">
    <w:name w:val="heading 4"/>
    <w:basedOn w:val="Heading3"/>
    <w:next w:val="Normal"/>
    <w:link w:val="Heading4Char"/>
    <w:uiPriority w:val="9"/>
    <w:unhideWhenUsed/>
    <w:qFormat/>
    <w:rsid w:val="003750D4"/>
    <w:pPr>
      <w:spacing w:before="240"/>
      <w:ind w:left="0"/>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pPr>
    <w:rPr>
      <w:rFonts w:ascii="Times New Roman" w:hAnsi="Times New Roman"/>
      <w:lang w:eastAsia="en-NZ"/>
    </w:rPr>
  </w:style>
  <w:style w:type="character" w:customStyle="1" w:styleId="Heading1Char">
    <w:name w:val="Heading 1 Char"/>
    <w:basedOn w:val="DefaultParagraphFont"/>
    <w:link w:val="Heading1"/>
    <w:uiPriority w:val="9"/>
    <w:rsid w:val="00B1093D"/>
    <w:rPr>
      <w:rFonts w:eastAsia="Times New Roman" w:cstheme="minorHAnsi"/>
      <w:b/>
      <w:bCs/>
      <w:noProof/>
      <w:color w:val="333333"/>
      <w:position w:val="6"/>
      <w:sz w:val="36"/>
      <w:szCs w:val="36"/>
      <w:lang w:eastAsia="en-NZ"/>
    </w:rPr>
  </w:style>
  <w:style w:type="character" w:styleId="Hyperlink">
    <w:name w:val="Hyperlink"/>
    <w:uiPriority w:val="99"/>
    <w:unhideWhenUsed/>
    <w:rsid w:val="0000367C"/>
    <w:rPr>
      <w:color w:val="0070C0"/>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13B"/>
    <w:pPr>
      <w:numPr>
        <w:numId w:val="33"/>
      </w:numPr>
      <w:ind w:left="709" w:hanging="426"/>
    </w:pPr>
    <w:rPr>
      <w:b/>
      <w:bCs/>
    </w:rPr>
  </w:style>
  <w:style w:type="character" w:customStyle="1" w:styleId="ListParagraphChar">
    <w:name w:val="List Paragraph Char"/>
    <w:basedOn w:val="DefaultParagraphFont"/>
    <w:link w:val="ListParagraph"/>
    <w:uiPriority w:val="34"/>
    <w:locked/>
    <w:rsid w:val="004F113B"/>
    <w:rPr>
      <w:rFonts w:ascii="Arial Narrow" w:eastAsia="Times New Roman" w:hAnsi="Arial Narrow" w:cs="Times New Roman"/>
      <w:b/>
      <w:bCs/>
      <w:sz w:val="24"/>
      <w:szCs w:val="24"/>
      <w:lang w:eastAsia="en-GB"/>
    </w:rPr>
  </w:style>
  <w:style w:type="character" w:customStyle="1" w:styleId="Heading2Char">
    <w:name w:val="Heading 2 Char"/>
    <w:basedOn w:val="DefaultParagraphFont"/>
    <w:link w:val="Heading2"/>
    <w:uiPriority w:val="9"/>
    <w:rsid w:val="00074D1B"/>
    <w:rPr>
      <w:rFonts w:eastAsia="Times New Roman" w:cstheme="minorHAnsi"/>
      <w:b/>
      <w:bCs/>
      <w:i/>
      <w:iCs/>
      <w:noProof/>
      <w:sz w:val="36"/>
      <w:szCs w:val="36"/>
      <w:lang w:eastAsia="en-NZ"/>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pPr>
    <w:rPr>
      <w:rFonts w:ascii="Times New Roman" w:hAnsi="Times New Roman"/>
      <w:lang w:eastAsia="en-NZ"/>
    </w:rPr>
  </w:style>
  <w:style w:type="paragraph" w:styleId="Header">
    <w:name w:val="header"/>
    <w:basedOn w:val="Normal"/>
    <w:link w:val="HeaderChar"/>
    <w:uiPriority w:val="99"/>
    <w:unhideWhenUsed/>
    <w:rsid w:val="004B2BBB"/>
    <w:pPr>
      <w:tabs>
        <w:tab w:val="center" w:pos="4513"/>
        <w:tab w:val="right" w:pos="9026"/>
      </w:tabs>
      <w:spacing w:after="0"/>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3750D4"/>
    <w:rPr>
      <w:rFonts w:ascii="Arial Narrow" w:eastAsia="Times New Roman" w:hAnsi="Arial Narrow" w:cs="Times New Roman"/>
      <w:b/>
      <w:bCs/>
      <w:sz w:val="32"/>
      <w:szCs w:val="32"/>
      <w:lang w:eastAsia="en-GB"/>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styleId="UnresolvedMention">
    <w:name w:val="Unresolved Mention"/>
    <w:basedOn w:val="DefaultParagraphFont"/>
    <w:uiPriority w:val="99"/>
    <w:semiHidden/>
    <w:unhideWhenUsed/>
    <w:rsid w:val="0067389E"/>
    <w:rPr>
      <w:color w:val="605E5C"/>
      <w:shd w:val="clear" w:color="auto" w:fill="E1DFDD"/>
    </w:rPr>
  </w:style>
  <w:style w:type="character" w:customStyle="1" w:styleId="Heading3Char">
    <w:name w:val="Heading 3 Char"/>
    <w:basedOn w:val="DefaultParagraphFont"/>
    <w:link w:val="Heading3"/>
    <w:uiPriority w:val="9"/>
    <w:rsid w:val="006649A7"/>
    <w:rPr>
      <w:rFonts w:ascii="Arial Narrow" w:eastAsia="Times New Roman" w:hAnsi="Arial Narrow" w:cs="Arial"/>
      <w:b/>
      <w:bCs/>
      <w:color w:val="333333"/>
      <w:position w:val="6"/>
      <w:sz w:val="24"/>
      <w:szCs w:val="24"/>
      <w:lang w:eastAsia="en-GB"/>
    </w:rPr>
  </w:style>
  <w:style w:type="paragraph" w:customStyle="1" w:styleId="cf">
    <w:name w:val="cf"/>
    <w:basedOn w:val="Normal"/>
    <w:rsid w:val="004E43F8"/>
    <w:pPr>
      <w:spacing w:before="100" w:beforeAutospacing="1" w:after="100" w:afterAutospacing="1"/>
    </w:pPr>
    <w:rPr>
      <w:rFonts w:ascii="Times New Roman" w:hAnsi="Times New Roman"/>
      <w:lang w:eastAsia="en-NZ"/>
    </w:rPr>
  </w:style>
  <w:style w:type="character" w:customStyle="1" w:styleId="circle">
    <w:name w:val="circle"/>
    <w:basedOn w:val="DefaultParagraphFont"/>
    <w:rsid w:val="004E43F8"/>
  </w:style>
  <w:style w:type="character" w:customStyle="1" w:styleId="itemdatecreated">
    <w:name w:val="itemdatecreated"/>
    <w:basedOn w:val="DefaultParagraphFont"/>
    <w:rsid w:val="00E23409"/>
  </w:style>
  <w:style w:type="character" w:customStyle="1" w:styleId="itemauthor">
    <w:name w:val="itemauthor"/>
    <w:basedOn w:val="DefaultParagraphFont"/>
    <w:rsid w:val="00E23409"/>
  </w:style>
  <w:style w:type="character" w:customStyle="1" w:styleId="itemtextresizertitle">
    <w:name w:val="itemtextresizertitle"/>
    <w:basedOn w:val="DefaultParagraphFont"/>
    <w:rsid w:val="00E23409"/>
  </w:style>
  <w:style w:type="character" w:customStyle="1" w:styleId="itemimage">
    <w:name w:val="itemimage"/>
    <w:basedOn w:val="DefaultParagraphFont"/>
    <w:rsid w:val="00E23409"/>
  </w:style>
  <w:style w:type="character" w:customStyle="1" w:styleId="itemimagecaption">
    <w:name w:val="itemimagecaption"/>
    <w:basedOn w:val="DefaultParagraphFont"/>
    <w:rsid w:val="00E23409"/>
  </w:style>
  <w:style w:type="character" w:customStyle="1" w:styleId="apple-converted-space">
    <w:name w:val="apple-converted-space"/>
    <w:basedOn w:val="DefaultParagraphFont"/>
    <w:rsid w:val="00E23409"/>
  </w:style>
  <w:style w:type="paragraph" w:customStyle="1" w:styleId="socials">
    <w:name w:val="socials"/>
    <w:basedOn w:val="Normal"/>
    <w:rsid w:val="004529B3"/>
    <w:pPr>
      <w:spacing w:before="100" w:beforeAutospacing="1" w:after="100" w:afterAutospacing="1"/>
    </w:pPr>
    <w:rPr>
      <w:rFonts w:ascii="Times New Roman" w:hAnsi="Times New Roman"/>
      <w:lang w:eastAsia="en-NZ"/>
    </w:rPr>
  </w:style>
  <w:style w:type="character" w:styleId="FollowedHyperlink">
    <w:name w:val="FollowedHyperlink"/>
    <w:basedOn w:val="DefaultParagraphFont"/>
    <w:uiPriority w:val="99"/>
    <w:semiHidden/>
    <w:unhideWhenUsed/>
    <w:rsid w:val="00ED7034"/>
    <w:rPr>
      <w:color w:val="800080" w:themeColor="followedHyperlink"/>
      <w:u w:val="single"/>
    </w:rPr>
  </w:style>
  <w:style w:type="paragraph" w:customStyle="1" w:styleId="indent">
    <w:name w:val="indent"/>
    <w:basedOn w:val="ListParagraph"/>
    <w:qFormat/>
    <w:rsid w:val="00713792"/>
    <w:pPr>
      <w:numPr>
        <w:numId w:val="0"/>
      </w:numPr>
      <w:ind w:left="284"/>
    </w:pPr>
    <w:rPr>
      <w:b w:val="0"/>
      <w:bCs w:val="0"/>
    </w:rPr>
  </w:style>
  <w:style w:type="paragraph" w:styleId="NoSpacing">
    <w:name w:val="No Spacing"/>
    <w:uiPriority w:val="1"/>
    <w:qFormat/>
    <w:rsid w:val="00C53752"/>
    <w:pPr>
      <w:spacing w:after="0" w:line="240" w:lineRule="auto"/>
      <w:jc w:val="both"/>
    </w:pPr>
    <w:rPr>
      <w:rFonts w:ascii="Arial Narrow" w:eastAsia="Times New Roman" w:hAnsi="Arial Narrow" w:cs="Arial"/>
      <w:color w:val="333333"/>
      <w:position w:val="6"/>
      <w:sz w:val="24"/>
      <w:szCs w:val="24"/>
      <w:shd w:val="clear" w:color="auto" w:fill="FFFFFF"/>
      <w:lang w:eastAsia="en-GB"/>
    </w:rPr>
  </w:style>
  <w:style w:type="paragraph" w:styleId="List">
    <w:name w:val="List"/>
    <w:basedOn w:val="Normal"/>
    <w:uiPriority w:val="99"/>
    <w:unhideWhenUsed/>
    <w:rsid w:val="00AA5ACF"/>
    <w:pPr>
      <w:ind w:left="283" w:hanging="283"/>
      <w:contextualSpacing/>
    </w:pPr>
    <w:rPr>
      <w:color w:val="4F81BD" w:themeColor="accent1"/>
    </w:rPr>
  </w:style>
  <w:style w:type="character" w:styleId="IntenseReference">
    <w:name w:val="Intense Reference"/>
    <w:basedOn w:val="DefaultParagraphFont"/>
    <w:uiPriority w:val="32"/>
    <w:qFormat/>
    <w:rsid w:val="002C638F"/>
    <w:rPr>
      <w:b/>
      <w:bCs/>
      <w:smallCaps/>
      <w:color w:val="4F81BD" w:themeColor="accent1"/>
      <w:spacing w:val="5"/>
    </w:rPr>
  </w:style>
  <w:style w:type="paragraph" w:customStyle="1" w:styleId="Gainreports">
    <w:name w:val="Gain reports"/>
    <w:basedOn w:val="ListParagraph"/>
    <w:qFormat/>
    <w:rsid w:val="00877D31"/>
    <w:pPr>
      <w:ind w:left="426"/>
    </w:pPr>
    <w:rPr>
      <w:b w:val="0"/>
      <w:bCs w:val="0"/>
    </w:rPr>
  </w:style>
  <w:style w:type="character" w:customStyle="1" w:styleId="markmoojxnz40">
    <w:name w:val="markmoojxnz40"/>
    <w:basedOn w:val="DefaultParagraphFont"/>
    <w:rsid w:val="001A0708"/>
  </w:style>
  <w:style w:type="character" w:customStyle="1" w:styleId="markql37vetzv">
    <w:name w:val="markql37vetzv"/>
    <w:basedOn w:val="DefaultParagraphFont"/>
    <w:rsid w:val="001A0708"/>
  </w:style>
  <w:style w:type="paragraph" w:customStyle="1" w:styleId="texttext1fzle">
    <w:name w:val="text__text__1fzle"/>
    <w:basedOn w:val="Normal"/>
    <w:rsid w:val="00F602B2"/>
    <w:pPr>
      <w:spacing w:before="100" w:beforeAutospacing="1" w:after="100" w:afterAutospacing="1"/>
    </w:pPr>
    <w:rPr>
      <w:rFonts w:ascii="Times New Roman" w:hAnsi="Times New Roman"/>
    </w:rPr>
  </w:style>
  <w:style w:type="paragraph" w:customStyle="1" w:styleId="List1">
    <w:name w:val="List1"/>
    <w:basedOn w:val="ListParagraph"/>
    <w:qFormat/>
    <w:rsid w:val="0069168D"/>
    <w:pPr>
      <w:numPr>
        <w:numId w:val="36"/>
      </w:numPr>
      <w:spacing w:after="60"/>
      <w:ind w:left="714" w:hanging="357"/>
    </w:pPr>
    <w:rPr>
      <w:b w:val="0"/>
      <w:bCs w:val="0"/>
    </w:rPr>
  </w:style>
  <w:style w:type="table" w:styleId="TableGrid">
    <w:name w:val="Table Grid"/>
    <w:basedOn w:val="TableNormal"/>
    <w:uiPriority w:val="59"/>
    <w:rsid w:val="00671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747">
      <w:bodyDiv w:val="1"/>
      <w:marLeft w:val="0"/>
      <w:marRight w:val="0"/>
      <w:marTop w:val="0"/>
      <w:marBottom w:val="0"/>
      <w:divBdr>
        <w:top w:val="none" w:sz="0" w:space="0" w:color="auto"/>
        <w:left w:val="none" w:sz="0" w:space="0" w:color="auto"/>
        <w:bottom w:val="none" w:sz="0" w:space="0" w:color="auto"/>
        <w:right w:val="none" w:sz="0" w:space="0" w:color="auto"/>
      </w:divBdr>
    </w:div>
    <w:div w:id="10030903">
      <w:bodyDiv w:val="1"/>
      <w:marLeft w:val="0"/>
      <w:marRight w:val="0"/>
      <w:marTop w:val="0"/>
      <w:marBottom w:val="0"/>
      <w:divBdr>
        <w:top w:val="none" w:sz="0" w:space="0" w:color="auto"/>
        <w:left w:val="none" w:sz="0" w:space="0" w:color="auto"/>
        <w:bottom w:val="none" w:sz="0" w:space="0" w:color="auto"/>
        <w:right w:val="none" w:sz="0" w:space="0" w:color="auto"/>
      </w:divBdr>
    </w:div>
    <w:div w:id="18745320">
      <w:bodyDiv w:val="1"/>
      <w:marLeft w:val="0"/>
      <w:marRight w:val="0"/>
      <w:marTop w:val="0"/>
      <w:marBottom w:val="0"/>
      <w:divBdr>
        <w:top w:val="none" w:sz="0" w:space="0" w:color="auto"/>
        <w:left w:val="none" w:sz="0" w:space="0" w:color="auto"/>
        <w:bottom w:val="none" w:sz="0" w:space="0" w:color="auto"/>
        <w:right w:val="none" w:sz="0" w:space="0" w:color="auto"/>
      </w:divBdr>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215810">
      <w:bodyDiv w:val="1"/>
      <w:marLeft w:val="0"/>
      <w:marRight w:val="0"/>
      <w:marTop w:val="0"/>
      <w:marBottom w:val="0"/>
      <w:divBdr>
        <w:top w:val="none" w:sz="0" w:space="0" w:color="auto"/>
        <w:left w:val="none" w:sz="0" w:space="0" w:color="auto"/>
        <w:bottom w:val="none" w:sz="0" w:space="0" w:color="auto"/>
        <w:right w:val="none" w:sz="0" w:space="0" w:color="auto"/>
      </w:divBdr>
      <w:divsChild>
        <w:div w:id="1869441878">
          <w:marLeft w:val="0"/>
          <w:marRight w:val="0"/>
          <w:marTop w:val="0"/>
          <w:marBottom w:val="0"/>
          <w:divBdr>
            <w:top w:val="none" w:sz="0" w:space="0" w:color="auto"/>
            <w:left w:val="none" w:sz="0" w:space="0" w:color="auto"/>
            <w:bottom w:val="none" w:sz="0" w:space="0" w:color="auto"/>
            <w:right w:val="none" w:sz="0" w:space="0" w:color="auto"/>
          </w:divBdr>
        </w:div>
        <w:div w:id="365329729">
          <w:marLeft w:val="0"/>
          <w:marRight w:val="0"/>
          <w:marTop w:val="0"/>
          <w:marBottom w:val="0"/>
          <w:divBdr>
            <w:top w:val="none" w:sz="0" w:space="0" w:color="auto"/>
            <w:left w:val="none" w:sz="0" w:space="0" w:color="auto"/>
            <w:bottom w:val="none" w:sz="0" w:space="0" w:color="auto"/>
            <w:right w:val="none" w:sz="0" w:space="0" w:color="auto"/>
          </w:divBdr>
        </w:div>
        <w:div w:id="1716390479">
          <w:marLeft w:val="0"/>
          <w:marRight w:val="0"/>
          <w:marTop w:val="0"/>
          <w:marBottom w:val="0"/>
          <w:divBdr>
            <w:top w:val="none" w:sz="0" w:space="0" w:color="auto"/>
            <w:left w:val="none" w:sz="0" w:space="0" w:color="auto"/>
            <w:bottom w:val="none" w:sz="0" w:space="0" w:color="auto"/>
            <w:right w:val="none" w:sz="0" w:space="0" w:color="auto"/>
          </w:divBdr>
          <w:divsChild>
            <w:div w:id="1490827263">
              <w:marLeft w:val="0"/>
              <w:marRight w:val="0"/>
              <w:marTop w:val="0"/>
              <w:marBottom w:val="0"/>
              <w:divBdr>
                <w:top w:val="none" w:sz="0" w:space="0" w:color="auto"/>
                <w:left w:val="none" w:sz="0" w:space="0" w:color="auto"/>
                <w:bottom w:val="none" w:sz="0" w:space="0" w:color="auto"/>
                <w:right w:val="none" w:sz="0" w:space="0" w:color="auto"/>
              </w:divBdr>
            </w:div>
            <w:div w:id="1368489727">
              <w:marLeft w:val="0"/>
              <w:marRight w:val="0"/>
              <w:marTop w:val="0"/>
              <w:marBottom w:val="0"/>
              <w:divBdr>
                <w:top w:val="none" w:sz="0" w:space="0" w:color="auto"/>
                <w:left w:val="none" w:sz="0" w:space="0" w:color="auto"/>
                <w:bottom w:val="none" w:sz="0" w:space="0" w:color="auto"/>
                <w:right w:val="none" w:sz="0" w:space="0" w:color="auto"/>
              </w:divBdr>
            </w:div>
            <w:div w:id="683214634">
              <w:marLeft w:val="0"/>
              <w:marRight w:val="0"/>
              <w:marTop w:val="0"/>
              <w:marBottom w:val="0"/>
              <w:divBdr>
                <w:top w:val="none" w:sz="0" w:space="0" w:color="auto"/>
                <w:left w:val="none" w:sz="0" w:space="0" w:color="auto"/>
                <w:bottom w:val="none" w:sz="0" w:space="0" w:color="auto"/>
                <w:right w:val="none" w:sz="0" w:space="0" w:color="auto"/>
              </w:divBdr>
              <w:divsChild>
                <w:div w:id="1771045729">
                  <w:marLeft w:val="0"/>
                  <w:marRight w:val="0"/>
                  <w:marTop w:val="0"/>
                  <w:marBottom w:val="0"/>
                  <w:divBdr>
                    <w:top w:val="none" w:sz="0" w:space="0" w:color="auto"/>
                    <w:left w:val="none" w:sz="0" w:space="0" w:color="auto"/>
                    <w:bottom w:val="none" w:sz="0" w:space="0" w:color="auto"/>
                    <w:right w:val="none" w:sz="0" w:space="0" w:color="auto"/>
                  </w:divBdr>
                  <w:divsChild>
                    <w:div w:id="750197081">
                      <w:marLeft w:val="0"/>
                      <w:marRight w:val="0"/>
                      <w:marTop w:val="0"/>
                      <w:marBottom w:val="0"/>
                      <w:divBdr>
                        <w:top w:val="none" w:sz="0" w:space="0" w:color="auto"/>
                        <w:left w:val="none" w:sz="0" w:space="0" w:color="auto"/>
                        <w:bottom w:val="none" w:sz="0" w:space="0" w:color="auto"/>
                        <w:right w:val="none" w:sz="0" w:space="0" w:color="auto"/>
                      </w:divBdr>
                      <w:divsChild>
                        <w:div w:id="8852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2797">
      <w:bodyDiv w:val="1"/>
      <w:marLeft w:val="0"/>
      <w:marRight w:val="0"/>
      <w:marTop w:val="0"/>
      <w:marBottom w:val="0"/>
      <w:divBdr>
        <w:top w:val="none" w:sz="0" w:space="0" w:color="auto"/>
        <w:left w:val="none" w:sz="0" w:space="0" w:color="auto"/>
        <w:bottom w:val="none" w:sz="0" w:space="0" w:color="auto"/>
        <w:right w:val="none" w:sz="0" w:space="0" w:color="auto"/>
      </w:divBdr>
    </w:div>
    <w:div w:id="130756855">
      <w:bodyDiv w:val="1"/>
      <w:marLeft w:val="0"/>
      <w:marRight w:val="0"/>
      <w:marTop w:val="0"/>
      <w:marBottom w:val="0"/>
      <w:divBdr>
        <w:top w:val="none" w:sz="0" w:space="0" w:color="auto"/>
        <w:left w:val="none" w:sz="0" w:space="0" w:color="auto"/>
        <w:bottom w:val="none" w:sz="0" w:space="0" w:color="auto"/>
        <w:right w:val="none" w:sz="0" w:space="0" w:color="auto"/>
      </w:divBdr>
    </w:div>
    <w:div w:id="136799480">
      <w:bodyDiv w:val="1"/>
      <w:marLeft w:val="0"/>
      <w:marRight w:val="0"/>
      <w:marTop w:val="0"/>
      <w:marBottom w:val="0"/>
      <w:divBdr>
        <w:top w:val="none" w:sz="0" w:space="0" w:color="auto"/>
        <w:left w:val="none" w:sz="0" w:space="0" w:color="auto"/>
        <w:bottom w:val="none" w:sz="0" w:space="0" w:color="auto"/>
        <w:right w:val="none" w:sz="0" w:space="0" w:color="auto"/>
      </w:divBdr>
    </w:div>
    <w:div w:id="148252388">
      <w:bodyDiv w:val="1"/>
      <w:marLeft w:val="0"/>
      <w:marRight w:val="0"/>
      <w:marTop w:val="0"/>
      <w:marBottom w:val="0"/>
      <w:divBdr>
        <w:top w:val="none" w:sz="0" w:space="0" w:color="auto"/>
        <w:left w:val="none" w:sz="0" w:space="0" w:color="auto"/>
        <w:bottom w:val="none" w:sz="0" w:space="0" w:color="auto"/>
        <w:right w:val="none" w:sz="0" w:space="0" w:color="auto"/>
      </w:divBdr>
    </w:div>
    <w:div w:id="159541467">
      <w:bodyDiv w:val="1"/>
      <w:marLeft w:val="0"/>
      <w:marRight w:val="0"/>
      <w:marTop w:val="0"/>
      <w:marBottom w:val="0"/>
      <w:divBdr>
        <w:top w:val="none" w:sz="0" w:space="0" w:color="auto"/>
        <w:left w:val="none" w:sz="0" w:space="0" w:color="auto"/>
        <w:bottom w:val="none" w:sz="0" w:space="0" w:color="auto"/>
        <w:right w:val="none" w:sz="0" w:space="0" w:color="auto"/>
      </w:divBdr>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189031267">
      <w:bodyDiv w:val="1"/>
      <w:marLeft w:val="0"/>
      <w:marRight w:val="0"/>
      <w:marTop w:val="0"/>
      <w:marBottom w:val="0"/>
      <w:divBdr>
        <w:top w:val="none" w:sz="0" w:space="0" w:color="auto"/>
        <w:left w:val="none" w:sz="0" w:space="0" w:color="auto"/>
        <w:bottom w:val="none" w:sz="0" w:space="0" w:color="auto"/>
        <w:right w:val="none" w:sz="0" w:space="0" w:color="auto"/>
      </w:divBdr>
    </w:div>
    <w:div w:id="197277153">
      <w:bodyDiv w:val="1"/>
      <w:marLeft w:val="0"/>
      <w:marRight w:val="0"/>
      <w:marTop w:val="0"/>
      <w:marBottom w:val="0"/>
      <w:divBdr>
        <w:top w:val="none" w:sz="0" w:space="0" w:color="auto"/>
        <w:left w:val="none" w:sz="0" w:space="0" w:color="auto"/>
        <w:bottom w:val="none" w:sz="0" w:space="0" w:color="auto"/>
        <w:right w:val="none" w:sz="0" w:space="0" w:color="auto"/>
      </w:divBdr>
    </w:div>
    <w:div w:id="211692022">
      <w:bodyDiv w:val="1"/>
      <w:marLeft w:val="0"/>
      <w:marRight w:val="0"/>
      <w:marTop w:val="0"/>
      <w:marBottom w:val="0"/>
      <w:divBdr>
        <w:top w:val="none" w:sz="0" w:space="0" w:color="auto"/>
        <w:left w:val="none" w:sz="0" w:space="0" w:color="auto"/>
        <w:bottom w:val="none" w:sz="0" w:space="0" w:color="auto"/>
        <w:right w:val="none" w:sz="0" w:space="0" w:color="auto"/>
      </w:divBdr>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55722">
      <w:bodyDiv w:val="1"/>
      <w:marLeft w:val="0"/>
      <w:marRight w:val="0"/>
      <w:marTop w:val="0"/>
      <w:marBottom w:val="0"/>
      <w:divBdr>
        <w:top w:val="none" w:sz="0" w:space="0" w:color="auto"/>
        <w:left w:val="none" w:sz="0" w:space="0" w:color="auto"/>
        <w:bottom w:val="none" w:sz="0" w:space="0" w:color="auto"/>
        <w:right w:val="none" w:sz="0" w:space="0" w:color="auto"/>
      </w:divBdr>
    </w:div>
    <w:div w:id="296641254">
      <w:bodyDiv w:val="1"/>
      <w:marLeft w:val="0"/>
      <w:marRight w:val="0"/>
      <w:marTop w:val="0"/>
      <w:marBottom w:val="0"/>
      <w:divBdr>
        <w:top w:val="none" w:sz="0" w:space="0" w:color="auto"/>
        <w:left w:val="none" w:sz="0" w:space="0" w:color="auto"/>
        <w:bottom w:val="none" w:sz="0" w:space="0" w:color="auto"/>
        <w:right w:val="none" w:sz="0" w:space="0" w:color="auto"/>
      </w:divBdr>
      <w:divsChild>
        <w:div w:id="720862874">
          <w:marLeft w:val="0"/>
          <w:marRight w:val="0"/>
          <w:marTop w:val="0"/>
          <w:marBottom w:val="0"/>
          <w:divBdr>
            <w:top w:val="none" w:sz="0" w:space="0" w:color="auto"/>
            <w:left w:val="none" w:sz="0" w:space="0" w:color="auto"/>
            <w:bottom w:val="none" w:sz="0" w:space="0" w:color="auto"/>
            <w:right w:val="none" w:sz="0" w:space="0" w:color="auto"/>
          </w:divBdr>
        </w:div>
      </w:divsChild>
    </w:div>
    <w:div w:id="299726761">
      <w:bodyDiv w:val="1"/>
      <w:marLeft w:val="0"/>
      <w:marRight w:val="0"/>
      <w:marTop w:val="0"/>
      <w:marBottom w:val="0"/>
      <w:divBdr>
        <w:top w:val="none" w:sz="0" w:space="0" w:color="auto"/>
        <w:left w:val="none" w:sz="0" w:space="0" w:color="auto"/>
        <w:bottom w:val="none" w:sz="0" w:space="0" w:color="auto"/>
        <w:right w:val="none" w:sz="0" w:space="0" w:color="auto"/>
      </w:divBdr>
    </w:div>
    <w:div w:id="309556083">
      <w:bodyDiv w:val="1"/>
      <w:marLeft w:val="0"/>
      <w:marRight w:val="0"/>
      <w:marTop w:val="0"/>
      <w:marBottom w:val="0"/>
      <w:divBdr>
        <w:top w:val="none" w:sz="0" w:space="0" w:color="auto"/>
        <w:left w:val="none" w:sz="0" w:space="0" w:color="auto"/>
        <w:bottom w:val="none" w:sz="0" w:space="0" w:color="auto"/>
        <w:right w:val="none" w:sz="0" w:space="0" w:color="auto"/>
      </w:divBdr>
    </w:div>
    <w:div w:id="314531344">
      <w:bodyDiv w:val="1"/>
      <w:marLeft w:val="0"/>
      <w:marRight w:val="0"/>
      <w:marTop w:val="0"/>
      <w:marBottom w:val="0"/>
      <w:divBdr>
        <w:top w:val="none" w:sz="0" w:space="0" w:color="auto"/>
        <w:left w:val="none" w:sz="0" w:space="0" w:color="auto"/>
        <w:bottom w:val="none" w:sz="0" w:space="0" w:color="auto"/>
        <w:right w:val="none" w:sz="0" w:space="0" w:color="auto"/>
      </w:divBdr>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33343068">
      <w:bodyDiv w:val="1"/>
      <w:marLeft w:val="0"/>
      <w:marRight w:val="0"/>
      <w:marTop w:val="0"/>
      <w:marBottom w:val="0"/>
      <w:divBdr>
        <w:top w:val="none" w:sz="0" w:space="0" w:color="auto"/>
        <w:left w:val="none" w:sz="0" w:space="0" w:color="auto"/>
        <w:bottom w:val="none" w:sz="0" w:space="0" w:color="auto"/>
        <w:right w:val="none" w:sz="0" w:space="0" w:color="auto"/>
      </w:divBdr>
    </w:div>
    <w:div w:id="357241218">
      <w:bodyDiv w:val="1"/>
      <w:marLeft w:val="0"/>
      <w:marRight w:val="0"/>
      <w:marTop w:val="0"/>
      <w:marBottom w:val="0"/>
      <w:divBdr>
        <w:top w:val="none" w:sz="0" w:space="0" w:color="auto"/>
        <w:left w:val="none" w:sz="0" w:space="0" w:color="auto"/>
        <w:bottom w:val="none" w:sz="0" w:space="0" w:color="auto"/>
        <w:right w:val="none" w:sz="0" w:space="0" w:color="auto"/>
      </w:divBdr>
    </w:div>
    <w:div w:id="399138422">
      <w:bodyDiv w:val="1"/>
      <w:marLeft w:val="0"/>
      <w:marRight w:val="0"/>
      <w:marTop w:val="0"/>
      <w:marBottom w:val="0"/>
      <w:divBdr>
        <w:top w:val="none" w:sz="0" w:space="0" w:color="auto"/>
        <w:left w:val="none" w:sz="0" w:space="0" w:color="auto"/>
        <w:bottom w:val="none" w:sz="0" w:space="0" w:color="auto"/>
        <w:right w:val="none" w:sz="0" w:space="0" w:color="auto"/>
      </w:divBdr>
    </w:div>
    <w:div w:id="411200823">
      <w:bodyDiv w:val="1"/>
      <w:marLeft w:val="0"/>
      <w:marRight w:val="0"/>
      <w:marTop w:val="0"/>
      <w:marBottom w:val="0"/>
      <w:divBdr>
        <w:top w:val="none" w:sz="0" w:space="0" w:color="auto"/>
        <w:left w:val="none" w:sz="0" w:space="0" w:color="auto"/>
        <w:bottom w:val="none" w:sz="0" w:space="0" w:color="auto"/>
        <w:right w:val="none" w:sz="0" w:space="0" w:color="auto"/>
      </w:divBdr>
    </w:div>
    <w:div w:id="418597892">
      <w:bodyDiv w:val="1"/>
      <w:marLeft w:val="0"/>
      <w:marRight w:val="0"/>
      <w:marTop w:val="0"/>
      <w:marBottom w:val="0"/>
      <w:divBdr>
        <w:top w:val="none" w:sz="0" w:space="0" w:color="auto"/>
        <w:left w:val="none" w:sz="0" w:space="0" w:color="auto"/>
        <w:bottom w:val="none" w:sz="0" w:space="0" w:color="auto"/>
        <w:right w:val="none" w:sz="0" w:space="0" w:color="auto"/>
      </w:divBdr>
    </w:div>
    <w:div w:id="421417090">
      <w:bodyDiv w:val="1"/>
      <w:marLeft w:val="0"/>
      <w:marRight w:val="0"/>
      <w:marTop w:val="0"/>
      <w:marBottom w:val="0"/>
      <w:divBdr>
        <w:top w:val="none" w:sz="0" w:space="0" w:color="auto"/>
        <w:left w:val="none" w:sz="0" w:space="0" w:color="auto"/>
        <w:bottom w:val="none" w:sz="0" w:space="0" w:color="auto"/>
        <w:right w:val="none" w:sz="0" w:space="0" w:color="auto"/>
      </w:divBdr>
    </w:div>
    <w:div w:id="444735113">
      <w:bodyDiv w:val="1"/>
      <w:marLeft w:val="0"/>
      <w:marRight w:val="0"/>
      <w:marTop w:val="0"/>
      <w:marBottom w:val="0"/>
      <w:divBdr>
        <w:top w:val="none" w:sz="0" w:space="0" w:color="auto"/>
        <w:left w:val="none" w:sz="0" w:space="0" w:color="auto"/>
        <w:bottom w:val="none" w:sz="0" w:space="0" w:color="auto"/>
        <w:right w:val="none" w:sz="0" w:space="0" w:color="auto"/>
      </w:divBdr>
      <w:divsChild>
        <w:div w:id="740102746">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76458664">
      <w:bodyDiv w:val="1"/>
      <w:marLeft w:val="0"/>
      <w:marRight w:val="0"/>
      <w:marTop w:val="0"/>
      <w:marBottom w:val="0"/>
      <w:divBdr>
        <w:top w:val="none" w:sz="0" w:space="0" w:color="auto"/>
        <w:left w:val="none" w:sz="0" w:space="0" w:color="auto"/>
        <w:bottom w:val="none" w:sz="0" w:space="0" w:color="auto"/>
        <w:right w:val="none" w:sz="0" w:space="0" w:color="auto"/>
      </w:divBdr>
      <w:divsChild>
        <w:div w:id="1144350077">
          <w:marLeft w:val="0"/>
          <w:marRight w:val="0"/>
          <w:marTop w:val="0"/>
          <w:marBottom w:val="0"/>
          <w:divBdr>
            <w:top w:val="none" w:sz="0" w:space="0" w:color="auto"/>
            <w:left w:val="none" w:sz="0" w:space="0" w:color="auto"/>
            <w:bottom w:val="none" w:sz="0" w:space="0" w:color="auto"/>
            <w:right w:val="none" w:sz="0" w:space="0" w:color="auto"/>
          </w:divBdr>
          <w:divsChild>
            <w:div w:id="709184395">
              <w:marLeft w:val="0"/>
              <w:marRight w:val="0"/>
              <w:marTop w:val="0"/>
              <w:marBottom w:val="0"/>
              <w:divBdr>
                <w:top w:val="none" w:sz="0" w:space="0" w:color="auto"/>
                <w:left w:val="none" w:sz="0" w:space="0" w:color="auto"/>
                <w:bottom w:val="none" w:sz="0" w:space="0" w:color="auto"/>
                <w:right w:val="none" w:sz="0" w:space="0" w:color="auto"/>
              </w:divBdr>
              <w:divsChild>
                <w:div w:id="17597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3354">
      <w:bodyDiv w:val="1"/>
      <w:marLeft w:val="0"/>
      <w:marRight w:val="0"/>
      <w:marTop w:val="0"/>
      <w:marBottom w:val="0"/>
      <w:divBdr>
        <w:top w:val="none" w:sz="0" w:space="0" w:color="auto"/>
        <w:left w:val="none" w:sz="0" w:space="0" w:color="auto"/>
        <w:bottom w:val="none" w:sz="0" w:space="0" w:color="auto"/>
        <w:right w:val="none" w:sz="0" w:space="0" w:color="auto"/>
      </w:divBdr>
    </w:div>
    <w:div w:id="500853426">
      <w:bodyDiv w:val="1"/>
      <w:marLeft w:val="0"/>
      <w:marRight w:val="0"/>
      <w:marTop w:val="0"/>
      <w:marBottom w:val="0"/>
      <w:divBdr>
        <w:top w:val="none" w:sz="0" w:space="0" w:color="auto"/>
        <w:left w:val="none" w:sz="0" w:space="0" w:color="auto"/>
        <w:bottom w:val="none" w:sz="0" w:space="0" w:color="auto"/>
        <w:right w:val="none" w:sz="0" w:space="0" w:color="auto"/>
      </w:divBdr>
      <w:divsChild>
        <w:div w:id="605575304">
          <w:marLeft w:val="0"/>
          <w:marRight w:val="0"/>
          <w:marTop w:val="0"/>
          <w:marBottom w:val="0"/>
          <w:divBdr>
            <w:top w:val="none" w:sz="0" w:space="0" w:color="auto"/>
            <w:left w:val="none" w:sz="0" w:space="0" w:color="auto"/>
            <w:bottom w:val="none" w:sz="0" w:space="0" w:color="auto"/>
            <w:right w:val="none" w:sz="0" w:space="0" w:color="auto"/>
          </w:divBdr>
        </w:div>
        <w:div w:id="1213619451">
          <w:marLeft w:val="0"/>
          <w:marRight w:val="0"/>
          <w:marTop w:val="0"/>
          <w:marBottom w:val="0"/>
          <w:divBdr>
            <w:top w:val="none" w:sz="0" w:space="0" w:color="auto"/>
            <w:left w:val="none" w:sz="0" w:space="0" w:color="auto"/>
            <w:bottom w:val="none" w:sz="0" w:space="0" w:color="auto"/>
            <w:right w:val="none" w:sz="0" w:space="0" w:color="auto"/>
          </w:divBdr>
          <w:divsChild>
            <w:div w:id="2110005145">
              <w:marLeft w:val="0"/>
              <w:marRight w:val="0"/>
              <w:marTop w:val="0"/>
              <w:marBottom w:val="0"/>
              <w:divBdr>
                <w:top w:val="none" w:sz="0" w:space="0" w:color="auto"/>
                <w:left w:val="none" w:sz="0" w:space="0" w:color="auto"/>
                <w:bottom w:val="none" w:sz="0" w:space="0" w:color="auto"/>
                <w:right w:val="none" w:sz="0" w:space="0" w:color="auto"/>
              </w:divBdr>
            </w:div>
            <w:div w:id="197470880">
              <w:marLeft w:val="0"/>
              <w:marRight w:val="0"/>
              <w:marTop w:val="0"/>
              <w:marBottom w:val="0"/>
              <w:divBdr>
                <w:top w:val="none" w:sz="0" w:space="0" w:color="auto"/>
                <w:left w:val="none" w:sz="0" w:space="0" w:color="auto"/>
                <w:bottom w:val="none" w:sz="0" w:space="0" w:color="auto"/>
                <w:right w:val="none" w:sz="0" w:space="0" w:color="auto"/>
              </w:divBdr>
              <w:divsChild>
                <w:div w:id="760834246">
                  <w:marLeft w:val="0"/>
                  <w:marRight w:val="0"/>
                  <w:marTop w:val="0"/>
                  <w:marBottom w:val="0"/>
                  <w:divBdr>
                    <w:top w:val="none" w:sz="0" w:space="0" w:color="auto"/>
                    <w:left w:val="none" w:sz="0" w:space="0" w:color="auto"/>
                    <w:bottom w:val="none" w:sz="0" w:space="0" w:color="auto"/>
                    <w:right w:val="none" w:sz="0" w:space="0" w:color="auto"/>
                  </w:divBdr>
                </w:div>
                <w:div w:id="582296190">
                  <w:marLeft w:val="0"/>
                  <w:marRight w:val="0"/>
                  <w:marTop w:val="0"/>
                  <w:marBottom w:val="0"/>
                  <w:divBdr>
                    <w:top w:val="none" w:sz="0" w:space="0" w:color="auto"/>
                    <w:left w:val="none" w:sz="0" w:space="0" w:color="auto"/>
                    <w:bottom w:val="none" w:sz="0" w:space="0" w:color="auto"/>
                    <w:right w:val="none" w:sz="0" w:space="0" w:color="auto"/>
                  </w:divBdr>
                </w:div>
                <w:div w:id="153493140">
                  <w:marLeft w:val="0"/>
                  <w:marRight w:val="0"/>
                  <w:marTop w:val="0"/>
                  <w:marBottom w:val="0"/>
                  <w:divBdr>
                    <w:top w:val="none" w:sz="0" w:space="0" w:color="auto"/>
                    <w:left w:val="none" w:sz="0" w:space="0" w:color="auto"/>
                    <w:bottom w:val="none" w:sz="0" w:space="0" w:color="auto"/>
                    <w:right w:val="none" w:sz="0" w:space="0" w:color="auto"/>
                  </w:divBdr>
                </w:div>
                <w:div w:id="6926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7209">
      <w:bodyDiv w:val="1"/>
      <w:marLeft w:val="0"/>
      <w:marRight w:val="0"/>
      <w:marTop w:val="0"/>
      <w:marBottom w:val="0"/>
      <w:divBdr>
        <w:top w:val="none" w:sz="0" w:space="0" w:color="auto"/>
        <w:left w:val="none" w:sz="0" w:space="0" w:color="auto"/>
        <w:bottom w:val="none" w:sz="0" w:space="0" w:color="auto"/>
        <w:right w:val="none" w:sz="0" w:space="0" w:color="auto"/>
      </w:divBdr>
    </w:div>
    <w:div w:id="511147861">
      <w:bodyDiv w:val="1"/>
      <w:marLeft w:val="0"/>
      <w:marRight w:val="0"/>
      <w:marTop w:val="0"/>
      <w:marBottom w:val="0"/>
      <w:divBdr>
        <w:top w:val="none" w:sz="0" w:space="0" w:color="auto"/>
        <w:left w:val="none" w:sz="0" w:space="0" w:color="auto"/>
        <w:bottom w:val="none" w:sz="0" w:space="0" w:color="auto"/>
        <w:right w:val="none" w:sz="0" w:space="0" w:color="auto"/>
      </w:divBdr>
    </w:div>
    <w:div w:id="518855464">
      <w:bodyDiv w:val="1"/>
      <w:marLeft w:val="0"/>
      <w:marRight w:val="0"/>
      <w:marTop w:val="0"/>
      <w:marBottom w:val="0"/>
      <w:divBdr>
        <w:top w:val="none" w:sz="0" w:space="0" w:color="auto"/>
        <w:left w:val="none" w:sz="0" w:space="0" w:color="auto"/>
        <w:bottom w:val="none" w:sz="0" w:space="0" w:color="auto"/>
        <w:right w:val="none" w:sz="0" w:space="0" w:color="auto"/>
      </w:divBdr>
    </w:div>
    <w:div w:id="522404526">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51625338">
      <w:bodyDiv w:val="1"/>
      <w:marLeft w:val="0"/>
      <w:marRight w:val="0"/>
      <w:marTop w:val="0"/>
      <w:marBottom w:val="0"/>
      <w:divBdr>
        <w:top w:val="none" w:sz="0" w:space="0" w:color="auto"/>
        <w:left w:val="none" w:sz="0" w:space="0" w:color="auto"/>
        <w:bottom w:val="none" w:sz="0" w:space="0" w:color="auto"/>
        <w:right w:val="none" w:sz="0" w:space="0" w:color="auto"/>
      </w:divBdr>
      <w:divsChild>
        <w:div w:id="269171136">
          <w:marLeft w:val="0"/>
          <w:marRight w:val="0"/>
          <w:marTop w:val="0"/>
          <w:marBottom w:val="0"/>
          <w:divBdr>
            <w:top w:val="none" w:sz="0" w:space="0" w:color="auto"/>
            <w:left w:val="none" w:sz="0" w:space="0" w:color="auto"/>
            <w:bottom w:val="none" w:sz="0" w:space="0" w:color="auto"/>
            <w:right w:val="none" w:sz="0" w:space="0" w:color="auto"/>
          </w:divBdr>
          <w:divsChild>
            <w:div w:id="458451819">
              <w:marLeft w:val="0"/>
              <w:marRight w:val="0"/>
              <w:marTop w:val="0"/>
              <w:marBottom w:val="0"/>
              <w:divBdr>
                <w:top w:val="none" w:sz="0" w:space="0" w:color="auto"/>
                <w:left w:val="none" w:sz="0" w:space="0" w:color="auto"/>
                <w:bottom w:val="none" w:sz="0" w:space="0" w:color="auto"/>
                <w:right w:val="none" w:sz="0" w:space="0" w:color="auto"/>
              </w:divBdr>
              <w:divsChild>
                <w:div w:id="9719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5299">
      <w:bodyDiv w:val="1"/>
      <w:marLeft w:val="0"/>
      <w:marRight w:val="0"/>
      <w:marTop w:val="0"/>
      <w:marBottom w:val="0"/>
      <w:divBdr>
        <w:top w:val="none" w:sz="0" w:space="0" w:color="auto"/>
        <w:left w:val="none" w:sz="0" w:space="0" w:color="auto"/>
        <w:bottom w:val="none" w:sz="0" w:space="0" w:color="auto"/>
        <w:right w:val="none" w:sz="0" w:space="0" w:color="auto"/>
      </w:divBdr>
    </w:div>
    <w:div w:id="554003021">
      <w:bodyDiv w:val="1"/>
      <w:marLeft w:val="0"/>
      <w:marRight w:val="0"/>
      <w:marTop w:val="0"/>
      <w:marBottom w:val="0"/>
      <w:divBdr>
        <w:top w:val="none" w:sz="0" w:space="0" w:color="auto"/>
        <w:left w:val="none" w:sz="0" w:space="0" w:color="auto"/>
        <w:bottom w:val="none" w:sz="0" w:space="0" w:color="auto"/>
        <w:right w:val="none" w:sz="0" w:space="0" w:color="auto"/>
      </w:divBdr>
    </w:div>
    <w:div w:id="555553555">
      <w:bodyDiv w:val="1"/>
      <w:marLeft w:val="0"/>
      <w:marRight w:val="0"/>
      <w:marTop w:val="0"/>
      <w:marBottom w:val="0"/>
      <w:divBdr>
        <w:top w:val="none" w:sz="0" w:space="0" w:color="auto"/>
        <w:left w:val="none" w:sz="0" w:space="0" w:color="auto"/>
        <w:bottom w:val="none" w:sz="0" w:space="0" w:color="auto"/>
        <w:right w:val="none" w:sz="0" w:space="0" w:color="auto"/>
      </w:divBdr>
      <w:divsChild>
        <w:div w:id="316417931">
          <w:marLeft w:val="0"/>
          <w:marRight w:val="0"/>
          <w:marTop w:val="0"/>
          <w:marBottom w:val="0"/>
          <w:divBdr>
            <w:top w:val="none" w:sz="0" w:space="0" w:color="auto"/>
            <w:left w:val="none" w:sz="0" w:space="0" w:color="auto"/>
            <w:bottom w:val="none" w:sz="0" w:space="0" w:color="auto"/>
            <w:right w:val="none" w:sz="0" w:space="0" w:color="auto"/>
          </w:divBdr>
          <w:divsChild>
            <w:div w:id="1990133844">
              <w:marLeft w:val="0"/>
              <w:marRight w:val="0"/>
              <w:marTop w:val="0"/>
              <w:marBottom w:val="0"/>
              <w:divBdr>
                <w:top w:val="none" w:sz="0" w:space="0" w:color="auto"/>
                <w:left w:val="none" w:sz="0" w:space="0" w:color="auto"/>
                <w:bottom w:val="none" w:sz="0" w:space="0" w:color="auto"/>
                <w:right w:val="none" w:sz="0" w:space="0" w:color="auto"/>
              </w:divBdr>
              <w:divsChild>
                <w:div w:id="1508056419">
                  <w:marLeft w:val="0"/>
                  <w:marRight w:val="0"/>
                  <w:marTop w:val="0"/>
                  <w:marBottom w:val="0"/>
                  <w:divBdr>
                    <w:top w:val="none" w:sz="0" w:space="0" w:color="auto"/>
                    <w:left w:val="none" w:sz="0" w:space="0" w:color="auto"/>
                    <w:bottom w:val="none" w:sz="0" w:space="0" w:color="auto"/>
                    <w:right w:val="none" w:sz="0" w:space="0" w:color="auto"/>
                  </w:divBdr>
                  <w:divsChild>
                    <w:div w:id="16349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756060">
      <w:bodyDiv w:val="1"/>
      <w:marLeft w:val="0"/>
      <w:marRight w:val="0"/>
      <w:marTop w:val="0"/>
      <w:marBottom w:val="0"/>
      <w:divBdr>
        <w:top w:val="none" w:sz="0" w:space="0" w:color="auto"/>
        <w:left w:val="none" w:sz="0" w:space="0" w:color="auto"/>
        <w:bottom w:val="none" w:sz="0" w:space="0" w:color="auto"/>
        <w:right w:val="none" w:sz="0" w:space="0" w:color="auto"/>
      </w:divBdr>
    </w:div>
    <w:div w:id="621837934">
      <w:bodyDiv w:val="1"/>
      <w:marLeft w:val="0"/>
      <w:marRight w:val="0"/>
      <w:marTop w:val="0"/>
      <w:marBottom w:val="0"/>
      <w:divBdr>
        <w:top w:val="none" w:sz="0" w:space="0" w:color="auto"/>
        <w:left w:val="none" w:sz="0" w:space="0" w:color="auto"/>
        <w:bottom w:val="none" w:sz="0" w:space="0" w:color="auto"/>
        <w:right w:val="none" w:sz="0" w:space="0" w:color="auto"/>
      </w:divBdr>
    </w:div>
    <w:div w:id="629022322">
      <w:bodyDiv w:val="1"/>
      <w:marLeft w:val="0"/>
      <w:marRight w:val="0"/>
      <w:marTop w:val="0"/>
      <w:marBottom w:val="0"/>
      <w:divBdr>
        <w:top w:val="none" w:sz="0" w:space="0" w:color="auto"/>
        <w:left w:val="none" w:sz="0" w:space="0" w:color="auto"/>
        <w:bottom w:val="none" w:sz="0" w:space="0" w:color="auto"/>
        <w:right w:val="none" w:sz="0" w:space="0" w:color="auto"/>
      </w:divBdr>
    </w:div>
    <w:div w:id="652683315">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288">
      <w:bodyDiv w:val="1"/>
      <w:marLeft w:val="0"/>
      <w:marRight w:val="0"/>
      <w:marTop w:val="0"/>
      <w:marBottom w:val="0"/>
      <w:divBdr>
        <w:top w:val="none" w:sz="0" w:space="0" w:color="auto"/>
        <w:left w:val="none" w:sz="0" w:space="0" w:color="auto"/>
        <w:bottom w:val="none" w:sz="0" w:space="0" w:color="auto"/>
        <w:right w:val="none" w:sz="0" w:space="0" w:color="auto"/>
      </w:divBdr>
    </w:div>
    <w:div w:id="667368001">
      <w:bodyDiv w:val="1"/>
      <w:marLeft w:val="0"/>
      <w:marRight w:val="0"/>
      <w:marTop w:val="0"/>
      <w:marBottom w:val="0"/>
      <w:divBdr>
        <w:top w:val="none" w:sz="0" w:space="0" w:color="auto"/>
        <w:left w:val="none" w:sz="0" w:space="0" w:color="auto"/>
        <w:bottom w:val="none" w:sz="0" w:space="0" w:color="auto"/>
        <w:right w:val="none" w:sz="0" w:space="0" w:color="auto"/>
      </w:divBdr>
    </w:div>
    <w:div w:id="670985119">
      <w:bodyDiv w:val="1"/>
      <w:marLeft w:val="0"/>
      <w:marRight w:val="0"/>
      <w:marTop w:val="0"/>
      <w:marBottom w:val="0"/>
      <w:divBdr>
        <w:top w:val="none" w:sz="0" w:space="0" w:color="auto"/>
        <w:left w:val="none" w:sz="0" w:space="0" w:color="auto"/>
        <w:bottom w:val="none" w:sz="0" w:space="0" w:color="auto"/>
        <w:right w:val="none" w:sz="0" w:space="0" w:color="auto"/>
      </w:divBdr>
    </w:div>
    <w:div w:id="675350443">
      <w:bodyDiv w:val="1"/>
      <w:marLeft w:val="0"/>
      <w:marRight w:val="0"/>
      <w:marTop w:val="0"/>
      <w:marBottom w:val="0"/>
      <w:divBdr>
        <w:top w:val="none" w:sz="0" w:space="0" w:color="auto"/>
        <w:left w:val="none" w:sz="0" w:space="0" w:color="auto"/>
        <w:bottom w:val="none" w:sz="0" w:space="0" w:color="auto"/>
        <w:right w:val="none" w:sz="0" w:space="0" w:color="auto"/>
      </w:divBdr>
      <w:divsChild>
        <w:div w:id="1441946628">
          <w:marLeft w:val="0"/>
          <w:marRight w:val="0"/>
          <w:marTop w:val="0"/>
          <w:marBottom w:val="0"/>
          <w:divBdr>
            <w:top w:val="none" w:sz="0" w:space="0" w:color="auto"/>
            <w:left w:val="none" w:sz="0" w:space="0" w:color="auto"/>
            <w:bottom w:val="none" w:sz="0" w:space="0" w:color="auto"/>
            <w:right w:val="none" w:sz="0" w:space="0" w:color="auto"/>
          </w:divBdr>
          <w:divsChild>
            <w:div w:id="463474504">
              <w:marLeft w:val="0"/>
              <w:marRight w:val="0"/>
              <w:marTop w:val="0"/>
              <w:marBottom w:val="0"/>
              <w:divBdr>
                <w:top w:val="none" w:sz="0" w:space="0" w:color="auto"/>
                <w:left w:val="none" w:sz="0" w:space="0" w:color="auto"/>
                <w:bottom w:val="none" w:sz="0" w:space="0" w:color="auto"/>
                <w:right w:val="none" w:sz="0" w:space="0" w:color="auto"/>
              </w:divBdr>
              <w:divsChild>
                <w:div w:id="6039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80251">
      <w:bodyDiv w:val="1"/>
      <w:marLeft w:val="0"/>
      <w:marRight w:val="0"/>
      <w:marTop w:val="0"/>
      <w:marBottom w:val="0"/>
      <w:divBdr>
        <w:top w:val="none" w:sz="0" w:space="0" w:color="auto"/>
        <w:left w:val="none" w:sz="0" w:space="0" w:color="auto"/>
        <w:bottom w:val="none" w:sz="0" w:space="0" w:color="auto"/>
        <w:right w:val="none" w:sz="0" w:space="0" w:color="auto"/>
      </w:divBdr>
    </w:div>
    <w:div w:id="690305467">
      <w:bodyDiv w:val="1"/>
      <w:marLeft w:val="0"/>
      <w:marRight w:val="0"/>
      <w:marTop w:val="0"/>
      <w:marBottom w:val="0"/>
      <w:divBdr>
        <w:top w:val="none" w:sz="0" w:space="0" w:color="auto"/>
        <w:left w:val="none" w:sz="0" w:space="0" w:color="auto"/>
        <w:bottom w:val="none" w:sz="0" w:space="0" w:color="auto"/>
        <w:right w:val="none" w:sz="0" w:space="0" w:color="auto"/>
      </w:divBdr>
    </w:div>
    <w:div w:id="693385992">
      <w:bodyDiv w:val="1"/>
      <w:marLeft w:val="0"/>
      <w:marRight w:val="0"/>
      <w:marTop w:val="0"/>
      <w:marBottom w:val="0"/>
      <w:divBdr>
        <w:top w:val="none" w:sz="0" w:space="0" w:color="auto"/>
        <w:left w:val="none" w:sz="0" w:space="0" w:color="auto"/>
        <w:bottom w:val="none" w:sz="0" w:space="0" w:color="auto"/>
        <w:right w:val="none" w:sz="0" w:space="0" w:color="auto"/>
      </w:divBdr>
    </w:div>
    <w:div w:id="706569629">
      <w:bodyDiv w:val="1"/>
      <w:marLeft w:val="0"/>
      <w:marRight w:val="0"/>
      <w:marTop w:val="0"/>
      <w:marBottom w:val="0"/>
      <w:divBdr>
        <w:top w:val="none" w:sz="0" w:space="0" w:color="auto"/>
        <w:left w:val="none" w:sz="0" w:space="0" w:color="auto"/>
        <w:bottom w:val="none" w:sz="0" w:space="0" w:color="auto"/>
        <w:right w:val="none" w:sz="0" w:space="0" w:color="auto"/>
      </w:divBdr>
      <w:divsChild>
        <w:div w:id="1099061245">
          <w:marLeft w:val="0"/>
          <w:marRight w:val="0"/>
          <w:marTop w:val="0"/>
          <w:marBottom w:val="0"/>
          <w:divBdr>
            <w:top w:val="none" w:sz="0" w:space="0" w:color="auto"/>
            <w:left w:val="none" w:sz="0" w:space="0" w:color="auto"/>
            <w:bottom w:val="none" w:sz="0" w:space="0" w:color="auto"/>
            <w:right w:val="none" w:sz="0" w:space="0" w:color="auto"/>
          </w:divBdr>
          <w:divsChild>
            <w:div w:id="1425571093">
              <w:marLeft w:val="0"/>
              <w:marRight w:val="0"/>
              <w:marTop w:val="0"/>
              <w:marBottom w:val="0"/>
              <w:divBdr>
                <w:top w:val="none" w:sz="0" w:space="0" w:color="auto"/>
                <w:left w:val="none" w:sz="0" w:space="0" w:color="auto"/>
                <w:bottom w:val="none" w:sz="0" w:space="0" w:color="auto"/>
                <w:right w:val="none" w:sz="0" w:space="0" w:color="auto"/>
              </w:divBdr>
              <w:divsChild>
                <w:div w:id="955217136">
                  <w:marLeft w:val="0"/>
                  <w:marRight w:val="0"/>
                  <w:marTop w:val="0"/>
                  <w:marBottom w:val="0"/>
                  <w:divBdr>
                    <w:top w:val="none" w:sz="0" w:space="0" w:color="auto"/>
                    <w:left w:val="none" w:sz="0" w:space="0" w:color="auto"/>
                    <w:bottom w:val="none" w:sz="0" w:space="0" w:color="auto"/>
                    <w:right w:val="none" w:sz="0" w:space="0" w:color="auto"/>
                  </w:divBdr>
                  <w:divsChild>
                    <w:div w:id="19333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43798168">
      <w:bodyDiv w:val="1"/>
      <w:marLeft w:val="0"/>
      <w:marRight w:val="0"/>
      <w:marTop w:val="0"/>
      <w:marBottom w:val="0"/>
      <w:divBdr>
        <w:top w:val="none" w:sz="0" w:space="0" w:color="auto"/>
        <w:left w:val="none" w:sz="0" w:space="0" w:color="auto"/>
        <w:bottom w:val="none" w:sz="0" w:space="0" w:color="auto"/>
        <w:right w:val="none" w:sz="0" w:space="0" w:color="auto"/>
      </w:divBdr>
    </w:div>
    <w:div w:id="756902117">
      <w:bodyDiv w:val="1"/>
      <w:marLeft w:val="0"/>
      <w:marRight w:val="0"/>
      <w:marTop w:val="0"/>
      <w:marBottom w:val="0"/>
      <w:divBdr>
        <w:top w:val="none" w:sz="0" w:space="0" w:color="auto"/>
        <w:left w:val="none" w:sz="0" w:space="0" w:color="auto"/>
        <w:bottom w:val="none" w:sz="0" w:space="0" w:color="auto"/>
        <w:right w:val="none" w:sz="0" w:space="0" w:color="auto"/>
      </w:divBdr>
    </w:div>
    <w:div w:id="763652942">
      <w:bodyDiv w:val="1"/>
      <w:marLeft w:val="0"/>
      <w:marRight w:val="0"/>
      <w:marTop w:val="0"/>
      <w:marBottom w:val="0"/>
      <w:divBdr>
        <w:top w:val="none" w:sz="0" w:space="0" w:color="auto"/>
        <w:left w:val="none" w:sz="0" w:space="0" w:color="auto"/>
        <w:bottom w:val="none" w:sz="0" w:space="0" w:color="auto"/>
        <w:right w:val="none" w:sz="0" w:space="0" w:color="auto"/>
      </w:divBdr>
    </w:div>
    <w:div w:id="768164228">
      <w:bodyDiv w:val="1"/>
      <w:marLeft w:val="0"/>
      <w:marRight w:val="0"/>
      <w:marTop w:val="0"/>
      <w:marBottom w:val="0"/>
      <w:divBdr>
        <w:top w:val="none" w:sz="0" w:space="0" w:color="auto"/>
        <w:left w:val="none" w:sz="0" w:space="0" w:color="auto"/>
        <w:bottom w:val="none" w:sz="0" w:space="0" w:color="auto"/>
        <w:right w:val="none" w:sz="0" w:space="0" w:color="auto"/>
      </w:divBdr>
    </w:div>
    <w:div w:id="790322500">
      <w:bodyDiv w:val="1"/>
      <w:marLeft w:val="0"/>
      <w:marRight w:val="0"/>
      <w:marTop w:val="0"/>
      <w:marBottom w:val="0"/>
      <w:divBdr>
        <w:top w:val="none" w:sz="0" w:space="0" w:color="auto"/>
        <w:left w:val="none" w:sz="0" w:space="0" w:color="auto"/>
        <w:bottom w:val="none" w:sz="0" w:space="0" w:color="auto"/>
        <w:right w:val="none" w:sz="0" w:space="0" w:color="auto"/>
      </w:divBdr>
    </w:div>
    <w:div w:id="821508311">
      <w:bodyDiv w:val="1"/>
      <w:marLeft w:val="0"/>
      <w:marRight w:val="0"/>
      <w:marTop w:val="0"/>
      <w:marBottom w:val="0"/>
      <w:divBdr>
        <w:top w:val="none" w:sz="0" w:space="0" w:color="auto"/>
        <w:left w:val="none" w:sz="0" w:space="0" w:color="auto"/>
        <w:bottom w:val="none" w:sz="0" w:space="0" w:color="auto"/>
        <w:right w:val="none" w:sz="0" w:space="0" w:color="auto"/>
      </w:divBdr>
    </w:div>
    <w:div w:id="824902253">
      <w:bodyDiv w:val="1"/>
      <w:marLeft w:val="0"/>
      <w:marRight w:val="0"/>
      <w:marTop w:val="0"/>
      <w:marBottom w:val="0"/>
      <w:divBdr>
        <w:top w:val="none" w:sz="0" w:space="0" w:color="auto"/>
        <w:left w:val="none" w:sz="0" w:space="0" w:color="auto"/>
        <w:bottom w:val="none" w:sz="0" w:space="0" w:color="auto"/>
        <w:right w:val="none" w:sz="0" w:space="0" w:color="auto"/>
      </w:divBdr>
    </w:div>
    <w:div w:id="837428820">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26114666">
      <w:bodyDiv w:val="1"/>
      <w:marLeft w:val="0"/>
      <w:marRight w:val="0"/>
      <w:marTop w:val="0"/>
      <w:marBottom w:val="0"/>
      <w:divBdr>
        <w:top w:val="none" w:sz="0" w:space="0" w:color="auto"/>
        <w:left w:val="none" w:sz="0" w:space="0" w:color="auto"/>
        <w:bottom w:val="none" w:sz="0" w:space="0" w:color="auto"/>
        <w:right w:val="none" w:sz="0" w:space="0" w:color="auto"/>
      </w:divBdr>
    </w:div>
    <w:div w:id="934900114">
      <w:bodyDiv w:val="1"/>
      <w:marLeft w:val="0"/>
      <w:marRight w:val="0"/>
      <w:marTop w:val="0"/>
      <w:marBottom w:val="0"/>
      <w:divBdr>
        <w:top w:val="none" w:sz="0" w:space="0" w:color="auto"/>
        <w:left w:val="none" w:sz="0" w:space="0" w:color="auto"/>
        <w:bottom w:val="none" w:sz="0" w:space="0" w:color="auto"/>
        <w:right w:val="none" w:sz="0" w:space="0" w:color="auto"/>
      </w:divBdr>
    </w:div>
    <w:div w:id="963271794">
      <w:bodyDiv w:val="1"/>
      <w:marLeft w:val="0"/>
      <w:marRight w:val="0"/>
      <w:marTop w:val="0"/>
      <w:marBottom w:val="0"/>
      <w:divBdr>
        <w:top w:val="none" w:sz="0" w:space="0" w:color="auto"/>
        <w:left w:val="none" w:sz="0" w:space="0" w:color="auto"/>
        <w:bottom w:val="none" w:sz="0" w:space="0" w:color="auto"/>
        <w:right w:val="none" w:sz="0" w:space="0" w:color="auto"/>
      </w:divBdr>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975374126">
      <w:bodyDiv w:val="1"/>
      <w:marLeft w:val="0"/>
      <w:marRight w:val="0"/>
      <w:marTop w:val="0"/>
      <w:marBottom w:val="0"/>
      <w:divBdr>
        <w:top w:val="none" w:sz="0" w:space="0" w:color="auto"/>
        <w:left w:val="none" w:sz="0" w:space="0" w:color="auto"/>
        <w:bottom w:val="none" w:sz="0" w:space="0" w:color="auto"/>
        <w:right w:val="none" w:sz="0" w:space="0" w:color="auto"/>
      </w:divBdr>
      <w:divsChild>
        <w:div w:id="1088889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871795">
              <w:marLeft w:val="0"/>
              <w:marRight w:val="0"/>
              <w:marTop w:val="0"/>
              <w:marBottom w:val="0"/>
              <w:divBdr>
                <w:top w:val="none" w:sz="0" w:space="0" w:color="auto"/>
                <w:left w:val="none" w:sz="0" w:space="0" w:color="auto"/>
                <w:bottom w:val="none" w:sz="0" w:space="0" w:color="auto"/>
                <w:right w:val="none" w:sz="0" w:space="0" w:color="auto"/>
              </w:divBdr>
              <w:divsChild>
                <w:div w:id="631715736">
                  <w:marLeft w:val="0"/>
                  <w:marRight w:val="0"/>
                  <w:marTop w:val="0"/>
                  <w:marBottom w:val="0"/>
                  <w:divBdr>
                    <w:top w:val="none" w:sz="0" w:space="0" w:color="auto"/>
                    <w:left w:val="none" w:sz="0" w:space="0" w:color="auto"/>
                    <w:bottom w:val="none" w:sz="0" w:space="0" w:color="auto"/>
                    <w:right w:val="none" w:sz="0" w:space="0" w:color="auto"/>
                  </w:divBdr>
                  <w:divsChild>
                    <w:div w:id="13630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044841">
      <w:bodyDiv w:val="1"/>
      <w:marLeft w:val="0"/>
      <w:marRight w:val="0"/>
      <w:marTop w:val="0"/>
      <w:marBottom w:val="0"/>
      <w:divBdr>
        <w:top w:val="none" w:sz="0" w:space="0" w:color="auto"/>
        <w:left w:val="none" w:sz="0" w:space="0" w:color="auto"/>
        <w:bottom w:val="none" w:sz="0" w:space="0" w:color="auto"/>
        <w:right w:val="none" w:sz="0" w:space="0" w:color="auto"/>
      </w:divBdr>
      <w:divsChild>
        <w:div w:id="43336363">
          <w:marLeft w:val="0"/>
          <w:marRight w:val="0"/>
          <w:marTop w:val="0"/>
          <w:marBottom w:val="0"/>
          <w:divBdr>
            <w:top w:val="none" w:sz="0" w:space="0" w:color="auto"/>
            <w:left w:val="none" w:sz="0" w:space="0" w:color="auto"/>
            <w:bottom w:val="none" w:sz="0" w:space="0" w:color="auto"/>
            <w:right w:val="none" w:sz="0" w:space="0" w:color="auto"/>
          </w:divBdr>
          <w:divsChild>
            <w:div w:id="660079823">
              <w:marLeft w:val="0"/>
              <w:marRight w:val="0"/>
              <w:marTop w:val="0"/>
              <w:marBottom w:val="0"/>
              <w:divBdr>
                <w:top w:val="none" w:sz="0" w:space="0" w:color="auto"/>
                <w:left w:val="none" w:sz="0" w:space="0" w:color="auto"/>
                <w:bottom w:val="none" w:sz="0" w:space="0" w:color="auto"/>
                <w:right w:val="none" w:sz="0" w:space="0" w:color="auto"/>
              </w:divBdr>
              <w:divsChild>
                <w:div w:id="3616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5827">
      <w:bodyDiv w:val="1"/>
      <w:marLeft w:val="0"/>
      <w:marRight w:val="0"/>
      <w:marTop w:val="0"/>
      <w:marBottom w:val="0"/>
      <w:divBdr>
        <w:top w:val="none" w:sz="0" w:space="0" w:color="auto"/>
        <w:left w:val="none" w:sz="0" w:space="0" w:color="auto"/>
        <w:bottom w:val="none" w:sz="0" w:space="0" w:color="auto"/>
        <w:right w:val="none" w:sz="0" w:space="0" w:color="auto"/>
      </w:divBdr>
      <w:divsChild>
        <w:div w:id="175195928">
          <w:marLeft w:val="0"/>
          <w:marRight w:val="0"/>
          <w:marTop w:val="0"/>
          <w:marBottom w:val="0"/>
          <w:divBdr>
            <w:top w:val="none" w:sz="0" w:space="0" w:color="auto"/>
            <w:left w:val="none" w:sz="0" w:space="0" w:color="auto"/>
            <w:bottom w:val="none" w:sz="0" w:space="0" w:color="auto"/>
            <w:right w:val="none" w:sz="0" w:space="0" w:color="auto"/>
          </w:divBdr>
        </w:div>
        <w:div w:id="117841660">
          <w:marLeft w:val="0"/>
          <w:marRight w:val="0"/>
          <w:marTop w:val="0"/>
          <w:marBottom w:val="0"/>
          <w:divBdr>
            <w:top w:val="none" w:sz="0" w:space="0" w:color="auto"/>
            <w:left w:val="none" w:sz="0" w:space="0" w:color="auto"/>
            <w:bottom w:val="none" w:sz="0" w:space="0" w:color="auto"/>
            <w:right w:val="none" w:sz="0" w:space="0" w:color="auto"/>
          </w:divBdr>
        </w:div>
      </w:divsChild>
    </w:div>
    <w:div w:id="1017007244">
      <w:bodyDiv w:val="1"/>
      <w:marLeft w:val="0"/>
      <w:marRight w:val="0"/>
      <w:marTop w:val="0"/>
      <w:marBottom w:val="0"/>
      <w:divBdr>
        <w:top w:val="none" w:sz="0" w:space="0" w:color="auto"/>
        <w:left w:val="none" w:sz="0" w:space="0" w:color="auto"/>
        <w:bottom w:val="none" w:sz="0" w:space="0" w:color="auto"/>
        <w:right w:val="none" w:sz="0" w:space="0" w:color="auto"/>
      </w:divBdr>
    </w:div>
    <w:div w:id="1044914843">
      <w:bodyDiv w:val="1"/>
      <w:marLeft w:val="0"/>
      <w:marRight w:val="0"/>
      <w:marTop w:val="0"/>
      <w:marBottom w:val="0"/>
      <w:divBdr>
        <w:top w:val="none" w:sz="0" w:space="0" w:color="auto"/>
        <w:left w:val="none" w:sz="0" w:space="0" w:color="auto"/>
        <w:bottom w:val="none" w:sz="0" w:space="0" w:color="auto"/>
        <w:right w:val="none" w:sz="0" w:space="0" w:color="auto"/>
      </w:divBdr>
      <w:divsChild>
        <w:div w:id="444420430">
          <w:marLeft w:val="0"/>
          <w:marRight w:val="0"/>
          <w:marTop w:val="0"/>
          <w:marBottom w:val="0"/>
          <w:divBdr>
            <w:top w:val="none" w:sz="0" w:space="0" w:color="auto"/>
            <w:left w:val="none" w:sz="0" w:space="0" w:color="auto"/>
            <w:bottom w:val="none" w:sz="0" w:space="0" w:color="auto"/>
            <w:right w:val="none" w:sz="0" w:space="0" w:color="auto"/>
          </w:divBdr>
          <w:divsChild>
            <w:div w:id="985470951">
              <w:marLeft w:val="0"/>
              <w:marRight w:val="0"/>
              <w:marTop w:val="0"/>
              <w:marBottom w:val="0"/>
              <w:divBdr>
                <w:top w:val="none" w:sz="0" w:space="0" w:color="auto"/>
                <w:left w:val="none" w:sz="0" w:space="0" w:color="auto"/>
                <w:bottom w:val="none" w:sz="0" w:space="0" w:color="auto"/>
                <w:right w:val="none" w:sz="0" w:space="0" w:color="auto"/>
              </w:divBdr>
              <w:divsChild>
                <w:div w:id="4402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4690">
      <w:bodyDiv w:val="1"/>
      <w:marLeft w:val="0"/>
      <w:marRight w:val="0"/>
      <w:marTop w:val="0"/>
      <w:marBottom w:val="0"/>
      <w:divBdr>
        <w:top w:val="none" w:sz="0" w:space="0" w:color="auto"/>
        <w:left w:val="none" w:sz="0" w:space="0" w:color="auto"/>
        <w:bottom w:val="none" w:sz="0" w:space="0" w:color="auto"/>
        <w:right w:val="none" w:sz="0" w:space="0" w:color="auto"/>
      </w:divBdr>
    </w:div>
    <w:div w:id="1063943532">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0561271">
      <w:bodyDiv w:val="1"/>
      <w:marLeft w:val="0"/>
      <w:marRight w:val="0"/>
      <w:marTop w:val="0"/>
      <w:marBottom w:val="0"/>
      <w:divBdr>
        <w:top w:val="none" w:sz="0" w:space="0" w:color="auto"/>
        <w:left w:val="none" w:sz="0" w:space="0" w:color="auto"/>
        <w:bottom w:val="none" w:sz="0" w:space="0" w:color="auto"/>
        <w:right w:val="none" w:sz="0" w:space="0" w:color="auto"/>
      </w:divBdr>
      <w:divsChild>
        <w:div w:id="1322929956">
          <w:marLeft w:val="0"/>
          <w:marRight w:val="0"/>
          <w:marTop w:val="0"/>
          <w:marBottom w:val="0"/>
          <w:divBdr>
            <w:top w:val="none" w:sz="0" w:space="0" w:color="auto"/>
            <w:left w:val="none" w:sz="0" w:space="0" w:color="auto"/>
            <w:bottom w:val="none" w:sz="0" w:space="0" w:color="auto"/>
            <w:right w:val="none" w:sz="0" w:space="0" w:color="auto"/>
          </w:divBdr>
          <w:divsChild>
            <w:div w:id="1028338700">
              <w:marLeft w:val="0"/>
              <w:marRight w:val="0"/>
              <w:marTop w:val="0"/>
              <w:marBottom w:val="0"/>
              <w:divBdr>
                <w:top w:val="none" w:sz="0" w:space="0" w:color="auto"/>
                <w:left w:val="none" w:sz="0" w:space="0" w:color="auto"/>
                <w:bottom w:val="none" w:sz="0" w:space="0" w:color="auto"/>
                <w:right w:val="none" w:sz="0" w:space="0" w:color="auto"/>
              </w:divBdr>
              <w:divsChild>
                <w:div w:id="9416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45317171">
      <w:bodyDiv w:val="1"/>
      <w:marLeft w:val="0"/>
      <w:marRight w:val="0"/>
      <w:marTop w:val="0"/>
      <w:marBottom w:val="0"/>
      <w:divBdr>
        <w:top w:val="none" w:sz="0" w:space="0" w:color="auto"/>
        <w:left w:val="none" w:sz="0" w:space="0" w:color="auto"/>
        <w:bottom w:val="none" w:sz="0" w:space="0" w:color="auto"/>
        <w:right w:val="none" w:sz="0" w:space="0" w:color="auto"/>
      </w:divBdr>
    </w:div>
    <w:div w:id="1215965883">
      <w:bodyDiv w:val="1"/>
      <w:marLeft w:val="0"/>
      <w:marRight w:val="0"/>
      <w:marTop w:val="0"/>
      <w:marBottom w:val="0"/>
      <w:divBdr>
        <w:top w:val="none" w:sz="0" w:space="0" w:color="auto"/>
        <w:left w:val="none" w:sz="0" w:space="0" w:color="auto"/>
        <w:bottom w:val="none" w:sz="0" w:space="0" w:color="auto"/>
        <w:right w:val="none" w:sz="0" w:space="0" w:color="auto"/>
      </w:divBdr>
    </w:div>
    <w:div w:id="1230267277">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sChild>
        <w:div w:id="805582423">
          <w:marLeft w:val="0"/>
          <w:marRight w:val="0"/>
          <w:marTop w:val="0"/>
          <w:marBottom w:val="0"/>
          <w:divBdr>
            <w:top w:val="none" w:sz="0" w:space="0" w:color="auto"/>
            <w:left w:val="none" w:sz="0" w:space="0" w:color="auto"/>
            <w:bottom w:val="none" w:sz="0" w:space="0" w:color="auto"/>
            <w:right w:val="none" w:sz="0" w:space="0" w:color="auto"/>
          </w:divBdr>
        </w:div>
      </w:divsChild>
    </w:div>
    <w:div w:id="1251042427">
      <w:bodyDiv w:val="1"/>
      <w:marLeft w:val="0"/>
      <w:marRight w:val="0"/>
      <w:marTop w:val="0"/>
      <w:marBottom w:val="0"/>
      <w:divBdr>
        <w:top w:val="none" w:sz="0" w:space="0" w:color="auto"/>
        <w:left w:val="none" w:sz="0" w:space="0" w:color="auto"/>
        <w:bottom w:val="none" w:sz="0" w:space="0" w:color="auto"/>
        <w:right w:val="none" w:sz="0" w:space="0" w:color="auto"/>
      </w:divBdr>
      <w:divsChild>
        <w:div w:id="1284270040">
          <w:marLeft w:val="0"/>
          <w:marRight w:val="0"/>
          <w:marTop w:val="0"/>
          <w:marBottom w:val="0"/>
          <w:divBdr>
            <w:top w:val="none" w:sz="0" w:space="0" w:color="auto"/>
            <w:left w:val="none" w:sz="0" w:space="0" w:color="auto"/>
            <w:bottom w:val="none" w:sz="0" w:space="0" w:color="auto"/>
            <w:right w:val="none" w:sz="0" w:space="0" w:color="auto"/>
          </w:divBdr>
          <w:divsChild>
            <w:div w:id="1373116622">
              <w:marLeft w:val="0"/>
              <w:marRight w:val="0"/>
              <w:marTop w:val="0"/>
              <w:marBottom w:val="0"/>
              <w:divBdr>
                <w:top w:val="none" w:sz="0" w:space="0" w:color="auto"/>
                <w:left w:val="none" w:sz="0" w:space="0" w:color="auto"/>
                <w:bottom w:val="none" w:sz="0" w:space="0" w:color="auto"/>
                <w:right w:val="none" w:sz="0" w:space="0" w:color="auto"/>
              </w:divBdr>
              <w:divsChild>
                <w:div w:id="1619995039">
                  <w:marLeft w:val="0"/>
                  <w:marRight w:val="0"/>
                  <w:marTop w:val="0"/>
                  <w:marBottom w:val="0"/>
                  <w:divBdr>
                    <w:top w:val="none" w:sz="0" w:space="0" w:color="auto"/>
                    <w:left w:val="none" w:sz="0" w:space="0" w:color="auto"/>
                    <w:bottom w:val="none" w:sz="0" w:space="0" w:color="auto"/>
                    <w:right w:val="none" w:sz="0" w:space="0" w:color="auto"/>
                  </w:divBdr>
                </w:div>
              </w:divsChild>
            </w:div>
            <w:div w:id="1242136222">
              <w:marLeft w:val="0"/>
              <w:marRight w:val="0"/>
              <w:marTop w:val="0"/>
              <w:marBottom w:val="0"/>
              <w:divBdr>
                <w:top w:val="none" w:sz="0" w:space="0" w:color="auto"/>
                <w:left w:val="none" w:sz="0" w:space="0" w:color="auto"/>
                <w:bottom w:val="none" w:sz="0" w:space="0" w:color="auto"/>
                <w:right w:val="none" w:sz="0" w:space="0" w:color="auto"/>
              </w:divBdr>
              <w:divsChild>
                <w:div w:id="746611841">
                  <w:marLeft w:val="0"/>
                  <w:marRight w:val="0"/>
                  <w:marTop w:val="0"/>
                  <w:marBottom w:val="0"/>
                  <w:divBdr>
                    <w:top w:val="none" w:sz="0" w:space="0" w:color="auto"/>
                    <w:left w:val="none" w:sz="0" w:space="0" w:color="auto"/>
                    <w:bottom w:val="none" w:sz="0" w:space="0" w:color="auto"/>
                    <w:right w:val="none" w:sz="0" w:space="0" w:color="auto"/>
                  </w:divBdr>
                </w:div>
              </w:divsChild>
            </w:div>
            <w:div w:id="1812865133">
              <w:marLeft w:val="0"/>
              <w:marRight w:val="0"/>
              <w:marTop w:val="0"/>
              <w:marBottom w:val="0"/>
              <w:divBdr>
                <w:top w:val="none" w:sz="0" w:space="0" w:color="auto"/>
                <w:left w:val="none" w:sz="0" w:space="0" w:color="auto"/>
                <w:bottom w:val="none" w:sz="0" w:space="0" w:color="auto"/>
                <w:right w:val="none" w:sz="0" w:space="0" w:color="auto"/>
              </w:divBdr>
              <w:divsChild>
                <w:div w:id="1058628734">
                  <w:marLeft w:val="0"/>
                  <w:marRight w:val="0"/>
                  <w:marTop w:val="0"/>
                  <w:marBottom w:val="0"/>
                  <w:divBdr>
                    <w:top w:val="none" w:sz="0" w:space="0" w:color="auto"/>
                    <w:left w:val="none" w:sz="0" w:space="0" w:color="auto"/>
                    <w:bottom w:val="none" w:sz="0" w:space="0" w:color="auto"/>
                    <w:right w:val="none" w:sz="0" w:space="0" w:color="auto"/>
                  </w:divBdr>
                </w:div>
              </w:divsChild>
            </w:div>
            <w:div w:id="688919947">
              <w:marLeft w:val="0"/>
              <w:marRight w:val="0"/>
              <w:marTop w:val="0"/>
              <w:marBottom w:val="0"/>
              <w:divBdr>
                <w:top w:val="none" w:sz="0" w:space="0" w:color="auto"/>
                <w:left w:val="none" w:sz="0" w:space="0" w:color="auto"/>
                <w:bottom w:val="none" w:sz="0" w:space="0" w:color="auto"/>
                <w:right w:val="none" w:sz="0" w:space="0" w:color="auto"/>
              </w:divBdr>
              <w:divsChild>
                <w:div w:id="802652133">
                  <w:marLeft w:val="0"/>
                  <w:marRight w:val="0"/>
                  <w:marTop w:val="0"/>
                  <w:marBottom w:val="0"/>
                  <w:divBdr>
                    <w:top w:val="none" w:sz="0" w:space="0" w:color="auto"/>
                    <w:left w:val="none" w:sz="0" w:space="0" w:color="auto"/>
                    <w:bottom w:val="none" w:sz="0" w:space="0" w:color="auto"/>
                    <w:right w:val="none" w:sz="0" w:space="0" w:color="auto"/>
                  </w:divBdr>
                </w:div>
              </w:divsChild>
            </w:div>
            <w:div w:id="2126577680">
              <w:marLeft w:val="0"/>
              <w:marRight w:val="0"/>
              <w:marTop w:val="0"/>
              <w:marBottom w:val="0"/>
              <w:divBdr>
                <w:top w:val="none" w:sz="0" w:space="0" w:color="auto"/>
                <w:left w:val="none" w:sz="0" w:space="0" w:color="auto"/>
                <w:bottom w:val="none" w:sz="0" w:space="0" w:color="auto"/>
                <w:right w:val="none" w:sz="0" w:space="0" w:color="auto"/>
              </w:divBdr>
              <w:divsChild>
                <w:div w:id="1925995309">
                  <w:marLeft w:val="0"/>
                  <w:marRight w:val="0"/>
                  <w:marTop w:val="0"/>
                  <w:marBottom w:val="0"/>
                  <w:divBdr>
                    <w:top w:val="none" w:sz="0" w:space="0" w:color="auto"/>
                    <w:left w:val="none" w:sz="0" w:space="0" w:color="auto"/>
                    <w:bottom w:val="none" w:sz="0" w:space="0" w:color="auto"/>
                    <w:right w:val="none" w:sz="0" w:space="0" w:color="auto"/>
                  </w:divBdr>
                </w:div>
              </w:divsChild>
            </w:div>
            <w:div w:id="1503860569">
              <w:marLeft w:val="0"/>
              <w:marRight w:val="0"/>
              <w:marTop w:val="0"/>
              <w:marBottom w:val="0"/>
              <w:divBdr>
                <w:top w:val="none" w:sz="0" w:space="0" w:color="auto"/>
                <w:left w:val="none" w:sz="0" w:space="0" w:color="auto"/>
                <w:bottom w:val="none" w:sz="0" w:space="0" w:color="auto"/>
                <w:right w:val="none" w:sz="0" w:space="0" w:color="auto"/>
              </w:divBdr>
              <w:divsChild>
                <w:div w:id="178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6861">
          <w:marLeft w:val="0"/>
          <w:marRight w:val="0"/>
          <w:marTop w:val="0"/>
          <w:marBottom w:val="0"/>
          <w:divBdr>
            <w:top w:val="none" w:sz="0" w:space="0" w:color="auto"/>
            <w:left w:val="none" w:sz="0" w:space="0" w:color="auto"/>
            <w:bottom w:val="none" w:sz="0" w:space="0" w:color="auto"/>
            <w:right w:val="none" w:sz="0" w:space="0" w:color="auto"/>
          </w:divBdr>
          <w:divsChild>
            <w:div w:id="1865943018">
              <w:marLeft w:val="0"/>
              <w:marRight w:val="0"/>
              <w:marTop w:val="0"/>
              <w:marBottom w:val="0"/>
              <w:divBdr>
                <w:top w:val="none" w:sz="0" w:space="0" w:color="auto"/>
                <w:left w:val="none" w:sz="0" w:space="0" w:color="auto"/>
                <w:bottom w:val="none" w:sz="0" w:space="0" w:color="auto"/>
                <w:right w:val="none" w:sz="0" w:space="0" w:color="auto"/>
              </w:divBdr>
              <w:divsChild>
                <w:div w:id="969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32549">
      <w:bodyDiv w:val="1"/>
      <w:marLeft w:val="0"/>
      <w:marRight w:val="0"/>
      <w:marTop w:val="0"/>
      <w:marBottom w:val="0"/>
      <w:divBdr>
        <w:top w:val="none" w:sz="0" w:space="0" w:color="auto"/>
        <w:left w:val="none" w:sz="0" w:space="0" w:color="auto"/>
        <w:bottom w:val="none" w:sz="0" w:space="0" w:color="auto"/>
        <w:right w:val="none" w:sz="0" w:space="0" w:color="auto"/>
      </w:divBdr>
    </w:div>
    <w:div w:id="1285649705">
      <w:bodyDiv w:val="1"/>
      <w:marLeft w:val="0"/>
      <w:marRight w:val="0"/>
      <w:marTop w:val="0"/>
      <w:marBottom w:val="0"/>
      <w:divBdr>
        <w:top w:val="none" w:sz="0" w:space="0" w:color="auto"/>
        <w:left w:val="none" w:sz="0" w:space="0" w:color="auto"/>
        <w:bottom w:val="none" w:sz="0" w:space="0" w:color="auto"/>
        <w:right w:val="none" w:sz="0" w:space="0" w:color="auto"/>
      </w:divBdr>
    </w:div>
    <w:div w:id="1339310129">
      <w:bodyDiv w:val="1"/>
      <w:marLeft w:val="0"/>
      <w:marRight w:val="0"/>
      <w:marTop w:val="0"/>
      <w:marBottom w:val="0"/>
      <w:divBdr>
        <w:top w:val="none" w:sz="0" w:space="0" w:color="auto"/>
        <w:left w:val="none" w:sz="0" w:space="0" w:color="auto"/>
        <w:bottom w:val="none" w:sz="0" w:space="0" w:color="auto"/>
        <w:right w:val="none" w:sz="0" w:space="0" w:color="auto"/>
      </w:divBdr>
    </w:div>
    <w:div w:id="1341615489">
      <w:bodyDiv w:val="1"/>
      <w:marLeft w:val="0"/>
      <w:marRight w:val="0"/>
      <w:marTop w:val="0"/>
      <w:marBottom w:val="0"/>
      <w:divBdr>
        <w:top w:val="none" w:sz="0" w:space="0" w:color="auto"/>
        <w:left w:val="none" w:sz="0" w:space="0" w:color="auto"/>
        <w:bottom w:val="none" w:sz="0" w:space="0" w:color="auto"/>
        <w:right w:val="none" w:sz="0" w:space="0" w:color="auto"/>
      </w:divBdr>
      <w:divsChild>
        <w:div w:id="1700735945">
          <w:marLeft w:val="0"/>
          <w:marRight w:val="0"/>
          <w:marTop w:val="0"/>
          <w:marBottom w:val="0"/>
          <w:divBdr>
            <w:top w:val="none" w:sz="0" w:space="0" w:color="auto"/>
            <w:left w:val="none" w:sz="0" w:space="0" w:color="auto"/>
            <w:bottom w:val="none" w:sz="0" w:space="0" w:color="auto"/>
            <w:right w:val="none" w:sz="0" w:space="0" w:color="auto"/>
          </w:divBdr>
          <w:divsChild>
            <w:div w:id="104349343">
              <w:marLeft w:val="0"/>
              <w:marRight w:val="0"/>
              <w:marTop w:val="0"/>
              <w:marBottom w:val="0"/>
              <w:divBdr>
                <w:top w:val="none" w:sz="0" w:space="0" w:color="auto"/>
                <w:left w:val="none" w:sz="0" w:space="0" w:color="auto"/>
                <w:bottom w:val="none" w:sz="0" w:space="0" w:color="auto"/>
                <w:right w:val="none" w:sz="0" w:space="0" w:color="auto"/>
              </w:divBdr>
              <w:divsChild>
                <w:div w:id="1752658689">
                  <w:marLeft w:val="0"/>
                  <w:marRight w:val="0"/>
                  <w:marTop w:val="0"/>
                  <w:marBottom w:val="0"/>
                  <w:divBdr>
                    <w:top w:val="none" w:sz="0" w:space="0" w:color="auto"/>
                    <w:left w:val="none" w:sz="0" w:space="0" w:color="auto"/>
                    <w:bottom w:val="none" w:sz="0" w:space="0" w:color="auto"/>
                    <w:right w:val="none" w:sz="0" w:space="0" w:color="auto"/>
                  </w:divBdr>
                  <w:divsChild>
                    <w:div w:id="14040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09601">
      <w:bodyDiv w:val="1"/>
      <w:marLeft w:val="0"/>
      <w:marRight w:val="0"/>
      <w:marTop w:val="0"/>
      <w:marBottom w:val="0"/>
      <w:divBdr>
        <w:top w:val="none" w:sz="0" w:space="0" w:color="auto"/>
        <w:left w:val="none" w:sz="0" w:space="0" w:color="auto"/>
        <w:bottom w:val="none" w:sz="0" w:space="0" w:color="auto"/>
        <w:right w:val="none" w:sz="0" w:space="0" w:color="auto"/>
      </w:divBdr>
    </w:div>
    <w:div w:id="1361007181">
      <w:bodyDiv w:val="1"/>
      <w:marLeft w:val="0"/>
      <w:marRight w:val="0"/>
      <w:marTop w:val="0"/>
      <w:marBottom w:val="0"/>
      <w:divBdr>
        <w:top w:val="none" w:sz="0" w:space="0" w:color="auto"/>
        <w:left w:val="none" w:sz="0" w:space="0" w:color="auto"/>
        <w:bottom w:val="none" w:sz="0" w:space="0" w:color="auto"/>
        <w:right w:val="none" w:sz="0" w:space="0" w:color="auto"/>
      </w:divBdr>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0399920">
      <w:bodyDiv w:val="1"/>
      <w:marLeft w:val="0"/>
      <w:marRight w:val="0"/>
      <w:marTop w:val="0"/>
      <w:marBottom w:val="0"/>
      <w:divBdr>
        <w:top w:val="none" w:sz="0" w:space="0" w:color="auto"/>
        <w:left w:val="none" w:sz="0" w:space="0" w:color="auto"/>
        <w:bottom w:val="none" w:sz="0" w:space="0" w:color="auto"/>
        <w:right w:val="none" w:sz="0" w:space="0" w:color="auto"/>
      </w:divBdr>
    </w:div>
    <w:div w:id="1404791353">
      <w:bodyDiv w:val="1"/>
      <w:marLeft w:val="0"/>
      <w:marRight w:val="0"/>
      <w:marTop w:val="0"/>
      <w:marBottom w:val="0"/>
      <w:divBdr>
        <w:top w:val="none" w:sz="0" w:space="0" w:color="auto"/>
        <w:left w:val="none" w:sz="0" w:space="0" w:color="auto"/>
        <w:bottom w:val="none" w:sz="0" w:space="0" w:color="auto"/>
        <w:right w:val="none" w:sz="0" w:space="0" w:color="auto"/>
      </w:divBdr>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30613565">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52478028">
      <w:bodyDiv w:val="1"/>
      <w:marLeft w:val="0"/>
      <w:marRight w:val="0"/>
      <w:marTop w:val="0"/>
      <w:marBottom w:val="0"/>
      <w:divBdr>
        <w:top w:val="none" w:sz="0" w:space="0" w:color="auto"/>
        <w:left w:val="none" w:sz="0" w:space="0" w:color="auto"/>
        <w:bottom w:val="none" w:sz="0" w:space="0" w:color="auto"/>
        <w:right w:val="none" w:sz="0" w:space="0" w:color="auto"/>
      </w:divBdr>
      <w:divsChild>
        <w:div w:id="1446924843">
          <w:marLeft w:val="0"/>
          <w:marRight w:val="0"/>
          <w:marTop w:val="0"/>
          <w:marBottom w:val="0"/>
          <w:divBdr>
            <w:top w:val="none" w:sz="0" w:space="0" w:color="auto"/>
            <w:left w:val="none" w:sz="0" w:space="0" w:color="auto"/>
            <w:bottom w:val="none" w:sz="0" w:space="0" w:color="auto"/>
            <w:right w:val="none" w:sz="0" w:space="0" w:color="auto"/>
          </w:divBdr>
        </w:div>
      </w:divsChild>
    </w:div>
    <w:div w:id="1457065100">
      <w:bodyDiv w:val="1"/>
      <w:marLeft w:val="0"/>
      <w:marRight w:val="0"/>
      <w:marTop w:val="0"/>
      <w:marBottom w:val="0"/>
      <w:divBdr>
        <w:top w:val="none" w:sz="0" w:space="0" w:color="auto"/>
        <w:left w:val="none" w:sz="0" w:space="0" w:color="auto"/>
        <w:bottom w:val="none" w:sz="0" w:space="0" w:color="auto"/>
        <w:right w:val="none" w:sz="0" w:space="0" w:color="auto"/>
      </w:divBdr>
    </w:div>
    <w:div w:id="1519152628">
      <w:bodyDiv w:val="1"/>
      <w:marLeft w:val="0"/>
      <w:marRight w:val="0"/>
      <w:marTop w:val="0"/>
      <w:marBottom w:val="0"/>
      <w:divBdr>
        <w:top w:val="none" w:sz="0" w:space="0" w:color="auto"/>
        <w:left w:val="none" w:sz="0" w:space="0" w:color="auto"/>
        <w:bottom w:val="none" w:sz="0" w:space="0" w:color="auto"/>
        <w:right w:val="none" w:sz="0" w:space="0" w:color="auto"/>
      </w:divBdr>
    </w:div>
    <w:div w:id="1543057143">
      <w:bodyDiv w:val="1"/>
      <w:marLeft w:val="0"/>
      <w:marRight w:val="0"/>
      <w:marTop w:val="0"/>
      <w:marBottom w:val="0"/>
      <w:divBdr>
        <w:top w:val="none" w:sz="0" w:space="0" w:color="auto"/>
        <w:left w:val="none" w:sz="0" w:space="0" w:color="auto"/>
        <w:bottom w:val="none" w:sz="0" w:space="0" w:color="auto"/>
        <w:right w:val="none" w:sz="0" w:space="0" w:color="auto"/>
      </w:divBdr>
    </w:div>
    <w:div w:id="1548763741">
      <w:bodyDiv w:val="1"/>
      <w:marLeft w:val="0"/>
      <w:marRight w:val="0"/>
      <w:marTop w:val="0"/>
      <w:marBottom w:val="0"/>
      <w:divBdr>
        <w:top w:val="none" w:sz="0" w:space="0" w:color="auto"/>
        <w:left w:val="none" w:sz="0" w:space="0" w:color="auto"/>
        <w:bottom w:val="none" w:sz="0" w:space="0" w:color="auto"/>
        <w:right w:val="none" w:sz="0" w:space="0" w:color="auto"/>
      </w:divBdr>
    </w:div>
    <w:div w:id="1558971953">
      <w:bodyDiv w:val="1"/>
      <w:marLeft w:val="0"/>
      <w:marRight w:val="0"/>
      <w:marTop w:val="0"/>
      <w:marBottom w:val="0"/>
      <w:divBdr>
        <w:top w:val="none" w:sz="0" w:space="0" w:color="auto"/>
        <w:left w:val="none" w:sz="0" w:space="0" w:color="auto"/>
        <w:bottom w:val="none" w:sz="0" w:space="0" w:color="auto"/>
        <w:right w:val="none" w:sz="0" w:space="0" w:color="auto"/>
      </w:divBdr>
    </w:div>
    <w:div w:id="1617102438">
      <w:bodyDiv w:val="1"/>
      <w:marLeft w:val="0"/>
      <w:marRight w:val="0"/>
      <w:marTop w:val="0"/>
      <w:marBottom w:val="0"/>
      <w:divBdr>
        <w:top w:val="none" w:sz="0" w:space="0" w:color="auto"/>
        <w:left w:val="none" w:sz="0" w:space="0" w:color="auto"/>
        <w:bottom w:val="none" w:sz="0" w:space="0" w:color="auto"/>
        <w:right w:val="none" w:sz="0" w:space="0" w:color="auto"/>
      </w:divBdr>
    </w:div>
    <w:div w:id="1626041005">
      <w:bodyDiv w:val="1"/>
      <w:marLeft w:val="0"/>
      <w:marRight w:val="0"/>
      <w:marTop w:val="0"/>
      <w:marBottom w:val="0"/>
      <w:divBdr>
        <w:top w:val="none" w:sz="0" w:space="0" w:color="auto"/>
        <w:left w:val="none" w:sz="0" w:space="0" w:color="auto"/>
        <w:bottom w:val="none" w:sz="0" w:space="0" w:color="auto"/>
        <w:right w:val="none" w:sz="0" w:space="0" w:color="auto"/>
      </w:divBdr>
    </w:div>
    <w:div w:id="1639264725">
      <w:bodyDiv w:val="1"/>
      <w:marLeft w:val="0"/>
      <w:marRight w:val="0"/>
      <w:marTop w:val="0"/>
      <w:marBottom w:val="0"/>
      <w:divBdr>
        <w:top w:val="none" w:sz="0" w:space="0" w:color="auto"/>
        <w:left w:val="none" w:sz="0" w:space="0" w:color="auto"/>
        <w:bottom w:val="none" w:sz="0" w:space="0" w:color="auto"/>
        <w:right w:val="none" w:sz="0" w:space="0" w:color="auto"/>
      </w:divBdr>
      <w:divsChild>
        <w:div w:id="682971741">
          <w:marLeft w:val="0"/>
          <w:marRight w:val="0"/>
          <w:marTop w:val="0"/>
          <w:marBottom w:val="0"/>
          <w:divBdr>
            <w:top w:val="single" w:sz="2" w:space="0" w:color="auto"/>
            <w:left w:val="single" w:sz="2" w:space="0" w:color="auto"/>
            <w:bottom w:val="single" w:sz="6" w:space="0" w:color="auto"/>
            <w:right w:val="single" w:sz="2" w:space="0" w:color="auto"/>
          </w:divBdr>
          <w:divsChild>
            <w:div w:id="1386222314">
              <w:marLeft w:val="0"/>
              <w:marRight w:val="0"/>
              <w:marTop w:val="100"/>
              <w:marBottom w:val="100"/>
              <w:divBdr>
                <w:top w:val="single" w:sz="2" w:space="0" w:color="D9D9E3"/>
                <w:left w:val="single" w:sz="2" w:space="0" w:color="D9D9E3"/>
                <w:bottom w:val="single" w:sz="2" w:space="0" w:color="D9D9E3"/>
                <w:right w:val="single" w:sz="2" w:space="0" w:color="D9D9E3"/>
              </w:divBdr>
              <w:divsChild>
                <w:div w:id="1299529241">
                  <w:marLeft w:val="0"/>
                  <w:marRight w:val="0"/>
                  <w:marTop w:val="0"/>
                  <w:marBottom w:val="0"/>
                  <w:divBdr>
                    <w:top w:val="single" w:sz="2" w:space="0" w:color="D9D9E3"/>
                    <w:left w:val="single" w:sz="2" w:space="0" w:color="D9D9E3"/>
                    <w:bottom w:val="single" w:sz="2" w:space="0" w:color="D9D9E3"/>
                    <w:right w:val="single" w:sz="2" w:space="0" w:color="D9D9E3"/>
                  </w:divBdr>
                  <w:divsChild>
                    <w:div w:id="761492373">
                      <w:marLeft w:val="0"/>
                      <w:marRight w:val="0"/>
                      <w:marTop w:val="0"/>
                      <w:marBottom w:val="0"/>
                      <w:divBdr>
                        <w:top w:val="single" w:sz="2" w:space="0" w:color="D9D9E3"/>
                        <w:left w:val="single" w:sz="2" w:space="0" w:color="D9D9E3"/>
                        <w:bottom w:val="single" w:sz="2" w:space="0" w:color="D9D9E3"/>
                        <w:right w:val="single" w:sz="2" w:space="0" w:color="D9D9E3"/>
                      </w:divBdr>
                      <w:divsChild>
                        <w:div w:id="1983003343">
                          <w:marLeft w:val="0"/>
                          <w:marRight w:val="0"/>
                          <w:marTop w:val="0"/>
                          <w:marBottom w:val="0"/>
                          <w:divBdr>
                            <w:top w:val="single" w:sz="2" w:space="0" w:color="D9D9E3"/>
                            <w:left w:val="single" w:sz="2" w:space="0" w:color="D9D9E3"/>
                            <w:bottom w:val="single" w:sz="2" w:space="0" w:color="D9D9E3"/>
                            <w:right w:val="single" w:sz="2" w:space="0" w:color="D9D9E3"/>
                          </w:divBdr>
                          <w:divsChild>
                            <w:div w:id="21326267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16777956">
          <w:marLeft w:val="0"/>
          <w:marRight w:val="0"/>
          <w:marTop w:val="0"/>
          <w:marBottom w:val="0"/>
          <w:divBdr>
            <w:top w:val="single" w:sz="2" w:space="0" w:color="auto"/>
            <w:left w:val="single" w:sz="2" w:space="0" w:color="auto"/>
            <w:bottom w:val="single" w:sz="6" w:space="0" w:color="auto"/>
            <w:right w:val="single" w:sz="2" w:space="0" w:color="auto"/>
          </w:divBdr>
        </w:div>
      </w:divsChild>
    </w:div>
    <w:div w:id="1651060376">
      <w:bodyDiv w:val="1"/>
      <w:marLeft w:val="0"/>
      <w:marRight w:val="0"/>
      <w:marTop w:val="0"/>
      <w:marBottom w:val="0"/>
      <w:divBdr>
        <w:top w:val="none" w:sz="0" w:space="0" w:color="auto"/>
        <w:left w:val="none" w:sz="0" w:space="0" w:color="auto"/>
        <w:bottom w:val="none" w:sz="0" w:space="0" w:color="auto"/>
        <w:right w:val="none" w:sz="0" w:space="0" w:color="auto"/>
      </w:divBdr>
    </w:div>
    <w:div w:id="1659111706">
      <w:bodyDiv w:val="1"/>
      <w:marLeft w:val="0"/>
      <w:marRight w:val="0"/>
      <w:marTop w:val="0"/>
      <w:marBottom w:val="0"/>
      <w:divBdr>
        <w:top w:val="none" w:sz="0" w:space="0" w:color="auto"/>
        <w:left w:val="none" w:sz="0" w:space="0" w:color="auto"/>
        <w:bottom w:val="none" w:sz="0" w:space="0" w:color="auto"/>
        <w:right w:val="none" w:sz="0" w:space="0" w:color="auto"/>
      </w:divBdr>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684432910">
      <w:bodyDiv w:val="1"/>
      <w:marLeft w:val="0"/>
      <w:marRight w:val="0"/>
      <w:marTop w:val="0"/>
      <w:marBottom w:val="0"/>
      <w:divBdr>
        <w:top w:val="none" w:sz="0" w:space="0" w:color="auto"/>
        <w:left w:val="none" w:sz="0" w:space="0" w:color="auto"/>
        <w:bottom w:val="none" w:sz="0" w:space="0" w:color="auto"/>
        <w:right w:val="none" w:sz="0" w:space="0" w:color="auto"/>
      </w:divBdr>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49305654">
      <w:bodyDiv w:val="1"/>
      <w:marLeft w:val="0"/>
      <w:marRight w:val="0"/>
      <w:marTop w:val="0"/>
      <w:marBottom w:val="0"/>
      <w:divBdr>
        <w:top w:val="none" w:sz="0" w:space="0" w:color="auto"/>
        <w:left w:val="none" w:sz="0" w:space="0" w:color="auto"/>
        <w:bottom w:val="none" w:sz="0" w:space="0" w:color="auto"/>
        <w:right w:val="none" w:sz="0" w:space="0" w:color="auto"/>
      </w:divBdr>
    </w:div>
    <w:div w:id="1750954998">
      <w:bodyDiv w:val="1"/>
      <w:marLeft w:val="0"/>
      <w:marRight w:val="0"/>
      <w:marTop w:val="0"/>
      <w:marBottom w:val="0"/>
      <w:divBdr>
        <w:top w:val="none" w:sz="0" w:space="0" w:color="auto"/>
        <w:left w:val="none" w:sz="0" w:space="0" w:color="auto"/>
        <w:bottom w:val="none" w:sz="0" w:space="0" w:color="auto"/>
        <w:right w:val="none" w:sz="0" w:space="0" w:color="auto"/>
      </w:divBdr>
    </w:div>
    <w:div w:id="1781757594">
      <w:bodyDiv w:val="1"/>
      <w:marLeft w:val="0"/>
      <w:marRight w:val="0"/>
      <w:marTop w:val="0"/>
      <w:marBottom w:val="0"/>
      <w:divBdr>
        <w:top w:val="none" w:sz="0" w:space="0" w:color="auto"/>
        <w:left w:val="none" w:sz="0" w:space="0" w:color="auto"/>
        <w:bottom w:val="none" w:sz="0" w:space="0" w:color="auto"/>
        <w:right w:val="none" w:sz="0" w:space="0" w:color="auto"/>
      </w:divBdr>
    </w:div>
    <w:div w:id="1784569726">
      <w:bodyDiv w:val="1"/>
      <w:marLeft w:val="0"/>
      <w:marRight w:val="0"/>
      <w:marTop w:val="0"/>
      <w:marBottom w:val="0"/>
      <w:divBdr>
        <w:top w:val="none" w:sz="0" w:space="0" w:color="auto"/>
        <w:left w:val="none" w:sz="0" w:space="0" w:color="auto"/>
        <w:bottom w:val="none" w:sz="0" w:space="0" w:color="auto"/>
        <w:right w:val="none" w:sz="0" w:space="0" w:color="auto"/>
      </w:divBdr>
    </w:div>
    <w:div w:id="1790129272">
      <w:bodyDiv w:val="1"/>
      <w:marLeft w:val="0"/>
      <w:marRight w:val="0"/>
      <w:marTop w:val="0"/>
      <w:marBottom w:val="0"/>
      <w:divBdr>
        <w:top w:val="none" w:sz="0" w:space="0" w:color="auto"/>
        <w:left w:val="none" w:sz="0" w:space="0" w:color="auto"/>
        <w:bottom w:val="none" w:sz="0" w:space="0" w:color="auto"/>
        <w:right w:val="none" w:sz="0" w:space="0" w:color="auto"/>
      </w:divBdr>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798329776">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30828087">
      <w:bodyDiv w:val="1"/>
      <w:marLeft w:val="0"/>
      <w:marRight w:val="0"/>
      <w:marTop w:val="0"/>
      <w:marBottom w:val="0"/>
      <w:divBdr>
        <w:top w:val="none" w:sz="0" w:space="0" w:color="auto"/>
        <w:left w:val="none" w:sz="0" w:space="0" w:color="auto"/>
        <w:bottom w:val="none" w:sz="0" w:space="0" w:color="auto"/>
        <w:right w:val="none" w:sz="0" w:space="0" w:color="auto"/>
      </w:divBdr>
    </w:div>
    <w:div w:id="1886747183">
      <w:bodyDiv w:val="1"/>
      <w:marLeft w:val="0"/>
      <w:marRight w:val="0"/>
      <w:marTop w:val="0"/>
      <w:marBottom w:val="0"/>
      <w:divBdr>
        <w:top w:val="none" w:sz="0" w:space="0" w:color="auto"/>
        <w:left w:val="none" w:sz="0" w:space="0" w:color="auto"/>
        <w:bottom w:val="none" w:sz="0" w:space="0" w:color="auto"/>
        <w:right w:val="none" w:sz="0" w:space="0" w:color="auto"/>
      </w:divBdr>
      <w:divsChild>
        <w:div w:id="386563229">
          <w:marLeft w:val="0"/>
          <w:marRight w:val="0"/>
          <w:marTop w:val="0"/>
          <w:marBottom w:val="0"/>
          <w:divBdr>
            <w:top w:val="none" w:sz="0" w:space="0" w:color="auto"/>
            <w:left w:val="none" w:sz="0" w:space="0" w:color="auto"/>
            <w:bottom w:val="none" w:sz="0" w:space="0" w:color="auto"/>
            <w:right w:val="none" w:sz="0" w:space="0" w:color="auto"/>
          </w:divBdr>
        </w:div>
        <w:div w:id="1238396939">
          <w:marLeft w:val="0"/>
          <w:marRight w:val="0"/>
          <w:marTop w:val="0"/>
          <w:marBottom w:val="0"/>
          <w:divBdr>
            <w:top w:val="none" w:sz="0" w:space="0" w:color="auto"/>
            <w:left w:val="none" w:sz="0" w:space="0" w:color="auto"/>
            <w:bottom w:val="none" w:sz="0" w:space="0" w:color="auto"/>
            <w:right w:val="none" w:sz="0" w:space="0" w:color="auto"/>
          </w:divBdr>
        </w:div>
      </w:divsChild>
    </w:div>
    <w:div w:id="1912882201">
      <w:bodyDiv w:val="1"/>
      <w:marLeft w:val="0"/>
      <w:marRight w:val="0"/>
      <w:marTop w:val="0"/>
      <w:marBottom w:val="0"/>
      <w:divBdr>
        <w:top w:val="none" w:sz="0" w:space="0" w:color="auto"/>
        <w:left w:val="none" w:sz="0" w:space="0" w:color="auto"/>
        <w:bottom w:val="none" w:sz="0" w:space="0" w:color="auto"/>
        <w:right w:val="none" w:sz="0" w:space="0" w:color="auto"/>
      </w:divBdr>
      <w:divsChild>
        <w:div w:id="1214803953">
          <w:marLeft w:val="0"/>
          <w:marRight w:val="0"/>
          <w:marTop w:val="0"/>
          <w:marBottom w:val="0"/>
          <w:divBdr>
            <w:top w:val="none" w:sz="0" w:space="0" w:color="auto"/>
            <w:left w:val="none" w:sz="0" w:space="0" w:color="auto"/>
            <w:bottom w:val="none" w:sz="0" w:space="0" w:color="auto"/>
            <w:right w:val="none" w:sz="0" w:space="0" w:color="auto"/>
          </w:divBdr>
          <w:divsChild>
            <w:div w:id="398603166">
              <w:marLeft w:val="0"/>
              <w:marRight w:val="0"/>
              <w:marTop w:val="0"/>
              <w:marBottom w:val="0"/>
              <w:divBdr>
                <w:top w:val="none" w:sz="0" w:space="0" w:color="auto"/>
                <w:left w:val="none" w:sz="0" w:space="0" w:color="auto"/>
                <w:bottom w:val="none" w:sz="0" w:space="0" w:color="auto"/>
                <w:right w:val="none" w:sz="0" w:space="0" w:color="auto"/>
              </w:divBdr>
            </w:div>
            <w:div w:id="1262295538">
              <w:marLeft w:val="0"/>
              <w:marRight w:val="0"/>
              <w:marTop w:val="0"/>
              <w:marBottom w:val="0"/>
              <w:divBdr>
                <w:top w:val="none" w:sz="0" w:space="0" w:color="auto"/>
                <w:left w:val="none" w:sz="0" w:space="0" w:color="auto"/>
                <w:bottom w:val="none" w:sz="0" w:space="0" w:color="auto"/>
                <w:right w:val="none" w:sz="0" w:space="0" w:color="auto"/>
              </w:divBdr>
            </w:div>
          </w:divsChild>
        </w:div>
        <w:div w:id="470438057">
          <w:marLeft w:val="0"/>
          <w:marRight w:val="0"/>
          <w:marTop w:val="0"/>
          <w:marBottom w:val="0"/>
          <w:divBdr>
            <w:top w:val="none" w:sz="0" w:space="0" w:color="auto"/>
            <w:left w:val="none" w:sz="0" w:space="0" w:color="auto"/>
            <w:bottom w:val="none" w:sz="0" w:space="0" w:color="auto"/>
            <w:right w:val="none" w:sz="0" w:space="0" w:color="auto"/>
          </w:divBdr>
        </w:div>
      </w:divsChild>
    </w:div>
    <w:div w:id="1919558817">
      <w:bodyDiv w:val="1"/>
      <w:marLeft w:val="0"/>
      <w:marRight w:val="0"/>
      <w:marTop w:val="0"/>
      <w:marBottom w:val="0"/>
      <w:divBdr>
        <w:top w:val="none" w:sz="0" w:space="0" w:color="auto"/>
        <w:left w:val="none" w:sz="0" w:space="0" w:color="auto"/>
        <w:bottom w:val="none" w:sz="0" w:space="0" w:color="auto"/>
        <w:right w:val="none" w:sz="0" w:space="0" w:color="auto"/>
      </w:divBdr>
      <w:divsChild>
        <w:div w:id="2093547741">
          <w:marLeft w:val="0"/>
          <w:marRight w:val="0"/>
          <w:marTop w:val="0"/>
          <w:marBottom w:val="0"/>
          <w:divBdr>
            <w:top w:val="none" w:sz="0" w:space="0" w:color="auto"/>
            <w:left w:val="none" w:sz="0" w:space="0" w:color="auto"/>
            <w:bottom w:val="none" w:sz="0" w:space="0" w:color="auto"/>
            <w:right w:val="none" w:sz="0" w:space="0" w:color="auto"/>
          </w:divBdr>
        </w:div>
        <w:div w:id="797990421">
          <w:marLeft w:val="0"/>
          <w:marRight w:val="0"/>
          <w:marTop w:val="0"/>
          <w:marBottom w:val="0"/>
          <w:divBdr>
            <w:top w:val="none" w:sz="0" w:space="0" w:color="auto"/>
            <w:left w:val="none" w:sz="0" w:space="0" w:color="auto"/>
            <w:bottom w:val="none" w:sz="0" w:space="0" w:color="auto"/>
            <w:right w:val="none" w:sz="0" w:space="0" w:color="auto"/>
          </w:divBdr>
        </w:div>
      </w:divsChild>
    </w:div>
    <w:div w:id="1942450558">
      <w:bodyDiv w:val="1"/>
      <w:marLeft w:val="0"/>
      <w:marRight w:val="0"/>
      <w:marTop w:val="0"/>
      <w:marBottom w:val="0"/>
      <w:divBdr>
        <w:top w:val="none" w:sz="0" w:space="0" w:color="auto"/>
        <w:left w:val="none" w:sz="0" w:space="0" w:color="auto"/>
        <w:bottom w:val="none" w:sz="0" w:space="0" w:color="auto"/>
        <w:right w:val="none" w:sz="0" w:space="0" w:color="auto"/>
      </w:divBdr>
      <w:divsChild>
        <w:div w:id="901521193">
          <w:marLeft w:val="0"/>
          <w:marRight w:val="0"/>
          <w:marTop w:val="0"/>
          <w:marBottom w:val="0"/>
          <w:divBdr>
            <w:top w:val="none" w:sz="0" w:space="0" w:color="auto"/>
            <w:left w:val="none" w:sz="0" w:space="0" w:color="auto"/>
            <w:bottom w:val="none" w:sz="0" w:space="0" w:color="auto"/>
            <w:right w:val="none" w:sz="0" w:space="0" w:color="auto"/>
          </w:divBdr>
        </w:div>
        <w:div w:id="94523841">
          <w:marLeft w:val="0"/>
          <w:marRight w:val="0"/>
          <w:marTop w:val="0"/>
          <w:marBottom w:val="0"/>
          <w:divBdr>
            <w:top w:val="none" w:sz="0" w:space="0" w:color="auto"/>
            <w:left w:val="none" w:sz="0" w:space="0" w:color="auto"/>
            <w:bottom w:val="none" w:sz="0" w:space="0" w:color="auto"/>
            <w:right w:val="none" w:sz="0" w:space="0" w:color="auto"/>
          </w:divBdr>
        </w:div>
      </w:divsChild>
    </w:div>
    <w:div w:id="1945531872">
      <w:bodyDiv w:val="1"/>
      <w:marLeft w:val="0"/>
      <w:marRight w:val="0"/>
      <w:marTop w:val="0"/>
      <w:marBottom w:val="0"/>
      <w:divBdr>
        <w:top w:val="none" w:sz="0" w:space="0" w:color="auto"/>
        <w:left w:val="none" w:sz="0" w:space="0" w:color="auto"/>
        <w:bottom w:val="none" w:sz="0" w:space="0" w:color="auto"/>
        <w:right w:val="none" w:sz="0" w:space="0" w:color="auto"/>
      </w:divBdr>
    </w:div>
    <w:div w:id="1950500728">
      <w:bodyDiv w:val="1"/>
      <w:marLeft w:val="0"/>
      <w:marRight w:val="0"/>
      <w:marTop w:val="0"/>
      <w:marBottom w:val="0"/>
      <w:divBdr>
        <w:top w:val="none" w:sz="0" w:space="0" w:color="auto"/>
        <w:left w:val="none" w:sz="0" w:space="0" w:color="auto"/>
        <w:bottom w:val="none" w:sz="0" w:space="0" w:color="auto"/>
        <w:right w:val="none" w:sz="0" w:space="0" w:color="auto"/>
      </w:divBdr>
    </w:div>
    <w:div w:id="1955743899">
      <w:bodyDiv w:val="1"/>
      <w:marLeft w:val="0"/>
      <w:marRight w:val="0"/>
      <w:marTop w:val="0"/>
      <w:marBottom w:val="0"/>
      <w:divBdr>
        <w:top w:val="none" w:sz="0" w:space="0" w:color="auto"/>
        <w:left w:val="none" w:sz="0" w:space="0" w:color="auto"/>
        <w:bottom w:val="none" w:sz="0" w:space="0" w:color="auto"/>
        <w:right w:val="none" w:sz="0" w:space="0" w:color="auto"/>
      </w:divBdr>
      <w:divsChild>
        <w:div w:id="2089381362">
          <w:marLeft w:val="0"/>
          <w:marRight w:val="0"/>
          <w:marTop w:val="0"/>
          <w:marBottom w:val="0"/>
          <w:divBdr>
            <w:top w:val="none" w:sz="0" w:space="0" w:color="auto"/>
            <w:left w:val="none" w:sz="0" w:space="0" w:color="auto"/>
            <w:bottom w:val="none" w:sz="0" w:space="0" w:color="auto"/>
            <w:right w:val="none" w:sz="0" w:space="0" w:color="auto"/>
          </w:divBdr>
          <w:divsChild>
            <w:div w:id="236283954">
              <w:marLeft w:val="0"/>
              <w:marRight w:val="0"/>
              <w:marTop w:val="0"/>
              <w:marBottom w:val="0"/>
              <w:divBdr>
                <w:top w:val="none" w:sz="0" w:space="0" w:color="auto"/>
                <w:left w:val="none" w:sz="0" w:space="0" w:color="auto"/>
                <w:bottom w:val="none" w:sz="0" w:space="0" w:color="auto"/>
                <w:right w:val="none" w:sz="0" w:space="0" w:color="auto"/>
              </w:divBdr>
              <w:divsChild>
                <w:div w:id="77412910">
                  <w:marLeft w:val="0"/>
                  <w:marRight w:val="0"/>
                  <w:marTop w:val="0"/>
                  <w:marBottom w:val="0"/>
                  <w:divBdr>
                    <w:top w:val="none" w:sz="0" w:space="0" w:color="auto"/>
                    <w:left w:val="none" w:sz="0" w:space="0" w:color="auto"/>
                    <w:bottom w:val="none" w:sz="0" w:space="0" w:color="auto"/>
                    <w:right w:val="none" w:sz="0" w:space="0" w:color="auto"/>
                  </w:divBdr>
                  <w:divsChild>
                    <w:div w:id="6162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48412">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18146877">
      <w:bodyDiv w:val="1"/>
      <w:marLeft w:val="0"/>
      <w:marRight w:val="0"/>
      <w:marTop w:val="0"/>
      <w:marBottom w:val="0"/>
      <w:divBdr>
        <w:top w:val="none" w:sz="0" w:space="0" w:color="auto"/>
        <w:left w:val="none" w:sz="0" w:space="0" w:color="auto"/>
        <w:bottom w:val="none" w:sz="0" w:space="0" w:color="auto"/>
        <w:right w:val="none" w:sz="0" w:space="0" w:color="auto"/>
      </w:divBdr>
    </w:div>
    <w:div w:id="2032489145">
      <w:bodyDiv w:val="1"/>
      <w:marLeft w:val="0"/>
      <w:marRight w:val="0"/>
      <w:marTop w:val="0"/>
      <w:marBottom w:val="0"/>
      <w:divBdr>
        <w:top w:val="none" w:sz="0" w:space="0" w:color="auto"/>
        <w:left w:val="none" w:sz="0" w:space="0" w:color="auto"/>
        <w:bottom w:val="none" w:sz="0" w:space="0" w:color="auto"/>
        <w:right w:val="none" w:sz="0" w:space="0" w:color="auto"/>
      </w:divBdr>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077631296">
      <w:bodyDiv w:val="1"/>
      <w:marLeft w:val="0"/>
      <w:marRight w:val="0"/>
      <w:marTop w:val="0"/>
      <w:marBottom w:val="0"/>
      <w:divBdr>
        <w:top w:val="none" w:sz="0" w:space="0" w:color="auto"/>
        <w:left w:val="none" w:sz="0" w:space="0" w:color="auto"/>
        <w:bottom w:val="none" w:sz="0" w:space="0" w:color="auto"/>
        <w:right w:val="none" w:sz="0" w:space="0" w:color="auto"/>
      </w:divBdr>
    </w:div>
    <w:div w:id="2093621103">
      <w:bodyDiv w:val="1"/>
      <w:marLeft w:val="0"/>
      <w:marRight w:val="0"/>
      <w:marTop w:val="0"/>
      <w:marBottom w:val="0"/>
      <w:divBdr>
        <w:top w:val="none" w:sz="0" w:space="0" w:color="auto"/>
        <w:left w:val="none" w:sz="0" w:space="0" w:color="auto"/>
        <w:bottom w:val="none" w:sz="0" w:space="0" w:color="auto"/>
        <w:right w:val="none" w:sz="0" w:space="0" w:color="auto"/>
      </w:divBdr>
    </w:div>
    <w:div w:id="2094080666">
      <w:bodyDiv w:val="1"/>
      <w:marLeft w:val="0"/>
      <w:marRight w:val="0"/>
      <w:marTop w:val="0"/>
      <w:marBottom w:val="0"/>
      <w:divBdr>
        <w:top w:val="none" w:sz="0" w:space="0" w:color="auto"/>
        <w:left w:val="none" w:sz="0" w:space="0" w:color="auto"/>
        <w:bottom w:val="none" w:sz="0" w:space="0" w:color="auto"/>
        <w:right w:val="none" w:sz="0" w:space="0" w:color="auto"/>
      </w:divBdr>
    </w:div>
    <w:div w:id="2094743317">
      <w:bodyDiv w:val="1"/>
      <w:marLeft w:val="0"/>
      <w:marRight w:val="0"/>
      <w:marTop w:val="0"/>
      <w:marBottom w:val="0"/>
      <w:divBdr>
        <w:top w:val="none" w:sz="0" w:space="0" w:color="auto"/>
        <w:left w:val="none" w:sz="0" w:space="0" w:color="auto"/>
        <w:bottom w:val="none" w:sz="0" w:space="0" w:color="auto"/>
        <w:right w:val="none" w:sz="0" w:space="0" w:color="auto"/>
      </w:divBdr>
    </w:div>
    <w:div w:id="2133596694">
      <w:bodyDiv w:val="1"/>
      <w:marLeft w:val="0"/>
      <w:marRight w:val="0"/>
      <w:marTop w:val="0"/>
      <w:marBottom w:val="0"/>
      <w:divBdr>
        <w:top w:val="none" w:sz="0" w:space="0" w:color="auto"/>
        <w:left w:val="none" w:sz="0" w:space="0" w:color="auto"/>
        <w:bottom w:val="none" w:sz="0" w:space="0" w:color="auto"/>
        <w:right w:val="none" w:sz="0" w:space="0" w:color="auto"/>
      </w:divBdr>
    </w:div>
    <w:div w:id="21348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lant.exports@mpi.govt.nz" TargetMode="External"/><Relationship Id="rId18" Type="http://schemas.openxmlformats.org/officeDocument/2006/relationships/hyperlink" Target="https://www.hortnz.co.nz/news-events-and-media/nadines-update/time-to-take-stock/" TargetMode="External"/><Relationship Id="rId26" Type="http://schemas.openxmlformats.org/officeDocument/2006/relationships/hyperlink" Target="https://supermarketnews.co.nz/news/the-importance-of-food-safety-for-new-zealands-economy/" TargetMode="External"/><Relationship Id="rId39" Type="http://schemas.openxmlformats.org/officeDocument/2006/relationships/hyperlink" Target="https://apps.fas.usda.gov/newgainapi/api/Report/DownloadReportByFileName?fileName=FAIRS%20Export%20Certificate%20Report%20Annual_Bangkok_Thailand_TH2023-0041" TargetMode="External"/><Relationship Id="rId21" Type="http://schemas.openxmlformats.org/officeDocument/2006/relationships/hyperlink" Target="https://www.freshplaza.com/europe/article/9544268/consumers-across-asia-pacific-enjoy-candy-pink-apples-from-new-zealand/?utm_medium=email" TargetMode="External"/><Relationship Id="rId34" Type="http://schemas.openxmlformats.org/officeDocument/2006/relationships/hyperlink" Target="https://apps.fas.usda.gov/newgainapi/api/Report/DownloadReportByFileName?fileName=Canada%20Consults%20on%20Pesticides%20Strategy_Ottawa_Canada_CA2023-0028" TargetMode="External"/><Relationship Id="rId42" Type="http://schemas.openxmlformats.org/officeDocument/2006/relationships/hyperlink" Target="https://www.fruitnet.com/produce-plus/citrus-australia-leads-first-origin-verification-program/249410.article" TargetMode="External"/><Relationship Id="rId47" Type="http://schemas.openxmlformats.org/officeDocument/2006/relationships/hyperlink" Target="https://producecoalition.net/wp-content/uploads/2023/06/2023-06-29-Global-Coalition-survey-results-final.pdf"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s://www.hortnz.co.nz/news-events-and-media/events/" TargetMode="External"/><Relationship Id="rId11" Type="http://schemas.openxmlformats.org/officeDocument/2006/relationships/hyperlink" Target="https://www.mpi.govt.nz/dmsdocument/39653-Great-Britain" TargetMode="External"/><Relationship Id="rId24" Type="http://schemas.openxmlformats.org/officeDocument/2006/relationships/hyperlink" Target="https://www.foodsafetynews.com/2023/07/new-rules-mean-companies-must-do-annual-mock-recalls/" TargetMode="External"/><Relationship Id="rId32" Type="http://schemas.openxmlformats.org/officeDocument/2006/relationships/hyperlink" Target="https://www.cbaff.org.nz/2023conference" TargetMode="External"/><Relationship Id="rId37" Type="http://schemas.openxmlformats.org/officeDocument/2006/relationships/hyperlink" Target="https://apps.fas.usda.gov/newgainapi/api/Report/DownloadReportByFileName?fileName=FAIRS%20Annual%20Country%20Report%20Annual_Bangkok_Thailand_TH2023-0042" TargetMode="External"/><Relationship Id="rId40" Type="http://schemas.openxmlformats.org/officeDocument/2006/relationships/hyperlink" Target="https://apps.fas.usda.gov/newgainapi/api/Report/DownloadReportByFileName?fileName=FAIRS%20Export%20Certificate%20Report%20Annual_Hanoi_Vietnam_VM2023-0030" TargetMode="External"/><Relationship Id="rId45" Type="http://schemas.openxmlformats.org/officeDocument/2006/relationships/hyperlink" Target="https://www.freshplaza.com/europe/article/9542722/china-opens-its-doors-to-italian-pears-after-a-lengthy-procedure/?utm_medium=email" TargetMode="External"/><Relationship Id="rId53"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https://www.beehive.govt.nz/release/eu-fta-increase-nz-exports-eu-18-billion-year" TargetMode="External"/><Relationship Id="rId4" Type="http://schemas.openxmlformats.org/officeDocument/2006/relationships/settings" Target="settings.xml"/><Relationship Id="rId9" Type="http://schemas.openxmlformats.org/officeDocument/2006/relationships/hyperlink" Target="mailto:info@pmac.co.nz" TargetMode="External"/><Relationship Id="rId14" Type="http://schemas.openxmlformats.org/officeDocument/2006/relationships/image" Target="media/image2.png"/><Relationship Id="rId22" Type="http://schemas.openxmlformats.org/officeDocument/2006/relationships/hyperlink" Target="https://vietnamnews.vn/society/1550825/nz-companies-donate-fruit-and-milk-to-support-vulnerable-children-in-viet-nam.html" TargetMode="External"/><Relationship Id="rId27" Type="http://schemas.openxmlformats.org/officeDocument/2006/relationships/hyperlink" Target="https://mcusercontent.com/ac7d10ed90f765f0df9b564b7/files/2f254d1f-55ed-5760-093f-a5ff1872b431/Economic_Valuation_of_NZFSSRC_AERU_FINAL.pdf" TargetMode="External"/><Relationship Id="rId30" Type="http://schemas.openxmlformats.org/officeDocument/2006/relationships/hyperlink" Target="https://fpsc-anz.com/fresh-produce-safety-conference-2023/" TargetMode="External"/><Relationship Id="rId35" Type="http://schemas.openxmlformats.org/officeDocument/2006/relationships/hyperlink" Target="https://apps.fas.usda.gov/newgainapi/api/Report/DownloadReportByFileName?fileName=Updated%20Guide%20to%20New%20Phytosanitary%20Certificate%20Requirements%20of%20Japan%20_Tokyo_Japan_JA2023-0057" TargetMode="External"/><Relationship Id="rId43" Type="http://schemas.openxmlformats.org/officeDocument/2006/relationships/hyperlink" Target="https://www.fruitnet.com/fresh-produce-journal/australia-uk-fta-whats-in-it-for-horticulture/249400.article" TargetMode="External"/><Relationship Id="rId48" Type="http://schemas.openxmlformats.org/officeDocument/2006/relationships/hyperlink" Target="https://producecoalition.net/wp-content/uploads/2023/06/cpma_preliminary_conclusions_one_pager_june29V2.pdf"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mpi.govt.nz/dmsdocument/699" TargetMode="External"/><Relationship Id="rId17" Type="http://schemas.openxmlformats.org/officeDocument/2006/relationships/package" Target="embeddings/Microsoft_Excel_Worksheet1.xlsx"/><Relationship Id="rId25" Type="http://schemas.openxmlformats.org/officeDocument/2006/relationships/hyperlink" Target="https://www.mpi.govt.nz/dmsdocument/50630-Simulated-Recall-Guidance-For-Food-Businesses" TargetMode="External"/><Relationship Id="rId33" Type="http://schemas.openxmlformats.org/officeDocument/2006/relationships/hyperlink" Target="https://web.apsaseed.org/asc2023" TargetMode="External"/><Relationship Id="rId38" Type="http://schemas.openxmlformats.org/officeDocument/2006/relationships/hyperlink" Target="https://apps.fas.usda.gov/newgainapi/api/Report/DownloadReportByFileName?fileName=FAIRS%20Annual%20Country%20Report%20Annual_Hanoi_Vietnam_VM2023-0031" TargetMode="External"/><Relationship Id="rId46" Type="http://schemas.openxmlformats.org/officeDocument/2006/relationships/hyperlink" Target="https://www.floraldaily.com/article/9543636/eu-seeks-to-allow-crispr-cas-in-future/?utm_medium=email" TargetMode="External"/><Relationship Id="rId20" Type="http://schemas.openxmlformats.org/officeDocument/2006/relationships/hyperlink" Target="https://www.beehive.govt.nz/release/government-set-host-ministers-cptpp-economies" TargetMode="External"/><Relationship Id="rId41" Type="http://schemas.openxmlformats.org/officeDocument/2006/relationships/hyperlink" Target="https://www.freshplaza.com/europe/article/9544558/ausveg-and-onions-australia-announce-strategic-merger/?utm_medium=email"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package" Target="embeddings/Microsoft_Excel_Worksheet.xlsx"/><Relationship Id="rId23" Type="http://schemas.openxmlformats.org/officeDocument/2006/relationships/hyperlink" Target="https://www.fruitnet.com/asiafruit/zespri-inks-deal-to-increase-china-sales/254806.article" TargetMode="External"/><Relationship Id="rId28" Type="http://schemas.openxmlformats.org/officeDocument/2006/relationships/hyperlink" Target="https://www.eventbrite.com.au/e/impact-of-water-quality-on-fresh-produce-safety-webinar-tickets-662087069247?aff=odeimcmailchimp&amp;mc_eid=ba99fc8413&amp;mc_cid=5b7dd3e824" TargetMode="External"/><Relationship Id="rId36" Type="http://schemas.openxmlformats.org/officeDocument/2006/relationships/hyperlink" Target="https://apps.fas.usda.gov/newgainapi/api/Report/DownloadReportByFileName?fileName=Japan%20256th%20Food%20Safety%20Group_Tokyo_Japan_JA2023-0053" TargetMode="External"/><Relationship Id="rId49" Type="http://schemas.openxmlformats.org/officeDocument/2006/relationships/hyperlink" Target="mailto:info@pmac.co.nz" TargetMode="External"/><Relationship Id="rId57" Type="http://schemas.openxmlformats.org/officeDocument/2006/relationships/theme" Target="theme/theme1.xml"/><Relationship Id="rId10" Type="http://schemas.openxmlformats.org/officeDocument/2006/relationships/hyperlink" Target="https://www.mpi.govt.nz/dmsdocument/652" TargetMode="External"/><Relationship Id="rId31" Type="http://schemas.openxmlformats.org/officeDocument/2006/relationships/hyperlink" Target="https://www.asiafruitlogistica.com/" TargetMode="External"/><Relationship Id="rId44" Type="http://schemas.openxmlformats.org/officeDocument/2006/relationships/hyperlink" Target="https://www.fruitnet.com/eurofruit/positive-results-for-chilean-stonefruit/254858.article" TargetMode="External"/><Relationship Id="rId5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2CF3E-CCB4-8F4E-8E04-78A5513F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7</Pages>
  <Words>3944</Words>
  <Characters>22484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Michelle Glogau</cp:lastModifiedBy>
  <cp:revision>11</cp:revision>
  <cp:lastPrinted>2022-09-05T10:05:00Z</cp:lastPrinted>
  <dcterms:created xsi:type="dcterms:W3CDTF">2023-07-10T22:34:00Z</dcterms:created>
  <dcterms:modified xsi:type="dcterms:W3CDTF">2023-07-12T00:26:00Z</dcterms:modified>
</cp:coreProperties>
</file>