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937229">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0BF6FF32" w:rsidR="000A2287" w:rsidRPr="00556B99" w:rsidRDefault="000A2287" w:rsidP="00937229">
                            <w:r w:rsidRPr="00556B99">
                              <w:t>UPDATE:</w:t>
                            </w:r>
                            <w:r w:rsidR="00DF0C97">
                              <w:t xml:space="preserve"> </w:t>
                            </w:r>
                            <w:r w:rsidR="00C8400D">
                              <w:t>2</w:t>
                            </w:r>
                            <w:r w:rsidR="003C2051">
                              <w:t>2</w:t>
                            </w:r>
                            <w:r w:rsidR="007F6954">
                              <w:t xml:space="preserve"> November</w:t>
                            </w:r>
                            <w:r w:rsidR="00DF0C97">
                              <w:t xml:space="preserve"> 202</w:t>
                            </w:r>
                            <w:r w:rsidR="002F2395">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0BF6FF32" w:rsidR="000A2287" w:rsidRPr="00556B99" w:rsidRDefault="000A2287" w:rsidP="00937229">
                      <w:r w:rsidRPr="00556B99">
                        <w:t>UPDATE:</w:t>
                      </w:r>
                      <w:r w:rsidR="00DF0C97">
                        <w:t xml:space="preserve"> </w:t>
                      </w:r>
                      <w:r w:rsidR="00C8400D">
                        <w:t>2</w:t>
                      </w:r>
                      <w:r w:rsidR="003C2051">
                        <w:t>2</w:t>
                      </w:r>
                      <w:r w:rsidR="007F6954">
                        <w:t xml:space="preserve"> November</w:t>
                      </w:r>
                      <w:r w:rsidR="00DF0C97">
                        <w:t xml:space="preserve"> 202</w:t>
                      </w:r>
                      <w:r w:rsidR="002F2395">
                        <w:t>3</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47EB5" w14:textId="77777777" w:rsidR="00CE36A0" w:rsidRDefault="00CE36A0" w:rsidP="00937229"/>
    <w:p w14:paraId="60B18BF6" w14:textId="77777777" w:rsidR="00F976B6" w:rsidRDefault="00F976B6" w:rsidP="00937229">
      <w:r>
        <w:t>Kia ora</w:t>
      </w:r>
    </w:p>
    <w:p w14:paraId="75E6502A" w14:textId="05623F39" w:rsidR="004D4DCE" w:rsidRDefault="00110045" w:rsidP="00937229">
      <w:r>
        <w:t xml:space="preserve">In this week’s update, </w:t>
      </w:r>
      <w:r w:rsidR="002957B3">
        <w:t>as a new season of exports get underway, there continues to be positive signals with new export opportunities for onions and the efforts of our kiwifruit sector to address quality issues being rewarded</w:t>
      </w:r>
      <w:r w:rsidR="00D846E1">
        <w:t>. On the international front,</w:t>
      </w:r>
      <w:r w:rsidR="002957B3">
        <w:t xml:space="preserve"> Australia</w:t>
      </w:r>
      <w:r w:rsidR="00B62669">
        <w:t xml:space="preserve"> continues to invest in new markets for avocados, and </w:t>
      </w:r>
      <w:r w:rsidR="00821E2A">
        <w:t>provides a</w:t>
      </w:r>
      <w:r w:rsidR="00DA03B2">
        <w:t>n interesting</w:t>
      </w:r>
      <w:r w:rsidR="00821E2A">
        <w:t xml:space="preserve"> model </w:t>
      </w:r>
      <w:r w:rsidR="00DA03B2">
        <w:t>of</w:t>
      </w:r>
      <w:r w:rsidR="00821E2A">
        <w:t xml:space="preserve"> </w:t>
      </w:r>
      <w:r w:rsidR="00B62669">
        <w:t xml:space="preserve">government and industry </w:t>
      </w:r>
      <w:r w:rsidR="00DA03B2">
        <w:t>working together</w:t>
      </w:r>
      <w:r w:rsidR="002957B3" w:rsidRPr="000D0D61">
        <w:t xml:space="preserve"> to reduce regulatory burden and cost, without jeopardising assurance and market requirements</w:t>
      </w:r>
      <w:r w:rsidR="008D7F38">
        <w:t>.</w:t>
      </w:r>
      <w:r w:rsidR="00A152DA">
        <w:t xml:space="preserve"> </w:t>
      </w:r>
      <w:r w:rsidR="000F17D1">
        <w:t xml:space="preserve">You’ll find </w:t>
      </w:r>
      <w:r w:rsidR="00685A5A">
        <w:t xml:space="preserve">links to these </w:t>
      </w:r>
      <w:r w:rsidR="00A71FD1">
        <w:t xml:space="preserve">as </w:t>
      </w:r>
      <w:r w:rsidR="004D4DCE">
        <w:t>well as our regular items of regulatory notifications</w:t>
      </w:r>
      <w:r w:rsidR="000F17D1">
        <w:t>, consultations</w:t>
      </w:r>
      <w:r w:rsidR="00685A5A">
        <w:t>, national and international news,</w:t>
      </w:r>
      <w:r w:rsidR="004D4DCE">
        <w:t xml:space="preserve"> and upcoming events below. </w:t>
      </w:r>
    </w:p>
    <w:p w14:paraId="552ACB5E" w14:textId="1F9E626E" w:rsidR="00556B99" w:rsidRPr="00C13D00" w:rsidRDefault="00AA5ACF" w:rsidP="00937229">
      <w:pPr>
        <w:rPr>
          <w:lang w:val="fr-FR"/>
        </w:rPr>
      </w:pPr>
      <w:r w:rsidRPr="00C13D00">
        <w:rPr>
          <w:lang w:val="fr-FR"/>
        </w:rPr>
        <w:t>Ngā mihi</w:t>
      </w:r>
    </w:p>
    <w:p w14:paraId="585A62A6" w14:textId="1A7ABD6E" w:rsidR="00556B99" w:rsidRPr="006750AE" w:rsidRDefault="00556B99" w:rsidP="00D34827">
      <w:pPr>
        <w:spacing w:after="360"/>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6B5120C0" w14:textId="6A0EA0D0" w:rsidR="00586B9E" w:rsidRPr="00FE6013" w:rsidRDefault="00000000" w:rsidP="00586B9E">
      <w:hyperlink w:anchor="_GOVERNMENT_AGENCY_NEWS" w:history="1">
        <w:r w:rsidR="001C730F" w:rsidRPr="000F016D">
          <w:rPr>
            <w:rStyle w:val="Hyperlink"/>
          </w:rPr>
          <w:t>GOVERNMENT AGENCY NEWS</w:t>
        </w:r>
      </w:hyperlink>
      <w:r w:rsidR="001C730F" w:rsidRPr="000F016D">
        <w:t>:</w:t>
      </w:r>
      <w:r w:rsidR="00551282">
        <w:t xml:space="preserve"> </w:t>
      </w:r>
      <w:hyperlink w:anchor="_ICPR_changes" w:history="1">
        <w:r w:rsidR="00683653">
          <w:rPr>
            <w:rStyle w:val="Hyperlink"/>
            <w:b/>
            <w:bCs/>
          </w:rPr>
          <w:t>ICPR changes</w:t>
        </w:r>
      </w:hyperlink>
      <w:r w:rsidR="00683653">
        <w:rPr>
          <w:rStyle w:val="Hyperlink"/>
          <w:b/>
          <w:bCs/>
        </w:rPr>
        <w:t xml:space="preserve">; </w:t>
      </w:r>
      <w:hyperlink w:anchor="_ICPR_changes_3" w:history="1">
        <w:r w:rsidR="00551282" w:rsidRPr="000F016D">
          <w:rPr>
            <w:rStyle w:val="Hyperlink"/>
            <w:b/>
            <w:bCs/>
          </w:rPr>
          <w:t>WTO and TBT Notifications</w:t>
        </w:r>
      </w:hyperlink>
    </w:p>
    <w:p w14:paraId="43773EB0" w14:textId="6E33113F" w:rsidR="00982C5A" w:rsidRPr="00727EAB" w:rsidRDefault="00000000" w:rsidP="00A00693">
      <w:hyperlink w:anchor="_NEW_ZEALAND_NEWS" w:history="1">
        <w:r w:rsidR="00952B0D" w:rsidRPr="000F016D">
          <w:rPr>
            <w:rStyle w:val="Hyperlink"/>
          </w:rPr>
          <w:t>NEW ZEALAND NEWS:</w:t>
        </w:r>
      </w:hyperlink>
      <w:r w:rsidR="00952B0D" w:rsidRPr="00F56AC7">
        <w:t xml:space="preserve"> </w:t>
      </w:r>
      <w:hyperlink w:anchor="_Industry_news_2" w:history="1">
        <w:r w:rsidR="00952B0D" w:rsidRPr="00C365AA">
          <w:rPr>
            <w:rStyle w:val="Hyperlink"/>
            <w:b/>
            <w:bCs/>
          </w:rPr>
          <w:t>Indust</w:t>
        </w:r>
        <w:r w:rsidR="00952B0D" w:rsidRPr="00C365AA">
          <w:rPr>
            <w:rStyle w:val="Hyperlink"/>
            <w:b/>
            <w:bCs/>
          </w:rPr>
          <w:t>r</w:t>
        </w:r>
        <w:r w:rsidR="00952B0D" w:rsidRPr="00C365AA">
          <w:rPr>
            <w:rStyle w:val="Hyperlink"/>
            <w:b/>
            <w:bCs/>
          </w:rPr>
          <w:t>y</w:t>
        </w:r>
        <w:r w:rsidR="00952B0D" w:rsidRPr="00C365AA">
          <w:rPr>
            <w:rStyle w:val="Hyperlink"/>
            <w:b/>
            <w:bCs/>
          </w:rPr>
          <w:t xml:space="preserve"> </w:t>
        </w:r>
        <w:r w:rsidR="00952B0D" w:rsidRPr="00C365AA">
          <w:rPr>
            <w:rStyle w:val="Hyperlink"/>
            <w:b/>
            <w:bCs/>
          </w:rPr>
          <w:t>News</w:t>
        </w:r>
      </w:hyperlink>
      <w:r w:rsidR="00952B0D" w:rsidRPr="00C365AA">
        <w:rPr>
          <w:b/>
          <w:bCs/>
        </w:rPr>
        <w:t>:</w:t>
      </w:r>
      <w:r w:rsidR="00683653">
        <w:t xml:space="preserve"> </w:t>
      </w:r>
      <w:hyperlink w:anchor="_NZ_onion_industry" w:history="1">
        <w:r w:rsidR="00727EAB" w:rsidRPr="00727EAB">
          <w:rPr>
            <w:rStyle w:val="Hyperlink"/>
          </w:rPr>
          <w:t>NZ onion industry celebrates 'significant step' in exporting to China</w:t>
        </w:r>
        <w:r w:rsidR="00727EAB" w:rsidRPr="00727EAB">
          <w:rPr>
            <w:rStyle w:val="Hyperlink"/>
          </w:rPr>
          <w:t>;</w:t>
        </w:r>
      </w:hyperlink>
      <w:r w:rsidR="00727EAB">
        <w:t xml:space="preserve"> </w:t>
      </w:r>
      <w:hyperlink w:anchor="_Peony_export_growers" w:history="1">
        <w:r w:rsidR="00727EAB" w:rsidRPr="00727EAB">
          <w:rPr>
            <w:rStyle w:val="Hyperlink"/>
          </w:rPr>
          <w:t>Peony export growers 'picking furiously' in short, sharp season</w:t>
        </w:r>
        <w:r w:rsidR="00727EAB" w:rsidRPr="00727EAB">
          <w:rPr>
            <w:rStyle w:val="Hyperlink"/>
          </w:rPr>
          <w:t>;</w:t>
        </w:r>
      </w:hyperlink>
      <w:r w:rsidR="00727EAB">
        <w:t xml:space="preserve"> </w:t>
      </w:r>
      <w:hyperlink w:anchor="_Record_forecast_for" w:history="1">
        <w:r w:rsidR="00727EAB" w:rsidRPr="00727EAB">
          <w:rPr>
            <w:rStyle w:val="Hyperlink"/>
          </w:rPr>
          <w:t>Record forecast for Zespri growers</w:t>
        </w:r>
        <w:r w:rsidR="00727EAB" w:rsidRPr="00727EAB">
          <w:rPr>
            <w:rStyle w:val="Hyperlink"/>
          </w:rPr>
          <w:t>;</w:t>
        </w:r>
      </w:hyperlink>
      <w:r w:rsidR="00727EAB">
        <w:t xml:space="preserve"> </w:t>
      </w:r>
      <w:hyperlink w:anchor="_MPI_won’t_regulate" w:history="1">
        <w:r w:rsidR="00727EAB" w:rsidRPr="00727EAB">
          <w:rPr>
            <w:rStyle w:val="Hyperlink"/>
          </w:rPr>
          <w:t>MPI won’t regulate regenerative ag, it says</w:t>
        </w:r>
        <w:r w:rsidR="00727EAB" w:rsidRPr="00727EAB">
          <w:rPr>
            <w:rStyle w:val="Hyperlink"/>
          </w:rPr>
          <w:t xml:space="preserve"> </w:t>
        </w:r>
      </w:hyperlink>
      <w:r w:rsidR="00683653">
        <w:rPr>
          <w:b/>
          <w:bCs/>
        </w:rPr>
        <w:t xml:space="preserve"> </w:t>
      </w:r>
      <w:hyperlink w:anchor="_Reports_&amp;_Insights_4" w:history="1">
        <w:r w:rsidR="00E31543" w:rsidRPr="004A4022">
          <w:rPr>
            <w:rStyle w:val="Hyperlink"/>
            <w:b/>
            <w:bCs/>
          </w:rPr>
          <w:t>Reports &amp; Insights:</w:t>
        </w:r>
      </w:hyperlink>
      <w:r w:rsidR="00952B0D">
        <w:rPr>
          <w:rStyle w:val="Hyperlink"/>
          <w:b/>
          <w:bCs/>
        </w:rPr>
        <w:t xml:space="preserve"> </w:t>
      </w:r>
      <w:r w:rsidR="00727EAB" w:rsidRPr="00F92AAB">
        <w:t>MAF Market Intelligence Report</w:t>
      </w:r>
      <w:r w:rsidR="00727EAB">
        <w:t>s</w:t>
      </w:r>
      <w:r w:rsidR="00727EAB" w:rsidRPr="00F92AAB">
        <w:t xml:space="preserve">: </w:t>
      </w:r>
      <w:hyperlink w:anchor="_MAF_Market_Intelligence" w:history="1">
        <w:r w:rsidR="00727EAB" w:rsidRPr="00727EAB">
          <w:rPr>
            <w:rStyle w:val="Hyperlink"/>
          </w:rPr>
          <w:t>Singapore Market Update</w:t>
        </w:r>
        <w:r w:rsidR="00727EAB" w:rsidRPr="00727EAB">
          <w:rPr>
            <w:rStyle w:val="Hyperlink"/>
          </w:rPr>
          <w:t>;</w:t>
        </w:r>
      </w:hyperlink>
      <w:r w:rsidR="00727EAB">
        <w:t xml:space="preserve"> </w:t>
      </w:r>
      <w:hyperlink w:anchor="_MAF_Market_Intelligence_1" w:history="1">
        <w:r w:rsidR="00727EAB" w:rsidRPr="00727EAB">
          <w:rPr>
            <w:rStyle w:val="Hyperlink"/>
          </w:rPr>
          <w:t>South Korea: Another year of positive growth</w:t>
        </w:r>
        <w:r w:rsidR="00727EAB" w:rsidRPr="00727EAB">
          <w:rPr>
            <w:rStyle w:val="Hyperlink"/>
          </w:rPr>
          <w:t xml:space="preserve"> </w:t>
        </w:r>
      </w:hyperlink>
      <w:r w:rsidR="00727EAB">
        <w:t xml:space="preserve"> </w:t>
      </w:r>
      <w:hyperlink w:anchor="_Upcoming_events_and_3" w:history="1">
        <w:r w:rsidR="00406496" w:rsidRPr="00AE4DAF">
          <w:rPr>
            <w:rStyle w:val="Hyperlink"/>
            <w:b/>
            <w:bCs/>
          </w:rPr>
          <w:t>Upcoming events</w:t>
        </w:r>
        <w:r w:rsidR="00E71EDF" w:rsidRPr="00AE4DAF">
          <w:rPr>
            <w:rStyle w:val="Hyperlink"/>
            <w:b/>
            <w:bCs/>
          </w:rPr>
          <w:t xml:space="preserve"> &amp; webinars</w:t>
        </w:r>
      </w:hyperlink>
    </w:p>
    <w:p w14:paraId="6B187C1E" w14:textId="3673996E" w:rsidR="00683653" w:rsidRPr="00D31BF7" w:rsidRDefault="00000000" w:rsidP="00683653">
      <w:r>
        <w:fldChar w:fldCharType="begin"/>
      </w:r>
      <w:r>
        <w:instrText>HYPERLINK \l "_Market_Reports"</w:instrText>
      </w:r>
      <w:r>
        <w:fldChar w:fldCharType="separate"/>
      </w:r>
      <w:r w:rsidR="001C730F" w:rsidRPr="000F016D">
        <w:rPr>
          <w:rStyle w:val="Hyperlink"/>
        </w:rPr>
        <w:t>INTERNATIONA</w:t>
      </w:r>
      <w:r w:rsidR="001C730F" w:rsidRPr="000F016D">
        <w:rPr>
          <w:rStyle w:val="Hyperlink"/>
        </w:rPr>
        <w:t>L</w:t>
      </w:r>
      <w:r w:rsidR="001C730F" w:rsidRPr="000F016D">
        <w:rPr>
          <w:rStyle w:val="Hyperlink"/>
        </w:rPr>
        <w:t xml:space="preserve"> NEWS:</w:t>
      </w:r>
      <w:r>
        <w:rPr>
          <w:rStyle w:val="Hyperlink"/>
        </w:rPr>
        <w:fldChar w:fldCharType="end"/>
      </w:r>
      <w:r>
        <w:fldChar w:fldCharType="begin"/>
      </w:r>
      <w:r>
        <w:instrText>HYPERLINK \l "_GAIN_reports:"</w:instrText>
      </w:r>
      <w:r>
        <w:fldChar w:fldCharType="separate"/>
      </w:r>
      <w:r w:rsidR="004D4DCE" w:rsidRPr="00AE4DAF">
        <w:rPr>
          <w:rStyle w:val="Hyperlink"/>
          <w:b/>
          <w:bCs/>
        </w:rPr>
        <w:t xml:space="preserve"> Gain</w:t>
      </w:r>
      <w:r w:rsidR="00CC0D96">
        <w:rPr>
          <w:rStyle w:val="Hyperlink"/>
          <w:b/>
          <w:bCs/>
        </w:rPr>
        <w:t xml:space="preserve"> </w:t>
      </w:r>
      <w:r w:rsidR="004D4DCE" w:rsidRPr="00AE4DAF">
        <w:rPr>
          <w:rStyle w:val="Hyperlink"/>
          <w:b/>
          <w:bCs/>
        </w:rPr>
        <w:t>Reports</w:t>
      </w:r>
      <w:r>
        <w:rPr>
          <w:rStyle w:val="Hyperlink"/>
          <w:b/>
          <w:bCs/>
        </w:rPr>
        <w:fldChar w:fldCharType="end"/>
      </w:r>
      <w:r w:rsidR="00586B9E">
        <w:t xml:space="preserve">; </w:t>
      </w:r>
      <w:r w:rsidR="00CC0D96">
        <w:rPr>
          <w:b/>
          <w:bCs/>
        </w:rPr>
        <w:t xml:space="preserve"> </w:t>
      </w:r>
      <w:hyperlink w:anchor="_In_The_News:_2" w:history="1">
        <w:r w:rsidR="001B5936" w:rsidRPr="003A6980">
          <w:rPr>
            <w:rStyle w:val="Hyperlink"/>
            <w:b/>
            <w:bCs/>
          </w:rPr>
          <w:t>In the news</w:t>
        </w:r>
        <w:r w:rsidR="007336D7" w:rsidRPr="003A6980">
          <w:rPr>
            <w:rStyle w:val="Hyperlink"/>
            <w:b/>
            <w:bCs/>
          </w:rPr>
          <w:t>:</w:t>
        </w:r>
      </w:hyperlink>
      <w:hyperlink w:anchor="_Australian_avocados_move" w:history="1">
        <w:r w:rsidR="004C453D" w:rsidRPr="00727EAB">
          <w:rPr>
            <w:rStyle w:val="Hyperlink"/>
            <w:b/>
            <w:bCs/>
          </w:rPr>
          <w:t xml:space="preserve"> </w:t>
        </w:r>
        <w:r w:rsidR="00727EAB" w:rsidRPr="00727EAB">
          <w:rPr>
            <w:rStyle w:val="Hyperlink"/>
          </w:rPr>
          <w:t>Australian avocados move closer on China market access</w:t>
        </w:r>
        <w:r w:rsidR="00727EAB" w:rsidRPr="00727EAB">
          <w:rPr>
            <w:rStyle w:val="Hyperlink"/>
          </w:rPr>
          <w:t>;</w:t>
        </w:r>
      </w:hyperlink>
      <w:r w:rsidR="00727EAB">
        <w:t xml:space="preserve"> </w:t>
      </w:r>
      <w:hyperlink w:anchor="_Australia:_A_sweet" w:history="1">
        <w:r w:rsidR="00727EAB" w:rsidRPr="00727EAB">
          <w:rPr>
            <w:rStyle w:val="Hyperlink"/>
          </w:rPr>
          <w:t>Australia: A sweet outcome for the citrus industry</w:t>
        </w:r>
        <w:r w:rsidR="00727EAB" w:rsidRPr="00727EAB">
          <w:rPr>
            <w:rStyle w:val="Hyperlink"/>
          </w:rPr>
          <w:t>;</w:t>
        </w:r>
      </w:hyperlink>
      <w:r w:rsidR="00727EAB">
        <w:t xml:space="preserve"> </w:t>
      </w:r>
      <w:hyperlink w:anchor="_Price_of_imported" w:history="1">
        <w:r w:rsidR="00727EAB" w:rsidRPr="00727EAB">
          <w:rPr>
            <w:rStyle w:val="Hyperlink"/>
          </w:rPr>
          <w:t>Price of imported fruit drops in Vietnam</w:t>
        </w:r>
        <w:r w:rsidR="00727EAB" w:rsidRPr="00727EAB">
          <w:rPr>
            <w:rStyle w:val="Hyperlink"/>
          </w:rPr>
          <w:t>;</w:t>
        </w:r>
      </w:hyperlink>
      <w:r w:rsidR="00727EAB">
        <w:t xml:space="preserve"> </w:t>
      </w:r>
      <w:hyperlink w:anchor="_India's_food_regulator" w:history="1">
        <w:r w:rsidR="00727EAB" w:rsidRPr="00727EAB">
          <w:rPr>
            <w:rStyle w:val="Hyperlink"/>
          </w:rPr>
          <w:t>India's food regulator has no data on presence of GMOs in imported fresh produce</w:t>
        </w:r>
        <w:r w:rsidR="00727EAB" w:rsidRPr="00727EAB">
          <w:rPr>
            <w:rStyle w:val="Hyperlink"/>
          </w:rPr>
          <w:t>;</w:t>
        </w:r>
      </w:hyperlink>
      <w:r w:rsidR="00727EAB">
        <w:t xml:space="preserve"> </w:t>
      </w:r>
      <w:hyperlink w:anchor="_EU_food_irradiation" w:history="1">
        <w:r w:rsidR="00727EAB" w:rsidRPr="00727EAB">
          <w:rPr>
            <w:rStyle w:val="Hyperlink"/>
          </w:rPr>
          <w:t>EU food irradiation data shows a continued decline</w:t>
        </w:r>
        <w:r w:rsidR="00727EAB" w:rsidRPr="00727EAB">
          <w:rPr>
            <w:rStyle w:val="Hyperlink"/>
          </w:rPr>
          <w:t>;</w:t>
        </w:r>
      </w:hyperlink>
      <w:r w:rsidR="00727EAB">
        <w:t xml:space="preserve"> </w:t>
      </w:r>
      <w:hyperlink w:anchor="_US:_New_infections" w:history="1">
        <w:r w:rsidR="00727EAB" w:rsidRPr="00727EAB">
          <w:rPr>
            <w:rStyle w:val="Hyperlink"/>
          </w:rPr>
          <w:t>New infections from Listeria linked to fresh peaches, nectarines and plums</w:t>
        </w:r>
      </w:hyperlink>
    </w:p>
    <w:p w14:paraId="6281B41E" w14:textId="255E82B6" w:rsidR="00083D3E" w:rsidRPr="00D34827" w:rsidRDefault="00083D3E" w:rsidP="004A4022">
      <w:pPr>
        <w:spacing w:after="240"/>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18DA" w14:paraId="53604A34" w14:textId="77777777" w:rsidTr="00E25938">
        <w:tc>
          <w:tcPr>
            <w:tcW w:w="9016" w:type="dxa"/>
            <w:tcBorders>
              <w:top w:val="double" w:sz="12" w:space="0" w:color="auto"/>
              <w:bottom w:val="double" w:sz="12" w:space="0" w:color="auto"/>
            </w:tcBorders>
          </w:tcPr>
          <w:p w14:paraId="55B31CAF" w14:textId="11B3FECE" w:rsidR="006718DA" w:rsidRDefault="006718DA" w:rsidP="003332A3">
            <w:pPr>
              <w:pStyle w:val="Heading1"/>
            </w:pPr>
            <w:bookmarkStart w:id="0" w:name="_GOVERNMENT_AGENCY_NEWS"/>
            <w:bookmarkEnd w:id="0"/>
            <w:r w:rsidRPr="00DB166A">
              <w:t>GOVERNMENT AGENCY NEWS</w:t>
            </w:r>
          </w:p>
        </w:tc>
      </w:tr>
    </w:tbl>
    <w:p w14:paraId="06F172A6" w14:textId="70A788BB" w:rsidR="00AA2469" w:rsidRPr="004F113B" w:rsidRDefault="00AA2469" w:rsidP="00AA2469">
      <w:pPr>
        <w:pStyle w:val="Heading2"/>
      </w:pPr>
      <w:bookmarkStart w:id="1" w:name="_ICPR_changes"/>
      <w:bookmarkStart w:id="2" w:name="WTO"/>
      <w:bookmarkStart w:id="3" w:name="_Ref72155830"/>
      <w:bookmarkEnd w:id="1"/>
      <w:r w:rsidRPr="004F113B">
        <w:t>ICPR changes</w:t>
      </w:r>
      <w:r w:rsidR="00956480">
        <w:t xml:space="preserve"> &amp; other updates</w:t>
      </w:r>
    </w:p>
    <w:p w14:paraId="77C80B57" w14:textId="77777777" w:rsidR="00AA2469" w:rsidRPr="00125B38" w:rsidRDefault="00AA2469" w:rsidP="00AA2469">
      <w:r w:rsidRPr="00125B38">
        <w:t xml:space="preserve">The following ICPRs have been updated in a number of sections </w:t>
      </w:r>
      <w:bookmarkStart w:id="4" w:name="_Consultations_1"/>
      <w:bookmarkEnd w:id="4"/>
      <w:r w:rsidRPr="00125B38">
        <w:t>since the last newsletter:</w:t>
      </w:r>
    </w:p>
    <w:p w14:paraId="5067FBEB" w14:textId="77777777" w:rsidR="00AA2469" w:rsidRPr="00125B38" w:rsidRDefault="00AA2469" w:rsidP="00AA2469">
      <w:pPr>
        <w:sectPr w:rsidR="00AA2469" w:rsidRPr="00125B38" w:rsidSect="00AA2469">
          <w:footerReference w:type="default" r:id="rId10"/>
          <w:type w:val="continuous"/>
          <w:pgSz w:w="11906" w:h="16838"/>
          <w:pgMar w:top="1104" w:right="1440" w:bottom="1157" w:left="1440" w:header="708" w:footer="708" w:gutter="0"/>
          <w:cols w:space="708"/>
          <w:docGrid w:linePitch="360"/>
        </w:sectPr>
      </w:pPr>
    </w:p>
    <w:p w14:paraId="196A656F" w14:textId="01F7C2A9" w:rsidR="00AA2469" w:rsidRPr="00727EAB" w:rsidRDefault="00956480" w:rsidP="00AA2469">
      <w:pPr>
        <w:pStyle w:val="List1"/>
        <w:ind w:left="426"/>
        <w:rPr>
          <w:shd w:val="clear" w:color="auto" w:fill="FFFFFF"/>
        </w:rPr>
      </w:pPr>
      <w:r w:rsidRPr="00727EAB">
        <w:t>French Polynesia</w:t>
      </w:r>
      <w:r w:rsidRPr="00727EAB">
        <w:t xml:space="preserve">: </w:t>
      </w:r>
      <w:hyperlink r:id="rId11" w:history="1">
        <w:r w:rsidRPr="00727EAB">
          <w:rPr>
            <w:rStyle w:val="Hyperlink"/>
          </w:rPr>
          <w:t xml:space="preserve">ICPR </w:t>
        </w:r>
        <w:r w:rsidRPr="00727EAB">
          <w:rPr>
            <w:rStyle w:val="Hyperlink"/>
          </w:rPr>
          <w:t>French Polynesia</w:t>
        </w:r>
      </w:hyperlink>
      <w:r w:rsidRPr="00727EAB">
        <w:t xml:space="preserve"> </w:t>
      </w:r>
    </w:p>
    <w:p w14:paraId="0A483822" w14:textId="2F7F0D04" w:rsidR="00956480" w:rsidRPr="00727EAB" w:rsidRDefault="00956480" w:rsidP="00AA2469">
      <w:pPr>
        <w:pStyle w:val="List1"/>
        <w:ind w:left="426"/>
        <w:rPr>
          <w:shd w:val="clear" w:color="auto" w:fill="FFFFFF"/>
        </w:rPr>
      </w:pPr>
      <w:r w:rsidRPr="00727EAB">
        <w:t>Korea</w:t>
      </w:r>
      <w:r w:rsidRPr="00727EAB">
        <w:t xml:space="preserve">: </w:t>
      </w:r>
      <w:hyperlink r:id="rId12" w:history="1">
        <w:r w:rsidRPr="00727EAB">
          <w:rPr>
            <w:rStyle w:val="Hyperlink"/>
          </w:rPr>
          <w:t xml:space="preserve">ICPR </w:t>
        </w:r>
        <w:r w:rsidRPr="00727EAB">
          <w:rPr>
            <w:rStyle w:val="Hyperlink"/>
          </w:rPr>
          <w:t>Korea</w:t>
        </w:r>
      </w:hyperlink>
      <w:r w:rsidRPr="00727EAB">
        <w:t xml:space="preserve"> </w:t>
      </w:r>
    </w:p>
    <w:p w14:paraId="3D34EA8E" w14:textId="6998636C" w:rsidR="00956480" w:rsidRPr="00727EAB" w:rsidRDefault="00956480" w:rsidP="00AA2469">
      <w:pPr>
        <w:pStyle w:val="List1"/>
        <w:ind w:left="426"/>
        <w:rPr>
          <w:shd w:val="clear" w:color="auto" w:fill="FFFFFF"/>
        </w:rPr>
      </w:pPr>
      <w:r w:rsidRPr="00727EAB">
        <w:t>Malaysia</w:t>
      </w:r>
      <w:r w:rsidRPr="00727EAB">
        <w:t xml:space="preserve">: </w:t>
      </w:r>
      <w:hyperlink r:id="rId13" w:history="1">
        <w:r w:rsidRPr="00727EAB">
          <w:rPr>
            <w:rStyle w:val="Hyperlink"/>
          </w:rPr>
          <w:t xml:space="preserve">ICPR </w:t>
        </w:r>
        <w:r w:rsidRPr="00727EAB">
          <w:rPr>
            <w:rStyle w:val="Hyperlink"/>
          </w:rPr>
          <w:t>Malaysia</w:t>
        </w:r>
      </w:hyperlink>
      <w:r w:rsidRPr="00727EAB">
        <w:t xml:space="preserve"> </w:t>
      </w:r>
    </w:p>
    <w:p w14:paraId="521EB559" w14:textId="7DB2535C" w:rsidR="00956480" w:rsidRPr="00727EAB" w:rsidRDefault="00956480" w:rsidP="00AA2469">
      <w:pPr>
        <w:pStyle w:val="List1"/>
        <w:ind w:left="426"/>
        <w:rPr>
          <w:shd w:val="clear" w:color="auto" w:fill="FFFFFF"/>
        </w:rPr>
      </w:pPr>
      <w:r w:rsidRPr="00727EAB">
        <w:t>Mexico</w:t>
      </w:r>
      <w:r w:rsidRPr="00727EAB">
        <w:t xml:space="preserve">: </w:t>
      </w:r>
      <w:hyperlink r:id="rId14" w:history="1">
        <w:r w:rsidRPr="00727EAB">
          <w:rPr>
            <w:rStyle w:val="Hyperlink"/>
          </w:rPr>
          <w:t>ICPR Mexico</w:t>
        </w:r>
      </w:hyperlink>
    </w:p>
    <w:p w14:paraId="6AC98D24" w14:textId="3E910E20" w:rsidR="00956480" w:rsidRPr="00727EAB" w:rsidRDefault="00956480" w:rsidP="00AA2469">
      <w:pPr>
        <w:pStyle w:val="List1"/>
        <w:ind w:left="426"/>
        <w:rPr>
          <w:shd w:val="clear" w:color="auto" w:fill="FFFFFF"/>
        </w:rPr>
      </w:pPr>
      <w:r w:rsidRPr="00727EAB">
        <w:t>New Caledonia</w:t>
      </w:r>
      <w:r w:rsidRPr="00727EAB">
        <w:t xml:space="preserve">: </w:t>
      </w:r>
      <w:hyperlink r:id="rId15" w:history="1">
        <w:r w:rsidRPr="00727EAB">
          <w:rPr>
            <w:rStyle w:val="Hyperlink"/>
          </w:rPr>
          <w:t xml:space="preserve">ICPR </w:t>
        </w:r>
        <w:r w:rsidRPr="00727EAB">
          <w:rPr>
            <w:rStyle w:val="Hyperlink"/>
          </w:rPr>
          <w:t>New Caledonia</w:t>
        </w:r>
      </w:hyperlink>
    </w:p>
    <w:p w14:paraId="73F5B74D" w14:textId="7CA78027" w:rsidR="00956480" w:rsidRPr="00727EAB" w:rsidRDefault="00956480" w:rsidP="00AA2469">
      <w:pPr>
        <w:pStyle w:val="List1"/>
        <w:ind w:left="426"/>
        <w:rPr>
          <w:shd w:val="clear" w:color="auto" w:fill="FFFFFF"/>
        </w:rPr>
      </w:pPr>
      <w:r w:rsidRPr="00727EAB">
        <w:t>Thailand</w:t>
      </w:r>
      <w:r w:rsidRPr="00727EAB">
        <w:t xml:space="preserve">: </w:t>
      </w:r>
      <w:hyperlink r:id="rId16" w:history="1">
        <w:r w:rsidRPr="00727EAB">
          <w:rPr>
            <w:rStyle w:val="Hyperlink"/>
          </w:rPr>
          <w:t xml:space="preserve">ICPR </w:t>
        </w:r>
        <w:r w:rsidRPr="00727EAB">
          <w:rPr>
            <w:rStyle w:val="Hyperlink"/>
          </w:rPr>
          <w:t>Thailand</w:t>
        </w:r>
      </w:hyperlink>
      <w:r w:rsidRPr="00727EAB">
        <w:t xml:space="preserve"> </w:t>
      </w:r>
    </w:p>
    <w:p w14:paraId="4B399C92" w14:textId="3657A558" w:rsidR="00956480" w:rsidRPr="00727EAB" w:rsidRDefault="00956480" w:rsidP="00AA2469">
      <w:pPr>
        <w:pStyle w:val="List1"/>
        <w:ind w:left="426"/>
        <w:rPr>
          <w:shd w:val="clear" w:color="auto" w:fill="FFFFFF"/>
        </w:rPr>
      </w:pPr>
      <w:r w:rsidRPr="00727EAB">
        <w:t>Türkiye</w:t>
      </w:r>
      <w:r w:rsidRPr="00727EAB">
        <w:t xml:space="preserve">: </w:t>
      </w:r>
      <w:hyperlink r:id="rId17" w:history="1">
        <w:r w:rsidRPr="00727EAB">
          <w:rPr>
            <w:rStyle w:val="Hyperlink"/>
          </w:rPr>
          <w:t xml:space="preserve">ICPR </w:t>
        </w:r>
        <w:r w:rsidRPr="00727EAB">
          <w:rPr>
            <w:rStyle w:val="Hyperlink"/>
          </w:rPr>
          <w:t>Türkiye </w:t>
        </w:r>
      </w:hyperlink>
      <w:r w:rsidRPr="00727EAB">
        <w:t xml:space="preserve"> </w:t>
      </w:r>
    </w:p>
    <w:p w14:paraId="49FA0DC7" w14:textId="77777777" w:rsidR="00AA2469" w:rsidRPr="00551282" w:rsidRDefault="00AA2469" w:rsidP="00AA2469">
      <w:pPr>
        <w:pStyle w:val="List1"/>
        <w:numPr>
          <w:ilvl w:val="0"/>
          <w:numId w:val="0"/>
        </w:numPr>
        <w:ind w:left="714" w:hanging="357"/>
        <w:sectPr w:rsidR="00AA2469" w:rsidRPr="00551282" w:rsidSect="00EC64E3">
          <w:type w:val="continuous"/>
          <w:pgSz w:w="11906" w:h="16838"/>
          <w:pgMar w:top="1104" w:right="1440" w:bottom="1297" w:left="1440" w:header="708" w:footer="708" w:gutter="0"/>
          <w:cols w:num="2" w:space="520"/>
          <w:docGrid w:linePitch="360"/>
        </w:sectPr>
      </w:pPr>
    </w:p>
    <w:p w14:paraId="6BA080C5" w14:textId="77777777" w:rsidR="00AA2469" w:rsidRDefault="00AA2469" w:rsidP="00AA2469">
      <w:r w:rsidRPr="0016752D">
        <w:t>If you need any further clarification, contact your Independent Verification Agency in the first instance.</w:t>
      </w:r>
    </w:p>
    <w:p w14:paraId="2ACF0677" w14:textId="77777777" w:rsidR="00956480" w:rsidRDefault="00956480" w:rsidP="00956480"/>
    <w:p w14:paraId="3EA3EAE3" w14:textId="666C311F" w:rsidR="00956480" w:rsidRPr="00821E2A" w:rsidRDefault="00956480" w:rsidP="00AA2469">
      <w:pPr>
        <w:pStyle w:val="Gainreports"/>
        <w:rPr>
          <w:b w:val="0"/>
          <w:bCs w:val="0"/>
        </w:rPr>
      </w:pPr>
      <w:r>
        <w:t xml:space="preserve">China: </w:t>
      </w:r>
      <w:r w:rsidRPr="00644F4F">
        <w:rPr>
          <w:b w:val="0"/>
          <w:bCs w:val="0"/>
        </w:rPr>
        <w:t>MPI has published updated information for exports to China.</w:t>
      </w:r>
      <w:r w:rsidR="00D01F37" w:rsidRPr="00644F4F">
        <w:rPr>
          <w:b w:val="0"/>
          <w:bCs w:val="0"/>
        </w:rPr>
        <w:t xml:space="preserve"> </w:t>
      </w:r>
      <w:r w:rsidRPr="00644F4F">
        <w:rPr>
          <w:b w:val="0"/>
          <w:bCs w:val="0"/>
        </w:rPr>
        <w:t>F36/23 </w:t>
      </w:r>
      <w:r w:rsidRPr="00644F4F">
        <w:rPr>
          <w:b w:val="0"/>
          <w:bCs w:val="0"/>
        </w:rPr>
        <w:fldChar w:fldCharType="begin"/>
      </w:r>
      <w:r w:rsidRPr="00644F4F">
        <w:rPr>
          <w:b w:val="0"/>
          <w:bCs w:val="0"/>
        </w:rPr>
        <w:instrText>HYPERLINK "https://www.mpi.govt.nz/dmsdocument/60046-F3623-China-Registration-of-Food-Establishments" \t "_blank" \o "F36/23: China Registration of Food Establishments - download document"</w:instrText>
      </w:r>
      <w:r w:rsidRPr="00644F4F">
        <w:rPr>
          <w:b w:val="0"/>
          <w:bCs w:val="0"/>
        </w:rPr>
      </w:r>
      <w:r w:rsidRPr="00644F4F">
        <w:rPr>
          <w:b w:val="0"/>
          <w:bCs w:val="0"/>
        </w:rPr>
        <w:fldChar w:fldCharType="separate"/>
      </w:r>
      <w:r w:rsidRPr="00644F4F">
        <w:rPr>
          <w:rStyle w:val="Hyperlink"/>
          <w:b w:val="0"/>
          <w:bCs w:val="0"/>
        </w:rPr>
        <w:t>China Registr</w:t>
      </w:r>
      <w:r w:rsidRPr="00644F4F">
        <w:rPr>
          <w:rStyle w:val="Hyperlink"/>
          <w:b w:val="0"/>
          <w:bCs w:val="0"/>
        </w:rPr>
        <w:t>a</w:t>
      </w:r>
      <w:r w:rsidRPr="00644F4F">
        <w:rPr>
          <w:rStyle w:val="Hyperlink"/>
          <w:b w:val="0"/>
          <w:bCs w:val="0"/>
        </w:rPr>
        <w:t>tion of Food Establishments </w:t>
      </w:r>
      <w:r w:rsidRPr="00644F4F">
        <w:rPr>
          <w:b w:val="0"/>
          <w:bCs w:val="0"/>
        </w:rPr>
        <w:fldChar w:fldCharType="end"/>
      </w:r>
    </w:p>
    <w:p w14:paraId="0B92F4D8" w14:textId="77777777" w:rsidR="00644F4F" w:rsidRDefault="00644F4F">
      <w:pPr>
        <w:spacing w:before="0" w:after="200" w:line="276" w:lineRule="auto"/>
        <w:rPr>
          <w:b/>
          <w:bCs/>
          <w:sz w:val="32"/>
          <w:szCs w:val="32"/>
        </w:rPr>
      </w:pPr>
      <w:bookmarkStart w:id="5" w:name="_ICPR_changes_2"/>
      <w:bookmarkStart w:id="6" w:name="_ICPR_changes_3"/>
      <w:bookmarkStart w:id="7" w:name="_WTO_and_TBT"/>
      <w:bookmarkStart w:id="8" w:name="_WTO_and_TBT_2"/>
      <w:bookmarkStart w:id="9" w:name="_Consultations"/>
      <w:bookmarkStart w:id="10" w:name="_Proposals_to_Amend"/>
      <w:bookmarkStart w:id="11" w:name="_CPTPP_Review_–"/>
      <w:bookmarkEnd w:id="5"/>
      <w:bookmarkEnd w:id="6"/>
      <w:bookmarkEnd w:id="7"/>
      <w:bookmarkEnd w:id="8"/>
      <w:bookmarkEnd w:id="9"/>
      <w:bookmarkEnd w:id="10"/>
      <w:bookmarkEnd w:id="11"/>
      <w:r>
        <w:br w:type="page"/>
      </w:r>
    </w:p>
    <w:p w14:paraId="3E9ADB0C" w14:textId="6B50888A" w:rsidR="00AA2469" w:rsidRPr="008B2FB2" w:rsidRDefault="00AA2469" w:rsidP="00AA2469">
      <w:pPr>
        <w:pStyle w:val="Heading4"/>
        <w:rPr>
          <w:rStyle w:val="Hyperlink"/>
          <w:color w:val="auto"/>
        </w:rPr>
      </w:pPr>
      <w:r w:rsidRPr="008B2FB2">
        <w:lastRenderedPageBreak/>
        <w:t>WTO and TBT Notifications</w:t>
      </w:r>
    </w:p>
    <w:p w14:paraId="55D23DF7" w14:textId="77777777" w:rsidR="00AA2469" w:rsidRDefault="00AA2469" w:rsidP="00AA2469">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8" w:history="1">
        <w:r w:rsidRPr="00451D11">
          <w:rPr>
            <w:rStyle w:val="Hyperlink"/>
          </w:rPr>
          <w:t>Plant.exports@mpi.govt.nz</w:t>
        </w:r>
      </w:hyperlink>
      <w:r w:rsidRPr="000A08F2">
        <w:t xml:space="preserve"> so that they can potentially make a submission to the notifying country. </w:t>
      </w:r>
    </w:p>
    <w:p w14:paraId="2D4DF368" w14:textId="4EE397DE" w:rsidR="00586B9E" w:rsidRDefault="00517EBD" w:rsidP="00AA2469">
      <w:r>
        <w:rPr>
          <w:noProof/>
        </w:rPr>
        <w:object w:dxaOrig="1520" w:dyaOrig="960" w14:anchorId="333BB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82.25pt;height:52.1pt;mso-width-percent:0;mso-height-percent:0;mso-width-percent:0;mso-height-percent:0" o:ole="">
            <v:imagedata r:id="rId19" o:title=""/>
          </v:shape>
          <o:OLEObject Type="Embed" ProgID="Excel.Sheet.12" ShapeID="_x0000_i1028" DrawAspect="Icon" ObjectID="_1762186998" r:id="rId20"/>
        </w:object>
      </w:r>
      <w:r>
        <w:rPr>
          <w:noProof/>
        </w:rPr>
        <w:object w:dxaOrig="1520" w:dyaOrig="960" w14:anchorId="565979A3">
          <v:shape id="_x0000_i1027" type="#_x0000_t75" alt="" style="width:76pt;height:48.15pt;mso-width-percent:0;mso-height-percent:0;mso-width-percent:0;mso-height-percent:0" o:ole="">
            <v:imagedata r:id="rId21" o:title=""/>
          </v:shape>
          <o:OLEObject Type="Embed" ProgID="Excel.Sheet.12" ShapeID="_x0000_i1027" DrawAspect="Icon" ObjectID="_1762186999" r:id="rId22"/>
        </w:object>
      </w:r>
      <w:r>
        <w:rPr>
          <w:noProof/>
        </w:rPr>
        <w:object w:dxaOrig="1520" w:dyaOrig="960" w14:anchorId="45D8B1E7">
          <v:shape id="_x0000_i1026" type="#_x0000_t75" alt="" style="width:76pt;height:48.15pt;mso-width-percent:0;mso-height-percent:0;mso-width-percent:0;mso-height-percent:0" o:ole="">
            <v:imagedata r:id="rId23" o:title=""/>
          </v:shape>
          <o:OLEObject Type="Embed" ProgID="Excel.Sheet.12" ShapeID="_x0000_i1026" DrawAspect="Icon" ObjectID="_1762187000" r:id="rId24"/>
        </w:object>
      </w:r>
      <w:r>
        <w:rPr>
          <w:noProof/>
        </w:rPr>
        <w:object w:dxaOrig="1520" w:dyaOrig="960" w14:anchorId="0C460974">
          <v:shape id="_x0000_i1025" type="#_x0000_t75" alt="" style="width:76pt;height:48.15pt;mso-width-percent:0;mso-height-percent:0;mso-width-percent:0;mso-height-percent:0" o:ole="">
            <v:imagedata r:id="rId25" o:title=""/>
          </v:shape>
          <o:OLEObject Type="Embed" ProgID="Excel.Sheet.12" ShapeID="_x0000_i1025" DrawAspect="Icon" ObjectID="_1762187001" r:id="rId26"/>
        </w:object>
      </w:r>
    </w:p>
    <w:p w14:paraId="37256445" w14:textId="77777777" w:rsidR="00AA2469" w:rsidRPr="00AA2469" w:rsidRDefault="00AA2469" w:rsidP="00AA2469">
      <w:pPr>
        <w:rPr>
          <w:sz w:val="4"/>
          <w:szCs w:val="4"/>
        </w:rPr>
      </w:pPr>
    </w:p>
    <w:tbl>
      <w:tblPr>
        <w:tblStyle w:val="TableGrid"/>
        <w:tblW w:w="0" w:type="auto"/>
        <w:tblBorders>
          <w:top w:val="double" w:sz="12"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25938" w:rsidRPr="006718DA" w14:paraId="06AC5769" w14:textId="77777777" w:rsidTr="003332A3">
        <w:tc>
          <w:tcPr>
            <w:tcW w:w="9016" w:type="dxa"/>
            <w:vAlign w:val="center"/>
          </w:tcPr>
          <w:p w14:paraId="3E05FC49" w14:textId="285E32B9" w:rsidR="006718DA" w:rsidRPr="003332A3" w:rsidRDefault="006718DA" w:rsidP="003332A3">
            <w:pPr>
              <w:pStyle w:val="Heading1"/>
            </w:pPr>
            <w:bookmarkStart w:id="12" w:name="_NEW_ZEALAND_NEWS"/>
            <w:bookmarkEnd w:id="12"/>
            <w:r w:rsidRPr="003332A3">
              <w:t>NEW ZEALAND NEWS</w:t>
            </w:r>
          </w:p>
        </w:tc>
      </w:tr>
    </w:tbl>
    <w:p w14:paraId="521114EF" w14:textId="77777777" w:rsidR="00EA62CF" w:rsidRDefault="0057485B" w:rsidP="00AA2469">
      <w:pPr>
        <w:pStyle w:val="Heading2"/>
      </w:pPr>
      <w:bookmarkStart w:id="13" w:name="_ICPR_changes_1"/>
      <w:bookmarkStart w:id="14" w:name="_WTO_and_TBT_3"/>
      <w:bookmarkStart w:id="15" w:name="_Consultations_2"/>
      <w:bookmarkStart w:id="16" w:name="_Improving_Economic_Resilience"/>
      <w:bookmarkStart w:id="17" w:name="_WTO_and_TBT_1"/>
      <w:bookmarkStart w:id="18" w:name="_Food_recalls:"/>
      <w:bookmarkStart w:id="19" w:name="_NEW_ZEALAND_NEWS_1"/>
      <w:bookmarkStart w:id="20" w:name="_Government_News"/>
      <w:bookmarkStart w:id="21" w:name="_Government_News:"/>
      <w:bookmarkStart w:id="22" w:name="_Nadine's_update:_Clean"/>
      <w:bookmarkStart w:id="23" w:name="_Opinion_piece:"/>
      <w:bookmarkStart w:id="24" w:name="_Industry_news"/>
      <w:bookmarkStart w:id="25" w:name="_Industry_news_1"/>
      <w:bookmarkStart w:id="26" w:name="_Industry_news_2"/>
      <w:bookmarkEnd w:id="2"/>
      <w:bookmarkEnd w:id="3"/>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1021C6">
        <w:t>Industry news</w:t>
      </w:r>
      <w:bookmarkStart w:id="27" w:name="_Growers_choose_not"/>
      <w:bookmarkStart w:id="28" w:name="_Tomato_growers_highlight"/>
      <w:bookmarkStart w:id="29" w:name="_'Crazy_over_peperomias':"/>
      <w:bookmarkStart w:id="30" w:name="_Reports"/>
      <w:bookmarkStart w:id="31" w:name="_Growers_say_new"/>
      <w:bookmarkStart w:id="32" w:name="_Shipping_news:_the"/>
      <w:bookmarkStart w:id="33" w:name="_Agricultural_cooperation_a"/>
      <w:bookmarkStart w:id="34" w:name="_Left_to_rot"/>
      <w:bookmarkStart w:id="35" w:name="_Pams_frozen_berries"/>
      <w:bookmarkStart w:id="36" w:name="_Reports_2"/>
      <w:bookmarkStart w:id="37" w:name="x_1"/>
      <w:bookmarkEnd w:id="27"/>
      <w:bookmarkEnd w:id="28"/>
      <w:bookmarkEnd w:id="29"/>
      <w:bookmarkEnd w:id="30"/>
      <w:bookmarkEnd w:id="31"/>
      <w:bookmarkEnd w:id="32"/>
      <w:bookmarkEnd w:id="33"/>
      <w:bookmarkEnd w:id="34"/>
      <w:bookmarkEnd w:id="35"/>
      <w:bookmarkEnd w:id="36"/>
    </w:p>
    <w:p w14:paraId="0425232D" w14:textId="77777777" w:rsidR="00EA62CF" w:rsidRPr="000D0D61" w:rsidRDefault="00EA62CF" w:rsidP="00EA62CF">
      <w:pPr>
        <w:pStyle w:val="Heading4"/>
      </w:pPr>
      <w:bookmarkStart w:id="38" w:name="_NZ_onion_industry"/>
      <w:bookmarkEnd w:id="38"/>
      <w:r w:rsidRPr="000D0D61">
        <w:t>NZ onion industry celebrates 'significant step' in exporting to China</w:t>
      </w:r>
    </w:p>
    <w:p w14:paraId="1FC31FE9" w14:textId="77777777" w:rsidR="00EA62CF" w:rsidRPr="000D0D61" w:rsidRDefault="00EA62CF" w:rsidP="00EA62CF">
      <w:r w:rsidRPr="000D0D61">
        <w:t>The onion industry is celebrating a significant stride towards penetrating the Chinese market with New Zealand-grown onions. Currently, 90% of New Zealand's onion crop is exported, contributing $182 million to the nation’s economy from the export of 151,000 metric tonnes, primarily to European Union nations and Indonesia during the 2022/2023 season. However, the lucrative Chinese market remains untapped by New Zealand exporters.</w:t>
      </w:r>
    </w:p>
    <w:p w14:paraId="75F1E1F0" w14:textId="77777777" w:rsidR="00EA62CF" w:rsidRDefault="00EA62CF" w:rsidP="00EA62CF">
      <w:r w:rsidRPr="000D0D61">
        <w:t xml:space="preserve">A delegation from New Zealand recently returned from Shanghai after signing a memorandum of understanding with a Chinese import-export association to facilitate bilateral onion trade. </w:t>
      </w:r>
    </w:p>
    <w:p w14:paraId="2CE5288E" w14:textId="0150058F" w:rsidR="00EA62CF" w:rsidRPr="000D0D61" w:rsidRDefault="00EA62CF" w:rsidP="00EA62CF">
      <w:r w:rsidRPr="000D0D61">
        <w:t>James Kuperus, the CEO of industry body Onions New Zealand, expressed optimism about this development, stating that it offers New Zealand growers an additional export market.</w:t>
      </w:r>
      <w:r>
        <w:t xml:space="preserve"> </w:t>
      </w:r>
      <w:r w:rsidRPr="000D0D61">
        <w:t xml:space="preserve">“The potential is substantial. Our projections indicate that within five to ten years, we could be exporting onions worth $50-60 million to China once we secure market access. We are enthusiastic about the future, although there are still hurdles to overcome," Kuperus said. </w:t>
      </w:r>
      <w:hyperlink r:id="rId27" w:history="1">
        <w:r w:rsidRPr="000D0D61">
          <w:rPr>
            <w:rStyle w:val="Hyperlink"/>
          </w:rPr>
          <w:t>Full article here</w:t>
        </w:r>
      </w:hyperlink>
    </w:p>
    <w:p w14:paraId="3372235C" w14:textId="7556F573" w:rsidR="00EA62CF" w:rsidRPr="000D0D61" w:rsidRDefault="00EA62CF" w:rsidP="00EA62CF">
      <w:pPr>
        <w:pStyle w:val="Heading4"/>
      </w:pPr>
      <w:bookmarkStart w:id="39" w:name="_Peony_export_growers"/>
      <w:bookmarkEnd w:id="39"/>
      <w:r w:rsidRPr="000D0D61">
        <w:t>Peony export growers 'picking furiously' in short, sharp season</w:t>
      </w:r>
    </w:p>
    <w:p w14:paraId="3CC34043" w14:textId="77777777" w:rsidR="00EA62CF" w:rsidRPr="000D0D61" w:rsidRDefault="00EA62CF" w:rsidP="00EA62CF">
      <w:r w:rsidRPr="000D0D61">
        <w:t>Commercial flower growers are frantically picking their plush, pink peonies to get them off to export markets before they start to bloom.</w:t>
      </w:r>
    </w:p>
    <w:p w14:paraId="500EA0CC" w14:textId="77777777" w:rsidR="00EA62CF" w:rsidRDefault="00EA62CF" w:rsidP="00EA62CF">
      <w:r w:rsidRPr="000D0D61">
        <w:t>New Zealand exports about $3 million worth of stems from about 40 peony export growers scattered throughout the South Island and the bottom of the North Island.</w:t>
      </w:r>
      <w:r>
        <w:t xml:space="preserve"> </w:t>
      </w:r>
    </w:p>
    <w:p w14:paraId="36323D15" w14:textId="747D22CD" w:rsidR="00EA62CF" w:rsidRPr="000D0D61" w:rsidRDefault="00EA62CF" w:rsidP="00EA62CF">
      <w:r w:rsidRPr="000D0D61">
        <w:t>NZ Bloom is the country's main peony exporter. Its managing director, David Ballard, said its off-shore markets were going pleasingly well so far this season.</w:t>
      </w:r>
      <w:r>
        <w:t xml:space="preserve"> </w:t>
      </w:r>
      <w:r w:rsidRPr="000D0D61">
        <w:t>There was strong competition from Chile and Australia at the start of the season, he said, but that had eased with growers about a third of the way through the peony season.</w:t>
      </w:r>
      <w:r>
        <w:t xml:space="preserve"> </w:t>
      </w:r>
      <w:r w:rsidRPr="000D0D61">
        <w:t>"The United States is the largest, and it's having a good year, but China's also come back into the market this year and has been buying really solidly," Ballard said.</w:t>
      </w:r>
      <w:r>
        <w:t xml:space="preserve"> </w:t>
      </w:r>
      <w:r w:rsidRPr="000D0D61">
        <w:t xml:space="preserve">Returns for growers would be similar or a bit softer to last year, which was a bumper export season, he said. </w:t>
      </w:r>
      <w:hyperlink r:id="rId28" w:history="1">
        <w:r w:rsidRPr="000D0D61">
          <w:rPr>
            <w:rStyle w:val="Hyperlink"/>
          </w:rPr>
          <w:t>Full article here</w:t>
        </w:r>
      </w:hyperlink>
    </w:p>
    <w:p w14:paraId="727C0B3B" w14:textId="77777777" w:rsidR="00644F4F" w:rsidRDefault="00644F4F">
      <w:pPr>
        <w:spacing w:before="0" w:after="200" w:line="276" w:lineRule="auto"/>
        <w:rPr>
          <w:b/>
          <w:bCs/>
          <w:sz w:val="32"/>
          <w:szCs w:val="32"/>
        </w:rPr>
      </w:pPr>
      <w:r>
        <w:br w:type="page"/>
      </w:r>
    </w:p>
    <w:p w14:paraId="64FE8FC2" w14:textId="1CDD57BF" w:rsidR="00EA62CF" w:rsidRPr="00EA62CF" w:rsidRDefault="00EA62CF" w:rsidP="00EA62CF">
      <w:pPr>
        <w:pStyle w:val="Heading4"/>
      </w:pPr>
      <w:bookmarkStart w:id="40" w:name="_Record_forecast_for"/>
      <w:bookmarkEnd w:id="40"/>
      <w:r w:rsidRPr="00EA62CF">
        <w:lastRenderedPageBreak/>
        <w:t>Record forecast for Zespri growers</w:t>
      </w:r>
    </w:p>
    <w:p w14:paraId="1F962F0C" w14:textId="3444F64D" w:rsidR="00EA62CF" w:rsidRPr="000D0D61" w:rsidRDefault="00EA62CF" w:rsidP="00EA62CF">
      <w:r w:rsidRPr="000D0D61">
        <w:t>Zespri has released its November forecast for the 2023/24 season, with Green, Organic Green and RubyRed per tray returns forecast at record levels, and Zespri SunGold varieties well up on last season.</w:t>
      </w:r>
      <w:r>
        <w:t xml:space="preserve"> </w:t>
      </w:r>
      <w:r w:rsidRPr="000D0D61">
        <w:t>Green proved a particular standout, with the latest forecast Green per tray returns at a record level of $9.00. This compares to last season's final Orchard Gate Return (OGR) of $5.78 per tray.</w:t>
      </w:r>
    </w:p>
    <w:p w14:paraId="33B131F8" w14:textId="0CF09798" w:rsidR="00EA62CF" w:rsidRPr="000D0D61" w:rsidRDefault="00EA62CF" w:rsidP="00EA62CF">
      <w:r w:rsidRPr="000D0D61">
        <w:t>Zespri chief executive Dan Mathieson says the results reflect the strong and growing demand for Zespri Kiwifruit, as well as the huge effort the industry has put into improving fruit quality this year.</w:t>
      </w:r>
      <w:r>
        <w:t xml:space="preserve"> </w:t>
      </w:r>
      <w:r w:rsidRPr="000D0D61">
        <w:t>“It’s really pleasing to be able to deliver this positive news and to show growers that their hard work and focus on quality is being rewarded in market,” says Mathieson</w:t>
      </w:r>
      <w:hyperlink r:id="rId29" w:history="1">
        <w:r w:rsidRPr="000D0D61">
          <w:rPr>
            <w:rStyle w:val="Hyperlink"/>
          </w:rPr>
          <w:t>. Full article here</w:t>
        </w:r>
      </w:hyperlink>
    </w:p>
    <w:p w14:paraId="1BD60D58" w14:textId="6CBAEFAF" w:rsidR="00EA62CF" w:rsidRPr="000D0D61" w:rsidRDefault="00EA62CF" w:rsidP="00EA62CF">
      <w:pPr>
        <w:pStyle w:val="Heading4"/>
      </w:pPr>
      <w:bookmarkStart w:id="41" w:name="_MPI_won’t_regulate"/>
      <w:bookmarkEnd w:id="41"/>
      <w:r w:rsidRPr="000D0D61">
        <w:t>MPI won’t regulate regenerative ag, it says</w:t>
      </w:r>
    </w:p>
    <w:p w14:paraId="7137AF49" w14:textId="6678D9C2" w:rsidR="00EA62CF" w:rsidRPr="000D0D61" w:rsidRDefault="00EA62CF" w:rsidP="00EA62CF">
      <w:r w:rsidRPr="000D0D61">
        <w:t>The Ministry for Primary Industries will not regulate or prescribe regenerative farm practices to farmers, but will continue to do research to find the regenerative principles that work on New Zealand farms.</w:t>
      </w:r>
      <w:r>
        <w:t xml:space="preserve"> </w:t>
      </w:r>
      <w:r w:rsidRPr="000D0D61">
        <w:t>So says MPI’s chief science adviser, John Roche.</w:t>
      </w:r>
      <w:r>
        <w:t xml:space="preserve"> </w:t>
      </w:r>
      <w:r w:rsidRPr="000D0D61">
        <w:t>He said the MPI has moved away from the term “regenerative agriculture” but favours the concept of regenerating NZ.</w:t>
      </w:r>
    </w:p>
    <w:p w14:paraId="384D1F9C" w14:textId="7FCA64E5" w:rsidR="00EA62CF" w:rsidRPr="000D0D61" w:rsidRDefault="00EA62CF" w:rsidP="00EA62CF">
      <w:r w:rsidRPr="000D0D61">
        <w:t>When the MPI launched its Fit For a Better World plan in 2020, the idea of having a regenerative mindset stood out to the task force involved in its founding, Roche said.</w:t>
      </w:r>
      <w:r>
        <w:t xml:space="preserve"> </w:t>
      </w:r>
      <w:r w:rsidRPr="000D0D61">
        <w:t>However, “whatever regenerative agriculture was to everybody else, we needed to decide what it was for us”.</w:t>
      </w:r>
      <w:r>
        <w:t xml:space="preserve"> I</w:t>
      </w:r>
      <w:r w:rsidRPr="000D0D61">
        <w:t>t was clear that farmers and growers around the country did not want a specific definition, because a definition would prescribe how they needed to farm, he said.</w:t>
      </w:r>
      <w:r>
        <w:t xml:space="preserve"> </w:t>
      </w:r>
      <w:hyperlink r:id="rId30" w:history="1">
        <w:r w:rsidRPr="000D0D61">
          <w:rPr>
            <w:rStyle w:val="Hyperlink"/>
          </w:rPr>
          <w:t>Full article here</w:t>
        </w:r>
      </w:hyperlink>
    </w:p>
    <w:p w14:paraId="511444E7" w14:textId="02A54C9A" w:rsidR="00E33E5E" w:rsidRDefault="00E33E5E" w:rsidP="001021C6">
      <w:pPr>
        <w:pStyle w:val="Heading2"/>
      </w:pPr>
      <w:bookmarkStart w:id="42" w:name="_Cherry_crop_earlier"/>
      <w:bookmarkStart w:id="43" w:name="_Reports_&amp;_Insights_4"/>
      <w:bookmarkEnd w:id="37"/>
      <w:bookmarkEnd w:id="42"/>
      <w:bookmarkEnd w:id="43"/>
      <w:r>
        <w:t>Reports &amp; Insights</w:t>
      </w:r>
    </w:p>
    <w:p w14:paraId="01983942" w14:textId="022C8373" w:rsidR="00F4460F" w:rsidRPr="000D0D61" w:rsidRDefault="00F4460F" w:rsidP="00F4460F">
      <w:pPr>
        <w:pStyle w:val="Heading4"/>
      </w:pPr>
      <w:bookmarkStart w:id="44" w:name="_Market_Intelligence_Report"/>
      <w:bookmarkStart w:id="45" w:name="_PWC:_Transforming_New"/>
      <w:bookmarkStart w:id="46" w:name="_MAF_Market_Intelligence"/>
      <w:bookmarkEnd w:id="44"/>
      <w:bookmarkEnd w:id="45"/>
      <w:bookmarkEnd w:id="46"/>
      <w:r>
        <w:t xml:space="preserve">MAF </w:t>
      </w:r>
      <w:r w:rsidRPr="000D0D61">
        <w:t>Market Intelligence Report</w:t>
      </w:r>
      <w:r>
        <w:t xml:space="preserve">: </w:t>
      </w:r>
      <w:r w:rsidRPr="000D0D61">
        <w:t>Singapore Market Update</w:t>
      </w:r>
    </w:p>
    <w:p w14:paraId="1CFB8B93" w14:textId="5C1AF26C" w:rsidR="00F4460F" w:rsidRPr="000D0D61" w:rsidRDefault="00F4460F" w:rsidP="00F4460F">
      <w:r w:rsidRPr="00EA62CF">
        <w:t>Singapore is expected to achieve around 1% GDP growth in 2023 off the back of softer global demand, down from 3.6% in 2022. Growth of 2.5% is predicted for 2024.</w:t>
      </w:r>
      <w:r w:rsidR="00EA62CF" w:rsidRPr="00EA62CF">
        <w:t xml:space="preserve"> </w:t>
      </w:r>
      <w:r w:rsidR="00EA62CF" w:rsidRPr="00EA62CF">
        <w:t>Notwithstanding a broader slowdown in global trade, many New</w:t>
      </w:r>
      <w:r w:rsidR="00EA62CF">
        <w:t xml:space="preserve"> </w:t>
      </w:r>
      <w:r w:rsidR="00EA62CF" w:rsidRPr="00EA62CF">
        <w:t>Zealand exports have performed well in the Singapore market in 2023, with double-digit growth for a number of products in the F&amp;B category.</w:t>
      </w:r>
      <w:r w:rsidR="00EA62CF">
        <w:t xml:space="preserve"> </w:t>
      </w:r>
      <w:hyperlink r:id="rId31" w:history="1">
        <w:r w:rsidRPr="000D0D61">
          <w:rPr>
            <w:rStyle w:val="Hyperlink"/>
          </w:rPr>
          <w:t>Full report here</w:t>
        </w:r>
      </w:hyperlink>
    </w:p>
    <w:p w14:paraId="623A15B0" w14:textId="2EEB04BE" w:rsidR="00EA62CF" w:rsidRPr="00EA62CF" w:rsidRDefault="00EA62CF" w:rsidP="00EA62CF">
      <w:pPr>
        <w:pStyle w:val="Heading4"/>
      </w:pPr>
      <w:bookmarkStart w:id="47" w:name="_MAF_Market_Intelligence_1"/>
      <w:bookmarkEnd w:id="47"/>
      <w:r w:rsidRPr="00EA62CF">
        <w:t xml:space="preserve">MAF </w:t>
      </w:r>
      <w:r w:rsidRPr="00EA62CF">
        <w:t>Market Intelligence Report</w:t>
      </w:r>
      <w:r w:rsidRPr="00EA62CF">
        <w:t xml:space="preserve">: </w:t>
      </w:r>
      <w:r w:rsidRPr="00EA62CF">
        <w:t>South Korea: Another year of positive growth</w:t>
      </w:r>
    </w:p>
    <w:p w14:paraId="695EDCB9" w14:textId="7D3B421C" w:rsidR="00EA62CF" w:rsidRPr="000D0D61" w:rsidRDefault="00EA62CF" w:rsidP="00EA62CF">
      <w:r w:rsidRPr="000D0D61">
        <w:t>New</w:t>
      </w:r>
      <w:r>
        <w:t xml:space="preserve"> </w:t>
      </w:r>
      <w:r w:rsidRPr="000D0D61">
        <w:t>Zealand businesses have achieved another year of success in the Korean market</w:t>
      </w:r>
      <w:r>
        <w:t xml:space="preserve">. </w:t>
      </w:r>
      <w:r w:rsidRPr="000D0D61">
        <w:t>Korea is New</w:t>
      </w:r>
      <w:r>
        <w:t xml:space="preserve"> </w:t>
      </w:r>
      <w:r w:rsidRPr="000D0D61">
        <w:t>Zealand’s sixth largest trading partner, with a total trade value of NZD 8.92 billion for year end June 2023.</w:t>
      </w:r>
      <w:r>
        <w:t xml:space="preserve"> </w:t>
      </w:r>
      <w:r w:rsidRPr="000D0D61">
        <w:t>Next year’s prospects for New</w:t>
      </w:r>
      <w:r>
        <w:t xml:space="preserve"> </w:t>
      </w:r>
      <w:r w:rsidRPr="000D0D61">
        <w:t>Zealand businesses in the Korean market are not as promising because of the current Korean economic downturn. The key for New</w:t>
      </w:r>
      <w:r>
        <w:t xml:space="preserve"> </w:t>
      </w:r>
      <w:r w:rsidRPr="000D0D61">
        <w:t xml:space="preserve">Zealand businesses will be to focus on the long term, as well as adding value rather than only focusing on quantity.  </w:t>
      </w:r>
      <w:hyperlink r:id="rId32" w:history="1">
        <w:r w:rsidRPr="000D0D61">
          <w:rPr>
            <w:rStyle w:val="Hyperlink"/>
          </w:rPr>
          <w:t>Full report here</w:t>
        </w:r>
      </w:hyperlink>
    </w:p>
    <w:p w14:paraId="50F5F267" w14:textId="2957D314" w:rsidR="002A385F" w:rsidRPr="00151B50" w:rsidRDefault="00B75C9E" w:rsidP="00AA2469">
      <w:pPr>
        <w:pStyle w:val="Heading4"/>
      </w:pPr>
      <w:bookmarkStart w:id="48" w:name="_Upcoming_events_and_3"/>
      <w:bookmarkEnd w:id="48"/>
      <w:r w:rsidRPr="00151B50">
        <w:t>Upcoming events</w:t>
      </w:r>
      <w:r w:rsidR="00F85B48" w:rsidRPr="00151B50">
        <w:t xml:space="preserve"> and webinars</w:t>
      </w:r>
      <w:r w:rsidR="00DB166A" w:rsidRPr="00151B50">
        <w:t>:</w:t>
      </w:r>
    </w:p>
    <w:p w14:paraId="22EBB436" w14:textId="6CE8CEB1" w:rsidR="00843FB7" w:rsidRPr="00843FB7" w:rsidRDefault="00EA62CF" w:rsidP="00843FB7">
      <w:pPr>
        <w:pStyle w:val="ListParagraph"/>
        <w:rPr>
          <w:b w:val="0"/>
          <w:bCs w:val="0"/>
        </w:rPr>
      </w:pPr>
      <w:r w:rsidRPr="000D0D61">
        <w:t>FPSC-ANZ</w:t>
      </w:r>
      <w:r>
        <w:t xml:space="preserve">: </w:t>
      </w:r>
      <w:r w:rsidRPr="000D0D61">
        <w:t>Unwrapping the Future of Food Packaging: Risks, Compliance &amp; Innovation</w:t>
      </w:r>
      <w:r>
        <w:t xml:space="preserve"> webinar: </w:t>
      </w:r>
      <w:r w:rsidR="00843FB7" w:rsidRPr="00843FB7">
        <w:rPr>
          <w:b w:val="0"/>
          <w:bCs w:val="0"/>
        </w:rPr>
        <w:t>28 November</w:t>
      </w:r>
      <w:r w:rsidR="00843FB7" w:rsidRPr="00843FB7">
        <w:rPr>
          <w:b w:val="0"/>
          <w:bCs w:val="0"/>
        </w:rPr>
        <w:t xml:space="preserve"> 23 </w:t>
      </w:r>
      <w:hyperlink r:id="rId33" w:history="1">
        <w:r w:rsidR="00843FB7" w:rsidRPr="00843FB7">
          <w:rPr>
            <w:rStyle w:val="Hyperlink"/>
            <w:b w:val="0"/>
            <w:bCs w:val="0"/>
          </w:rPr>
          <w:t>Full details here</w:t>
        </w:r>
      </w:hyperlink>
    </w:p>
    <w:p w14:paraId="6F43A08A" w14:textId="6D84F039" w:rsidR="00843FB7" w:rsidRPr="000D0D61" w:rsidRDefault="00843FB7" w:rsidP="00843FB7">
      <w:pPr>
        <w:pStyle w:val="ListParagraph"/>
      </w:pPr>
      <w:r w:rsidRPr="000D0D61">
        <w:t>IFPA A-NZ 2023 FOOD SAFETY SUMMIT</w:t>
      </w:r>
      <w:r w:rsidRPr="00843FB7">
        <w:rPr>
          <w:b w:val="0"/>
          <w:bCs w:val="0"/>
        </w:rPr>
        <w:t>, 12 December 2023</w:t>
      </w:r>
      <w:r>
        <w:t xml:space="preserve">, </w:t>
      </w:r>
      <w:r w:rsidRPr="00843FB7">
        <w:rPr>
          <w:b w:val="0"/>
          <w:bCs w:val="0"/>
        </w:rPr>
        <w:t>Melbourne,</w:t>
      </w:r>
      <w:r w:rsidRPr="00843FB7">
        <w:rPr>
          <w:b w:val="0"/>
          <w:bCs w:val="0"/>
        </w:rPr>
        <w:t xml:space="preserve"> Australia</w:t>
      </w:r>
      <w:r>
        <w:rPr>
          <w:b w:val="0"/>
          <w:bCs w:val="0"/>
        </w:rPr>
        <w:t xml:space="preserve"> </w:t>
      </w:r>
      <w:hyperlink r:id="rId34" w:history="1">
        <w:r w:rsidRPr="00843FB7">
          <w:rPr>
            <w:rStyle w:val="Hyperlink"/>
            <w:b w:val="0"/>
            <w:bCs w:val="0"/>
          </w:rPr>
          <w:t>Full details here</w:t>
        </w:r>
      </w:hyperlink>
    </w:p>
    <w:p w14:paraId="7388A784" w14:textId="5A6F5866" w:rsidR="00644F4F" w:rsidRDefault="0036489C" w:rsidP="00AA2469">
      <w:pPr>
        <w:pStyle w:val="ListParagraph"/>
        <w:rPr>
          <w:rStyle w:val="Hyperlink"/>
          <w:b w:val="0"/>
          <w:bCs w:val="0"/>
        </w:rPr>
      </w:pPr>
      <w:r w:rsidRPr="009244E5">
        <w:t xml:space="preserve">Hort Connections, </w:t>
      </w:r>
      <w:r w:rsidRPr="0036489C">
        <w:rPr>
          <w:b w:val="0"/>
          <w:bCs w:val="0"/>
        </w:rPr>
        <w:t>3-5 June 2024, Melbourne Convention Centre</w:t>
      </w:r>
      <w:r>
        <w:rPr>
          <w:b w:val="0"/>
          <w:bCs w:val="0"/>
        </w:rPr>
        <w:t>, Australia</w:t>
      </w:r>
      <w:r w:rsidRPr="009244E5">
        <w:t xml:space="preserve"> </w:t>
      </w:r>
      <w:hyperlink r:id="rId35" w:history="1">
        <w:r w:rsidRPr="009C67AE">
          <w:rPr>
            <w:rStyle w:val="Hyperlink"/>
            <w:b w:val="0"/>
            <w:bCs w:val="0"/>
          </w:rPr>
          <w:t>Full details here</w:t>
        </w:r>
      </w:hyperlink>
    </w:p>
    <w:p w14:paraId="5C739D88" w14:textId="1C232643" w:rsidR="0029267A" w:rsidRPr="00644F4F" w:rsidRDefault="00644F4F" w:rsidP="00644F4F">
      <w:pPr>
        <w:spacing w:before="0" w:after="200" w:line="276" w:lineRule="auto"/>
        <w:rPr>
          <w:color w:val="0070C0"/>
        </w:rPr>
      </w:pPr>
      <w:r>
        <w:rPr>
          <w:rStyle w:val="Hyperlink"/>
          <w:b/>
          <w:bCs/>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4D7F" w:rsidRPr="006718DA" w14:paraId="64E8F393" w14:textId="77777777" w:rsidTr="00E84D7F">
        <w:tc>
          <w:tcPr>
            <w:tcW w:w="9016" w:type="dxa"/>
            <w:tcBorders>
              <w:top w:val="double" w:sz="12" w:space="0" w:color="auto"/>
              <w:bottom w:val="double" w:sz="12" w:space="0" w:color="auto"/>
            </w:tcBorders>
            <w:vAlign w:val="center"/>
          </w:tcPr>
          <w:p w14:paraId="4EEFE9CB" w14:textId="7BC64037" w:rsidR="00E84D7F" w:rsidRPr="006718DA" w:rsidRDefault="00E84D7F" w:rsidP="003332A3">
            <w:pPr>
              <w:pStyle w:val="Heading1"/>
            </w:pPr>
            <w:r w:rsidRPr="00DB166A">
              <w:lastRenderedPageBreak/>
              <w:t>INTERNATIONAL NEWS</w:t>
            </w:r>
          </w:p>
        </w:tc>
      </w:tr>
    </w:tbl>
    <w:p w14:paraId="5869B9B7" w14:textId="6DB160B7" w:rsidR="003B70FE" w:rsidRPr="00F1082D" w:rsidRDefault="003B70FE" w:rsidP="001021C6">
      <w:pPr>
        <w:pStyle w:val="Heading2"/>
      </w:pPr>
      <w:bookmarkStart w:id="49" w:name="_Market_Reports"/>
      <w:bookmarkStart w:id="50" w:name="_ECIPE_publication:_The"/>
      <w:bookmarkStart w:id="51" w:name="_In_The_News:_1"/>
      <w:bookmarkStart w:id="52" w:name="_GAIN_reports:"/>
      <w:bookmarkEnd w:id="49"/>
      <w:bookmarkEnd w:id="50"/>
      <w:bookmarkEnd w:id="51"/>
      <w:bookmarkEnd w:id="52"/>
      <w:r w:rsidRPr="00F1082D">
        <w:t>GAIN reports:</w:t>
      </w:r>
    </w:p>
    <w:p w14:paraId="6B067D44" w14:textId="7FDCFFA9" w:rsidR="003B70FE" w:rsidRDefault="003B70FE" w:rsidP="00937229">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527F95EA" w14:textId="25AB380E" w:rsidR="007C177A" w:rsidRPr="00CF69D1" w:rsidRDefault="007C177A" w:rsidP="00644F4F">
      <w:pPr>
        <w:pStyle w:val="Gainreports"/>
        <w:spacing w:after="0"/>
        <w:ind w:left="425" w:hanging="425"/>
      </w:pPr>
      <w:bookmarkStart w:id="53" w:name="_Other_Reports_1"/>
      <w:bookmarkEnd w:id="53"/>
      <w:r w:rsidRPr="00CF69D1">
        <w:t xml:space="preserve">FAIRS Export Certificate Report Annual: </w:t>
      </w:r>
      <w:hyperlink r:id="rId36" w:history="1">
        <w:r w:rsidR="00CF69D1" w:rsidRPr="002B5A04">
          <w:rPr>
            <w:rStyle w:val="Hyperlink"/>
            <w:b w:val="0"/>
            <w:bCs w:val="0"/>
          </w:rPr>
          <w:t>United Arab Emirates</w:t>
        </w:r>
      </w:hyperlink>
      <w:r w:rsidR="00CF69D1" w:rsidRPr="002B5A04">
        <w:rPr>
          <w:rStyle w:val="Hyperlink"/>
          <w:b w:val="0"/>
          <w:bCs w:val="0"/>
        </w:rPr>
        <w:t xml:space="preserve">, </w:t>
      </w:r>
      <w:hyperlink r:id="rId37" w:history="1">
        <w:r w:rsidR="00CF69D1" w:rsidRPr="002B5A04">
          <w:rPr>
            <w:rStyle w:val="Hyperlink"/>
            <w:b w:val="0"/>
            <w:bCs w:val="0"/>
          </w:rPr>
          <w:t>European Union</w:t>
        </w:r>
      </w:hyperlink>
    </w:p>
    <w:p w14:paraId="14AE3333" w14:textId="58F12B07" w:rsidR="00CF69D1" w:rsidRPr="002B5A04" w:rsidRDefault="00CF69D1" w:rsidP="002B5A04">
      <w:pPr>
        <w:pStyle w:val="Gainreports"/>
        <w:numPr>
          <w:ilvl w:val="0"/>
          <w:numId w:val="0"/>
        </w:numPr>
        <w:ind w:left="426"/>
        <w:rPr>
          <w:b w:val="0"/>
          <w:bCs w:val="0"/>
        </w:rPr>
      </w:pPr>
      <w:r w:rsidRPr="002B5A04">
        <w:rPr>
          <w:b w:val="0"/>
          <w:bCs w:val="0"/>
        </w:rPr>
        <w:t>These reports include requirements such as registration, technical information, certificates and other documentation for food and agriculture product exports from the US to each country.</w:t>
      </w:r>
    </w:p>
    <w:p w14:paraId="03E1D14E" w14:textId="7BB62A62" w:rsidR="00CF69D1" w:rsidRPr="00CF69D1" w:rsidRDefault="00CF69D1" w:rsidP="00644F4F">
      <w:pPr>
        <w:pStyle w:val="Gainreports"/>
        <w:spacing w:after="0"/>
        <w:ind w:left="425" w:hanging="425"/>
      </w:pPr>
      <w:r w:rsidRPr="00CF69D1">
        <w:t xml:space="preserve">FAIRS Annual Country Report Annual: </w:t>
      </w:r>
      <w:hyperlink r:id="rId38" w:history="1">
        <w:r w:rsidRPr="002B5A04">
          <w:rPr>
            <w:rStyle w:val="Hyperlink"/>
            <w:b w:val="0"/>
            <w:bCs w:val="0"/>
          </w:rPr>
          <w:t>United Arab Emirates</w:t>
        </w:r>
      </w:hyperlink>
      <w:r w:rsidRPr="002B5A04">
        <w:rPr>
          <w:rStyle w:val="Hyperlink"/>
          <w:b w:val="0"/>
          <w:bCs w:val="0"/>
        </w:rPr>
        <w:t xml:space="preserve">, </w:t>
      </w:r>
      <w:hyperlink r:id="rId39" w:history="1">
        <w:r w:rsidRPr="002B5A04">
          <w:rPr>
            <w:rStyle w:val="Hyperlink"/>
            <w:b w:val="0"/>
            <w:bCs w:val="0"/>
          </w:rPr>
          <w:t>European Union</w:t>
        </w:r>
      </w:hyperlink>
    </w:p>
    <w:p w14:paraId="46121CAD" w14:textId="77777777" w:rsidR="002B5A04" w:rsidRDefault="00CF69D1" w:rsidP="002B5A04">
      <w:pPr>
        <w:pStyle w:val="Gainreports"/>
        <w:numPr>
          <w:ilvl w:val="0"/>
          <w:numId w:val="0"/>
        </w:numPr>
        <w:ind w:left="426"/>
        <w:rPr>
          <w:b w:val="0"/>
          <w:bCs w:val="0"/>
        </w:rPr>
      </w:pPr>
      <w:r w:rsidRPr="002B5A04">
        <w:rPr>
          <w:b w:val="0"/>
          <w:bCs w:val="0"/>
        </w:rPr>
        <w:t>These reports provide information on the regulations and procedures for the importation of food and agricultural products from the United States to each country.</w:t>
      </w:r>
    </w:p>
    <w:p w14:paraId="34179D1E" w14:textId="633FCD92" w:rsidR="002B5A04" w:rsidRPr="00727EAB" w:rsidRDefault="002B5A04" w:rsidP="002B5A04">
      <w:pPr>
        <w:pStyle w:val="Gainreports"/>
        <w:rPr>
          <w:rStyle w:val="Hyperlink"/>
          <w:b w:val="0"/>
          <w:bCs w:val="0"/>
          <w:color w:val="000000" w:themeColor="text1"/>
        </w:rPr>
      </w:pPr>
      <w:r w:rsidRPr="00727EAB">
        <w:rPr>
          <w:color w:val="000000" w:themeColor="text1"/>
        </w:rPr>
        <w:t xml:space="preserve">Fresh Deciduous Fruit Annual: </w:t>
      </w:r>
      <w:hyperlink r:id="rId40" w:history="1">
        <w:r w:rsidRPr="00727EAB">
          <w:rPr>
            <w:rStyle w:val="Hyperlink"/>
            <w:b w:val="0"/>
            <w:bCs w:val="0"/>
          </w:rPr>
          <w:t>Peru</w:t>
        </w:r>
      </w:hyperlink>
      <w:r w:rsidRPr="00727EAB">
        <w:rPr>
          <w:rStyle w:val="Hyperlink"/>
          <w:b w:val="0"/>
          <w:bCs w:val="0"/>
        </w:rPr>
        <w:t xml:space="preserve">, </w:t>
      </w:r>
      <w:hyperlink r:id="rId41" w:history="1">
        <w:r w:rsidRPr="00727EAB">
          <w:rPr>
            <w:rStyle w:val="Hyperlink"/>
            <w:b w:val="0"/>
            <w:bCs w:val="0"/>
          </w:rPr>
          <w:t>Turkiye</w:t>
        </w:r>
      </w:hyperlink>
      <w:r w:rsidRPr="00727EAB">
        <w:rPr>
          <w:rStyle w:val="Hyperlink"/>
          <w:b w:val="0"/>
          <w:bCs w:val="0"/>
        </w:rPr>
        <w:t xml:space="preserve">, </w:t>
      </w:r>
      <w:hyperlink r:id="rId42" w:history="1">
        <w:r w:rsidRPr="00727EAB">
          <w:rPr>
            <w:rStyle w:val="Hyperlink"/>
            <w:b w:val="0"/>
            <w:bCs w:val="0"/>
          </w:rPr>
          <w:t>Mexico</w:t>
        </w:r>
      </w:hyperlink>
      <w:r w:rsidRPr="00727EAB">
        <w:rPr>
          <w:rStyle w:val="Hyperlink"/>
          <w:b w:val="0"/>
          <w:bCs w:val="0"/>
        </w:rPr>
        <w:t xml:space="preserve">, </w:t>
      </w:r>
      <w:hyperlink r:id="rId43" w:history="1">
        <w:r w:rsidRPr="00727EAB">
          <w:rPr>
            <w:rStyle w:val="Hyperlink"/>
            <w:b w:val="0"/>
            <w:bCs w:val="0"/>
          </w:rPr>
          <w:t>India</w:t>
        </w:r>
      </w:hyperlink>
      <w:r w:rsidRPr="00727EAB">
        <w:rPr>
          <w:rStyle w:val="Hyperlink"/>
          <w:b w:val="0"/>
          <w:bCs w:val="0"/>
        </w:rPr>
        <w:t xml:space="preserve">, </w:t>
      </w:r>
      <w:hyperlink r:id="rId44" w:history="1">
        <w:r w:rsidRPr="00727EAB">
          <w:rPr>
            <w:rStyle w:val="Hyperlink"/>
            <w:b w:val="0"/>
            <w:bCs w:val="0"/>
          </w:rPr>
          <w:t>Egypt</w:t>
        </w:r>
      </w:hyperlink>
      <w:r w:rsidRPr="00727EAB">
        <w:rPr>
          <w:rStyle w:val="Hyperlink"/>
          <w:b w:val="0"/>
          <w:bCs w:val="0"/>
        </w:rPr>
        <w:t xml:space="preserve">, </w:t>
      </w:r>
      <w:hyperlink r:id="rId45" w:history="1">
        <w:r w:rsidRPr="00727EAB">
          <w:rPr>
            <w:rStyle w:val="Hyperlink"/>
            <w:b w:val="0"/>
            <w:bCs w:val="0"/>
          </w:rPr>
          <w:t>Taiwan</w:t>
        </w:r>
      </w:hyperlink>
      <w:r w:rsidRPr="00727EAB">
        <w:rPr>
          <w:rStyle w:val="Hyperlink"/>
          <w:b w:val="0"/>
          <w:bCs w:val="0"/>
        </w:rPr>
        <w:t xml:space="preserve">, </w:t>
      </w:r>
      <w:hyperlink r:id="rId46" w:history="1">
        <w:r w:rsidRPr="00727EAB">
          <w:rPr>
            <w:rStyle w:val="Hyperlink"/>
            <w:b w:val="0"/>
            <w:bCs w:val="0"/>
          </w:rPr>
          <w:t>Argentina</w:t>
        </w:r>
      </w:hyperlink>
      <w:r w:rsidRPr="00727EAB">
        <w:rPr>
          <w:rStyle w:val="Hyperlink"/>
          <w:b w:val="0"/>
          <w:bCs w:val="0"/>
        </w:rPr>
        <w:t xml:space="preserve">, </w:t>
      </w:r>
      <w:hyperlink r:id="rId47" w:history="1">
        <w:r w:rsidRPr="00727EAB">
          <w:rPr>
            <w:rStyle w:val="Hyperlink"/>
            <w:b w:val="0"/>
            <w:bCs w:val="0"/>
          </w:rPr>
          <w:t>China</w:t>
        </w:r>
      </w:hyperlink>
    </w:p>
    <w:p w14:paraId="5C551613" w14:textId="778E95D9" w:rsidR="00CF69D1" w:rsidRPr="00CF69D1" w:rsidRDefault="00CF69D1" w:rsidP="00CF69D1">
      <w:pPr>
        <w:pStyle w:val="Gainreports"/>
      </w:pPr>
      <w:r w:rsidRPr="00CF69D1">
        <w:t>Avocado Annual:</w:t>
      </w:r>
      <w:r w:rsidRPr="00CF69D1">
        <w:t xml:space="preserve"> </w:t>
      </w:r>
      <w:hyperlink r:id="rId48" w:history="1">
        <w:r w:rsidRPr="002B5A04">
          <w:rPr>
            <w:rStyle w:val="Hyperlink"/>
            <w:b w:val="0"/>
            <w:bCs w:val="0"/>
          </w:rPr>
          <w:t>Chi</w:t>
        </w:r>
        <w:r w:rsidRPr="002B5A04">
          <w:rPr>
            <w:rStyle w:val="Hyperlink"/>
            <w:b w:val="0"/>
            <w:bCs w:val="0"/>
          </w:rPr>
          <w:t>l</w:t>
        </w:r>
        <w:r w:rsidRPr="002B5A04">
          <w:rPr>
            <w:rStyle w:val="Hyperlink"/>
            <w:b w:val="0"/>
            <w:bCs w:val="0"/>
          </w:rPr>
          <w:t>e</w:t>
        </w:r>
      </w:hyperlink>
    </w:p>
    <w:p w14:paraId="71CC4D14" w14:textId="2E932B61" w:rsidR="00325400" w:rsidRDefault="00320827" w:rsidP="001021C6">
      <w:pPr>
        <w:pStyle w:val="Heading2"/>
      </w:pPr>
      <w:bookmarkStart w:id="54" w:name="_World_Trade_Report"/>
      <w:bookmarkStart w:id="55" w:name="_To_watch"/>
      <w:bookmarkStart w:id="56" w:name="_In_The_News:"/>
      <w:bookmarkStart w:id="57" w:name="_Statistics_Handbook_highlights"/>
      <w:bookmarkStart w:id="58" w:name="_In_The_News:_2"/>
      <w:bookmarkEnd w:id="54"/>
      <w:bookmarkEnd w:id="55"/>
      <w:bookmarkEnd w:id="56"/>
      <w:bookmarkEnd w:id="57"/>
      <w:bookmarkEnd w:id="58"/>
      <w:r w:rsidRPr="00C83D7E">
        <w:t>In The News</w:t>
      </w:r>
      <w:r>
        <w:t>:</w:t>
      </w:r>
    </w:p>
    <w:p w14:paraId="28089CCB" w14:textId="77777777" w:rsidR="0061320C" w:rsidRPr="000D0D61" w:rsidRDefault="0061320C" w:rsidP="0061320C">
      <w:pPr>
        <w:pStyle w:val="Heading4"/>
      </w:pPr>
      <w:bookmarkStart w:id="59" w:name="_South_Korea:_Colombian"/>
      <w:bookmarkStart w:id="60" w:name="_French_Kiwi_Berries"/>
      <w:bookmarkStart w:id="61" w:name="_Australia’s_first_genetically"/>
      <w:bookmarkStart w:id="62" w:name="_First_trial_shipment"/>
      <w:bookmarkStart w:id="63" w:name="_Chilean_flood_damage"/>
      <w:bookmarkStart w:id="64" w:name="_AUSVEG_and_Onions"/>
      <w:bookmarkStart w:id="65" w:name="_Aussie_regions_spur"/>
      <w:bookmarkStart w:id="66" w:name="_Historic_A$130m_funding"/>
      <w:bookmarkStart w:id="67" w:name="_Australia:_Profitability_at"/>
      <w:bookmarkStart w:id="68" w:name="_Thai_trial_success"/>
      <w:bookmarkStart w:id="69" w:name="_Australians_flabbergasted_as"/>
      <w:bookmarkStart w:id="70" w:name="_Australia:_SA’s_first"/>
      <w:bookmarkStart w:id="71" w:name="_Aussie_Hass_avo"/>
      <w:bookmarkStart w:id="72" w:name="_Top_10_Companies"/>
      <w:bookmarkStart w:id="73" w:name="_Australian_avocados_move"/>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0D0D61">
        <w:t>Australian avocados move closer on China market access</w:t>
      </w:r>
    </w:p>
    <w:p w14:paraId="69582B80" w14:textId="4A7654C8" w:rsidR="0061320C" w:rsidRPr="000D0D61" w:rsidRDefault="0061320C" w:rsidP="0061320C">
      <w:r w:rsidRPr="000D0D61">
        <w:t>The Australian avocado industry has progressed in its efforts to gain access to China following a new</w:t>
      </w:r>
      <w:r w:rsidR="00644F4F">
        <w:t xml:space="preserve"> </w:t>
      </w:r>
      <w:r w:rsidRPr="000D0D61">
        <w:t>memorandum of understanding (MOU) signed in Beijing.</w:t>
      </w:r>
      <w:r>
        <w:t xml:space="preserve"> </w:t>
      </w:r>
      <w:r w:rsidRPr="000D0D61">
        <w:t>On Friday 10 November chair of industry body Avocados Australia Brad Rogers and Wang Xin, the president of the China Entry-Exit Inspection and Quarantine Association (CIQA), signed an MOU</w:t>
      </w:r>
      <w:r>
        <w:t xml:space="preserve">. </w:t>
      </w:r>
      <w:r w:rsidRPr="000D0D61">
        <w:t>The MOU brings with it the ability to share market intelligence, the ability to develop frameworks for required R&amp;D that channels into overcoming market access barriers and facilitating information sharing between China’s regulatory market access bodies and Avocados Australia.</w:t>
      </w:r>
    </w:p>
    <w:p w14:paraId="74A8D05D" w14:textId="54FF69B6" w:rsidR="0061320C" w:rsidRPr="000D0D61" w:rsidRDefault="004D77C0" w:rsidP="0061320C">
      <w:r w:rsidRPr="000D0D61">
        <w:t>Avocados Australia has made it a priority to increase Australian avocado exports and chief executive John Tyas said the MOU was an important milestone.</w:t>
      </w:r>
      <w:r w:rsidR="00644F4F">
        <w:t xml:space="preserve"> </w:t>
      </w:r>
      <w:r w:rsidR="0061320C" w:rsidRPr="000D0D61">
        <w:t xml:space="preserve">Australian production is forecast to increase strongly over the next few years and reach around 170,000 tonnes per annum by 2026, giving the industry a reliable supply with which to service international markets. </w:t>
      </w:r>
      <w:hyperlink r:id="rId49" w:history="1">
        <w:r w:rsidR="0061320C" w:rsidRPr="000D0D61">
          <w:rPr>
            <w:rStyle w:val="Hyperlink"/>
          </w:rPr>
          <w:t>Full article here</w:t>
        </w:r>
      </w:hyperlink>
    </w:p>
    <w:p w14:paraId="1139DF9E" w14:textId="77777777" w:rsidR="004D77C0" w:rsidRPr="000D0D61" w:rsidRDefault="004D77C0" w:rsidP="004D77C0">
      <w:pPr>
        <w:pStyle w:val="Heading4"/>
      </w:pPr>
      <w:bookmarkStart w:id="74" w:name="_Australia:_A_sweet"/>
      <w:bookmarkEnd w:id="74"/>
      <w:r w:rsidRPr="000D0D61">
        <w:t>Australia: A sweet outcome for the citrus industry'</w:t>
      </w:r>
    </w:p>
    <w:p w14:paraId="11920883" w14:textId="77777777" w:rsidR="00644F4F" w:rsidRDefault="004D77C0" w:rsidP="004D77C0">
      <w:r w:rsidRPr="000D0D61">
        <w:t>Applications are now open for the citrus industry to weigh in on the new alternative assurance model for citrus packhouses and growers.</w:t>
      </w:r>
      <w:r>
        <w:t xml:space="preserve"> </w:t>
      </w:r>
      <w:r w:rsidRPr="000D0D61">
        <w:t>Acting Deputy Secretary for Trade, Nicola Hinder PSM, said the model recognises current industry practices and leverages off commercial systems already in place between packhouses and their grower suppliers.</w:t>
      </w:r>
      <w:r w:rsidR="00644F4F">
        <w:t xml:space="preserve"> </w:t>
      </w:r>
    </w:p>
    <w:p w14:paraId="6A6A301E" w14:textId="552AB04A" w:rsidR="004D77C0" w:rsidRPr="000D0D61" w:rsidRDefault="004D77C0" w:rsidP="004D77C0">
      <w:r w:rsidRPr="000D0D61">
        <w:t>"To be eligible to export to some markets, citrus growers and packers are required to undertake activities that must be verified through on-site audits by the department,” Ms Hinder said.</w:t>
      </w:r>
      <w:r w:rsidR="00644F4F">
        <w:t xml:space="preserve">  </w:t>
      </w:r>
      <w:r w:rsidRPr="000D0D61">
        <w:t xml:space="preserve">“The new alternative assurance model provides industry with the opportunity to demonstrate compliance with grower requirements through existing commercial systems." “Packhouses and growers will see a reduction in audit time and charges related to on-farm activities under this model. It’s a great example of how government and industry have worked together to reduce regulatory burden and cost, without jeopardising assurance and market requirements.” </w:t>
      </w:r>
      <w:hyperlink r:id="rId50" w:history="1">
        <w:r w:rsidRPr="00D01F37">
          <w:rPr>
            <w:rStyle w:val="Hyperlink"/>
          </w:rPr>
          <w:t>Full articl</w:t>
        </w:r>
        <w:r w:rsidRPr="00D01F37">
          <w:rPr>
            <w:rStyle w:val="Hyperlink"/>
          </w:rPr>
          <w:t>e</w:t>
        </w:r>
        <w:r w:rsidRPr="00D01F37">
          <w:rPr>
            <w:rStyle w:val="Hyperlink"/>
          </w:rPr>
          <w:t xml:space="preserve"> here</w:t>
        </w:r>
      </w:hyperlink>
      <w:r w:rsidR="00D01F37">
        <w:t xml:space="preserve"> </w:t>
      </w:r>
      <w:r w:rsidRPr="00D01F37">
        <w:t xml:space="preserve"> </w:t>
      </w:r>
      <w:hyperlink r:id="rId51" w:anchor="industry-systems-recognition-for-horticulture-project" w:history="1">
        <w:r w:rsidRPr="00D01F37">
          <w:rPr>
            <w:rStyle w:val="Hyperlink"/>
          </w:rPr>
          <w:t>New model here</w:t>
        </w:r>
      </w:hyperlink>
    </w:p>
    <w:p w14:paraId="159FFCE1" w14:textId="77777777" w:rsidR="00644F4F" w:rsidRPr="00D01F37" w:rsidRDefault="00644F4F" w:rsidP="00644F4F">
      <w:pPr>
        <w:pStyle w:val="Heading4"/>
      </w:pPr>
      <w:bookmarkStart w:id="75" w:name="_Price_of_imported"/>
      <w:bookmarkEnd w:id="75"/>
      <w:r w:rsidRPr="00D01F37">
        <w:lastRenderedPageBreak/>
        <w:t>Price of imported fruit drops in Vietnam</w:t>
      </w:r>
    </w:p>
    <w:p w14:paraId="35B4EF46" w14:textId="77777777" w:rsidR="00644F4F" w:rsidRPr="000D0D61" w:rsidRDefault="00644F4F" w:rsidP="00644F4F">
      <w:r w:rsidRPr="000D0D61">
        <w:t>The prices of imported fruits such as kiwis, apples, pomegranates, and pears in Vietnam have significantly decreased, costing only a fraction of their prices two years ago.</w:t>
      </w:r>
      <w:r>
        <w:t xml:space="preserve"> </w:t>
      </w:r>
      <w:r w:rsidRPr="000D0D61">
        <w:t xml:space="preserve">Golden kiwi from New Zealand, for instance, is sold at VND57,000 per kilogram, down 15% from a year ago. </w:t>
      </w:r>
    </w:p>
    <w:p w14:paraId="794C185C" w14:textId="77777777" w:rsidR="00644F4F" w:rsidRPr="000D0D61" w:rsidRDefault="00644F4F" w:rsidP="00644F4F">
      <w:pPr>
        <w:rPr>
          <w:highlight w:val="yellow"/>
        </w:rPr>
      </w:pPr>
      <w:r>
        <w:t>T</w:t>
      </w:r>
      <w:r w:rsidRPr="000D0D61">
        <w:t>he decline in prices is attributed to abundant supply and relatively stable demand, with recent trade deals contributing to lower prices of Chinese fruits in the Vietnamese market. Vietnam's accession to free trade agreements has also reduced import taxes on fruits, making imports more affordable. In the first 10 months of 2023, Vietnam imported fruits and vegetables worth $1.6 billion, with imports of fruits at low prices from countries like India, New Zealand, and South Korea increasing by 4-62% year-on-y</w:t>
      </w:r>
      <w:r w:rsidRPr="00D01F37">
        <w:t>ear.</w:t>
      </w:r>
      <w:hyperlink r:id="rId52" w:history="1">
        <w:r w:rsidRPr="00D01F37">
          <w:rPr>
            <w:rStyle w:val="Hyperlink"/>
          </w:rPr>
          <w:t xml:space="preserve"> Full a</w:t>
        </w:r>
        <w:r w:rsidRPr="00D01F37">
          <w:rPr>
            <w:rStyle w:val="Hyperlink"/>
          </w:rPr>
          <w:t>r</w:t>
        </w:r>
        <w:r w:rsidRPr="00D01F37">
          <w:rPr>
            <w:rStyle w:val="Hyperlink"/>
          </w:rPr>
          <w:t>ticle he</w:t>
        </w:r>
        <w:r w:rsidRPr="00D01F37">
          <w:rPr>
            <w:rStyle w:val="Hyperlink"/>
          </w:rPr>
          <w:t>r</w:t>
        </w:r>
        <w:r w:rsidRPr="00D01F37">
          <w:rPr>
            <w:rStyle w:val="Hyperlink"/>
          </w:rPr>
          <w:t>e</w:t>
        </w:r>
      </w:hyperlink>
    </w:p>
    <w:p w14:paraId="573ADF91" w14:textId="77777777" w:rsidR="00D01F37" w:rsidRPr="00D01F37" w:rsidRDefault="00D01F37" w:rsidP="00D01F37">
      <w:pPr>
        <w:pStyle w:val="Heading4"/>
      </w:pPr>
      <w:bookmarkStart w:id="76" w:name="_India's_food_regulator"/>
      <w:bookmarkEnd w:id="76"/>
      <w:r w:rsidRPr="00D01F37">
        <w:t>India's food regulator has no data on presence of GMOs in imported fresh produce</w:t>
      </w:r>
    </w:p>
    <w:p w14:paraId="6E0E6E6A" w14:textId="77777777" w:rsidR="00D01F37" w:rsidRPr="000D0D61" w:rsidRDefault="00D01F37" w:rsidP="00D01F37">
      <w:r w:rsidRPr="000D0D61">
        <w:t>The Food Safety and Standards Authority of India (FSSAI) is facing scrutiny over its lack of information on whether fresh food produce imported into the country over the past five years includes genetically modified (GM) varieties. The findings come from a Right To Information (RTI) investigation conducted by Down To Earth (DTE), raising questions about the safety of fruits and vegetables available in the Indian market.</w:t>
      </w:r>
    </w:p>
    <w:p w14:paraId="3AAED244" w14:textId="77777777" w:rsidR="00D01F37" w:rsidRPr="000D0D61" w:rsidRDefault="00D01F37" w:rsidP="00D01F37">
      <w:r w:rsidRPr="000D0D61">
        <w:t>The Food Safety and Standards Act of 2006 in India prohibits the import, manufacture, use, or sale of GM food without FSSAI approval. However, the lack of clarity and information on testing procedures for GM varieties in imported produce has led to concerns about the potential presence of such varieties in the food supply chain reports </w:t>
      </w:r>
      <w:hyperlink r:id="rId53" w:tgtFrame="_blank" w:history="1">
        <w:r w:rsidRPr="000D0D61">
          <w:rPr>
            <w:rStyle w:val="Hyperlink"/>
          </w:rPr>
          <w:t>www.downtoearth.org.in</w:t>
        </w:r>
      </w:hyperlink>
      <w:r w:rsidRPr="000D0D61">
        <w:t>.</w:t>
      </w:r>
    </w:p>
    <w:p w14:paraId="5FC55AFC" w14:textId="77777777" w:rsidR="00D01F37" w:rsidRPr="000D0D61" w:rsidRDefault="00D01F37" w:rsidP="00D01F37">
      <w:r w:rsidRPr="000D0D61">
        <w:t xml:space="preserve">The monitoring and testing of GMOs in India face significant challenges. The country lacks trained personnel and adequate infrastructure to collect samples and test for GM products at entry points. According to a 2019 study, only 2% of food-testing laboratories in India can check for the presence of GM products, highlighting the limitations in the testing infrastructure. </w:t>
      </w:r>
      <w:hyperlink r:id="rId54" w:history="1">
        <w:r w:rsidRPr="000D0D61">
          <w:rPr>
            <w:rStyle w:val="Hyperlink"/>
          </w:rPr>
          <w:t>Full article here</w:t>
        </w:r>
      </w:hyperlink>
    </w:p>
    <w:p w14:paraId="7A9F7516" w14:textId="77777777" w:rsidR="00644F4F" w:rsidRPr="00D01F37" w:rsidRDefault="00644F4F" w:rsidP="00644F4F">
      <w:pPr>
        <w:pStyle w:val="Heading4"/>
      </w:pPr>
      <w:bookmarkStart w:id="77" w:name="_EU_food_irradiation"/>
      <w:bookmarkEnd w:id="77"/>
      <w:r w:rsidRPr="00D01F37">
        <w:t>EU food irradiation data shows a continued decline</w:t>
      </w:r>
    </w:p>
    <w:p w14:paraId="525BC806" w14:textId="77777777" w:rsidR="00644F4F" w:rsidRPr="000D0D61" w:rsidRDefault="00644F4F" w:rsidP="00644F4F">
      <w:r w:rsidRPr="000D0D61">
        <w:t>Use of food irradiation in Europe has continued to fall, according to recently released figures.</w:t>
      </w:r>
      <w:r>
        <w:t xml:space="preserve"> </w:t>
      </w:r>
      <w:r w:rsidRPr="000D0D61">
        <w:t>More than 5,000 tons of foodstuffs were irradiated in EU member states in 2020 and 2021 compared to 7,832 tons in 2018 and 2019.</w:t>
      </w:r>
    </w:p>
    <w:p w14:paraId="261571C3" w14:textId="77777777" w:rsidR="00644F4F" w:rsidRPr="000D0D61" w:rsidRDefault="00644F4F" w:rsidP="00644F4F">
      <w:r w:rsidRPr="000D0D61">
        <w:t xml:space="preserve">Food irradiation is the treatment of foodstuffs by ionizing radiation. It does not make food radioactive. Irradiation is used for sanitary and phytosanitary purposes to kill bacteria such as Salmonella, Campylobacter, and </w:t>
      </w:r>
      <w:r w:rsidRPr="00D01F37">
        <w:rPr>
          <w:i/>
          <w:iCs/>
        </w:rPr>
        <w:t>E. coli</w:t>
      </w:r>
      <w:r w:rsidRPr="000D0D61">
        <w:t xml:space="preserve"> that can cause food poisoning and to eliminate organisms harmful to plants or plant products such as insects and other pests. It is also used to delay fruit ripening, to stop vegetables from sprouting or germination, and to extend product shelf life.</w:t>
      </w:r>
      <w:r>
        <w:t xml:space="preserve"> </w:t>
      </w:r>
      <w:r w:rsidRPr="000D0D61">
        <w:t>Any food or ingredient must be labeled “irradiated” or “treated with ionizing radiation”.</w:t>
      </w:r>
    </w:p>
    <w:p w14:paraId="1FBA08AE" w14:textId="5A55B463" w:rsidR="00644F4F" w:rsidRPr="000D0D61" w:rsidRDefault="00644F4F" w:rsidP="00644F4F">
      <w:r w:rsidRPr="000D0D61">
        <w:t xml:space="preserve">Twenty-four member states </w:t>
      </w:r>
      <w:r w:rsidR="00DA03B2" w:rsidRPr="000D0D61">
        <w:t>analysed</w:t>
      </w:r>
      <w:r w:rsidRPr="000D0D61">
        <w:t xml:space="preserve"> 7,667 samples at the product marketing stage, down from almost 10,000 samples in the 2018 to 2019 reporting period. From the samples tested, 66 were not compliant, and 80 gave inconclusive results. The non-compliances were mainly incorrect labeling and forbidden irradiation. </w:t>
      </w:r>
    </w:p>
    <w:p w14:paraId="3EEBAF96" w14:textId="77777777" w:rsidR="00644F4F" w:rsidRPr="000D0D61" w:rsidRDefault="00644F4F" w:rsidP="00644F4F">
      <w:pPr>
        <w:rPr>
          <w:highlight w:val="yellow"/>
        </w:rPr>
      </w:pPr>
      <w:r w:rsidRPr="000D0D61">
        <w:t xml:space="preserve">A recent EU evaluation found that as long as industry and consumers are reluctant about irradiated foods, legislation will have a negligible impact on the use of the technology. </w:t>
      </w:r>
      <w:hyperlink r:id="rId55" w:history="1">
        <w:r w:rsidRPr="000D0D61">
          <w:rPr>
            <w:rStyle w:val="Hyperlink"/>
          </w:rPr>
          <w:t>Full article here</w:t>
        </w:r>
      </w:hyperlink>
    </w:p>
    <w:p w14:paraId="2D759BC0" w14:textId="77777777" w:rsidR="00644F4F" w:rsidRDefault="00644F4F">
      <w:pPr>
        <w:spacing w:before="0" w:after="200" w:line="276" w:lineRule="auto"/>
        <w:rPr>
          <w:b/>
          <w:bCs/>
          <w:sz w:val="32"/>
          <w:szCs w:val="32"/>
        </w:rPr>
      </w:pPr>
      <w:r>
        <w:br w:type="page"/>
      </w:r>
    </w:p>
    <w:p w14:paraId="09CB0E64" w14:textId="14902541" w:rsidR="00D01F37" w:rsidRPr="00D01F37" w:rsidRDefault="00727EAB" w:rsidP="00D01F37">
      <w:pPr>
        <w:pStyle w:val="Heading4"/>
      </w:pPr>
      <w:bookmarkStart w:id="78" w:name="_US:_New_infections"/>
      <w:bookmarkEnd w:id="78"/>
      <w:r>
        <w:lastRenderedPageBreak/>
        <w:t xml:space="preserve">US: </w:t>
      </w:r>
      <w:r w:rsidR="00D01F37" w:rsidRPr="00D01F37">
        <w:t>New infections from Listeria linked to fresh peaches, nectarines and plums</w:t>
      </w:r>
    </w:p>
    <w:p w14:paraId="4F4334AC" w14:textId="77777777" w:rsidR="00D01F37" w:rsidRDefault="00D01F37" w:rsidP="00D01F37">
      <w:r w:rsidRPr="000D0D61">
        <w:t>A new outbreak of infections from Listeria has sparked a recall of whole, fresh peaches, plums and nectarines.</w:t>
      </w:r>
      <w:r>
        <w:t xml:space="preserve"> </w:t>
      </w:r>
      <w:r w:rsidRPr="000D0D61">
        <w:t xml:space="preserve">The recall implicates 12 fresh fruits sold under at least three brands. </w:t>
      </w:r>
    </w:p>
    <w:p w14:paraId="726AC0B6" w14:textId="78F1E276" w:rsidR="00D01F37" w:rsidRPr="000D0D61" w:rsidRDefault="00D01F37" w:rsidP="00D01F37">
      <w:r w:rsidRPr="000D0D61">
        <w:t>The HMC Group Marketing Inc. company issued the recall for the fruit, which has been distributed nationwide</w:t>
      </w:r>
      <w:r>
        <w:t>.</w:t>
      </w:r>
      <w:r w:rsidR="00727EAB">
        <w:t xml:space="preserve"> </w:t>
      </w:r>
      <w:r w:rsidRPr="000D0D61">
        <w:t>The peaches, plums and nectarines were sold in retail stores between May 1 and Nov. 15, 2022 and between May 1 and Nov. 15, 2023. The fruit was sold as individual pieces and in plastic pouches.</w:t>
      </w:r>
    </w:p>
    <w:p w14:paraId="0470008E" w14:textId="77777777" w:rsidR="00D01F37" w:rsidRDefault="00D01F37" w:rsidP="00D01F37">
      <w:r w:rsidRPr="000D0D61">
        <w:t xml:space="preserve">According to the company’s recall notice, posted by the Food and Drug Administration, there have been 11 confirmed cases of Listeria monocytogenes infections linked to the fruit. </w:t>
      </w:r>
      <w:hyperlink r:id="rId56" w:history="1">
        <w:r w:rsidRPr="000D0D61">
          <w:rPr>
            <w:rStyle w:val="Hyperlink"/>
          </w:rPr>
          <w:t>Full ar</w:t>
        </w:r>
        <w:r w:rsidRPr="000D0D61">
          <w:rPr>
            <w:rStyle w:val="Hyperlink"/>
          </w:rPr>
          <w:t>t</w:t>
        </w:r>
        <w:r w:rsidRPr="000D0D61">
          <w:rPr>
            <w:rStyle w:val="Hyperlink"/>
          </w:rPr>
          <w:t>icle here</w:t>
        </w:r>
      </w:hyperlink>
    </w:p>
    <w:p w14:paraId="62668FF1" w14:textId="77777777" w:rsidR="00D01F37" w:rsidRDefault="00D01F37" w:rsidP="00D01F37"/>
    <w:p w14:paraId="46691813" w14:textId="1F2AAF71" w:rsidR="0064093A" w:rsidRPr="007B4634" w:rsidRDefault="0064093A" w:rsidP="00937229">
      <w:r w:rsidRPr="007B4634">
        <w:rPr>
          <w:b/>
        </w:rPr>
        <w:t>Subscribe/ Unsubscribe</w:t>
      </w:r>
      <w:r w:rsidRPr="007B4634">
        <w:t xml:space="preserve"> If you no longer wish to receive this </w:t>
      </w:r>
      <w:r w:rsidR="005B606E">
        <w:t xml:space="preserve"> </w:t>
      </w:r>
      <w:r w:rsidRPr="007B4634">
        <w:t>email please send a</w:t>
      </w:r>
      <w:r w:rsidR="006649A7">
        <w:t>n email</w:t>
      </w:r>
      <w:r w:rsidRPr="007B4634">
        <w:t xml:space="preserve"> to </w:t>
      </w:r>
      <w:hyperlink r:id="rId57"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937229">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AA2469">
      <w:footerReference w:type="default" r:id="rId58"/>
      <w:type w:val="continuous"/>
      <w:pgSz w:w="11906" w:h="16838"/>
      <w:pgMar w:top="1104" w:right="1440" w:bottom="11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CC31" w14:textId="77777777" w:rsidR="00517EBD" w:rsidRDefault="00517EBD" w:rsidP="00937229">
      <w:r>
        <w:separator/>
      </w:r>
    </w:p>
  </w:endnote>
  <w:endnote w:type="continuationSeparator" w:id="0">
    <w:p w14:paraId="27FBBF9E" w14:textId="77777777" w:rsidR="00517EBD" w:rsidRDefault="00517EBD" w:rsidP="0093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3CB5" w14:textId="291D1E2F" w:rsidR="00AA2469" w:rsidRPr="00CE36A0" w:rsidRDefault="00AA2469" w:rsidP="00937229">
    <w:pPr>
      <w:pStyle w:val="Footer"/>
      <w:rPr>
        <w:rFonts w:eastAsiaTheme="majorEastAsia"/>
      </w:rPr>
    </w:pPr>
    <w:r w:rsidRPr="004B2BBB">
      <w:rPr>
        <w:rFonts w:eastAsiaTheme="majorEastAsia"/>
      </w:rPr>
      <w:t xml:space="preserve">PMAC </w:t>
    </w:r>
    <w:r>
      <w:rPr>
        <w:rFonts w:eastAsiaTheme="majorEastAsia"/>
      </w:rPr>
      <w:t>U</w:t>
    </w:r>
    <w:r w:rsidRPr="004B2BBB">
      <w:rPr>
        <w:rFonts w:eastAsiaTheme="majorEastAsia"/>
      </w:rPr>
      <w:t xml:space="preserve">pdate </w:t>
    </w:r>
    <w:r w:rsidR="00C8400D">
      <w:rPr>
        <w:rFonts w:eastAsiaTheme="majorEastAsia"/>
      </w:rPr>
      <w:t>2</w:t>
    </w:r>
    <w:r w:rsidR="003C2051">
      <w:rPr>
        <w:rFonts w:eastAsiaTheme="majorEastAsia"/>
      </w:rPr>
      <w:t>2</w:t>
    </w:r>
    <w:r>
      <w:rPr>
        <w:rFonts w:eastAsiaTheme="majorEastAsia"/>
      </w:rPr>
      <w:t xml:space="preserve"> November 2023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Pr="0017496D">
      <w:rPr>
        <w:rFonts w:eastAsiaTheme="majorEastAsia"/>
        <w:noProof/>
      </w:rPr>
      <w:t>3</w:t>
    </w:r>
    <w:r w:rsidRPr="004B2BBB">
      <w:rPr>
        <w:rFonts w:eastAsiaTheme="majorEastAs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59F4C390" w:rsidR="004B2BBB" w:rsidRPr="00CE36A0" w:rsidRDefault="004B2BBB" w:rsidP="00937229">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644F4F">
      <w:rPr>
        <w:rFonts w:eastAsiaTheme="majorEastAsia"/>
      </w:rPr>
      <w:t>22</w:t>
    </w:r>
    <w:r w:rsidR="004A2867">
      <w:rPr>
        <w:rFonts w:eastAsiaTheme="majorEastAsia"/>
      </w:rPr>
      <w:t xml:space="preserve"> November</w:t>
    </w:r>
    <w:r w:rsidR="004F00DC">
      <w:rPr>
        <w:rFonts w:eastAsiaTheme="majorEastAsia"/>
      </w:rPr>
      <w:t xml:space="preserve"> 2023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1EA0A" w14:textId="77777777" w:rsidR="00517EBD" w:rsidRDefault="00517EBD" w:rsidP="00937229">
      <w:r>
        <w:separator/>
      </w:r>
    </w:p>
  </w:footnote>
  <w:footnote w:type="continuationSeparator" w:id="0">
    <w:p w14:paraId="2C18AEB7" w14:textId="77777777" w:rsidR="00517EBD" w:rsidRDefault="00517EBD" w:rsidP="00937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52"/>
    <w:multiLevelType w:val="multilevel"/>
    <w:tmpl w:val="959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E39B4"/>
    <w:multiLevelType w:val="multilevel"/>
    <w:tmpl w:val="E3F4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11505C77"/>
    <w:multiLevelType w:val="multilevel"/>
    <w:tmpl w:val="FF2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8" w15:restartNumberingAfterBreak="0">
    <w:nsid w:val="189822ED"/>
    <w:multiLevelType w:val="hybridMultilevel"/>
    <w:tmpl w:val="373C70DA"/>
    <w:lvl w:ilvl="0" w:tplc="EEE68F6A">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96F97"/>
    <w:multiLevelType w:val="multilevel"/>
    <w:tmpl w:val="67BA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168FE"/>
    <w:multiLevelType w:val="multilevel"/>
    <w:tmpl w:val="3A5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C24067"/>
    <w:multiLevelType w:val="hybridMultilevel"/>
    <w:tmpl w:val="CB7E1FBA"/>
    <w:lvl w:ilvl="0" w:tplc="7E38C8E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DD7A91"/>
    <w:multiLevelType w:val="hybridMultilevel"/>
    <w:tmpl w:val="BF7A42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35"/>
  </w:num>
  <w:num w:numId="2" w16cid:durableId="754134262">
    <w:abstractNumId w:val="15"/>
  </w:num>
  <w:num w:numId="3" w16cid:durableId="933786881">
    <w:abstractNumId w:val="20"/>
  </w:num>
  <w:num w:numId="4" w16cid:durableId="993487922">
    <w:abstractNumId w:val="26"/>
  </w:num>
  <w:num w:numId="5" w16cid:durableId="1709178916">
    <w:abstractNumId w:val="32"/>
  </w:num>
  <w:num w:numId="6" w16cid:durableId="894437770">
    <w:abstractNumId w:val="41"/>
  </w:num>
  <w:num w:numId="7" w16cid:durableId="1045373166">
    <w:abstractNumId w:val="18"/>
  </w:num>
  <w:num w:numId="8" w16cid:durableId="200092574">
    <w:abstractNumId w:val="23"/>
  </w:num>
  <w:num w:numId="9" w16cid:durableId="1741908209">
    <w:abstractNumId w:val="29"/>
  </w:num>
  <w:num w:numId="10" w16cid:durableId="40906205">
    <w:abstractNumId w:val="28"/>
  </w:num>
  <w:num w:numId="11" w16cid:durableId="268122201">
    <w:abstractNumId w:val="19"/>
  </w:num>
  <w:num w:numId="12" w16cid:durableId="841626474">
    <w:abstractNumId w:val="16"/>
  </w:num>
  <w:num w:numId="13" w16cid:durableId="622465112">
    <w:abstractNumId w:val="12"/>
  </w:num>
  <w:num w:numId="14" w16cid:durableId="270014699">
    <w:abstractNumId w:val="21"/>
  </w:num>
  <w:num w:numId="15" w16cid:durableId="2105495194">
    <w:abstractNumId w:val="37"/>
  </w:num>
  <w:num w:numId="16" w16cid:durableId="1864854506">
    <w:abstractNumId w:val="34"/>
  </w:num>
  <w:num w:numId="17" w16cid:durableId="1402488348">
    <w:abstractNumId w:val="27"/>
  </w:num>
  <w:num w:numId="18" w16cid:durableId="722097456">
    <w:abstractNumId w:val="22"/>
  </w:num>
  <w:num w:numId="19" w16cid:durableId="106319324">
    <w:abstractNumId w:val="17"/>
  </w:num>
  <w:num w:numId="20" w16cid:durableId="67264485">
    <w:abstractNumId w:val="33"/>
  </w:num>
  <w:num w:numId="21" w16cid:durableId="1777601187">
    <w:abstractNumId w:val="40"/>
  </w:num>
  <w:num w:numId="22" w16cid:durableId="777650456">
    <w:abstractNumId w:val="13"/>
  </w:num>
  <w:num w:numId="23" w16cid:durableId="301662474">
    <w:abstractNumId w:val="10"/>
  </w:num>
  <w:num w:numId="24" w16cid:durableId="377437800">
    <w:abstractNumId w:val="9"/>
  </w:num>
  <w:num w:numId="25" w16cid:durableId="1698384959">
    <w:abstractNumId w:val="6"/>
  </w:num>
  <w:num w:numId="26" w16cid:durableId="1655570488">
    <w:abstractNumId w:val="5"/>
  </w:num>
  <w:num w:numId="27" w16cid:durableId="281158123">
    <w:abstractNumId w:val="38"/>
  </w:num>
  <w:num w:numId="28" w16cid:durableId="1687321111">
    <w:abstractNumId w:val="39"/>
  </w:num>
  <w:num w:numId="29" w16cid:durableId="1897547994">
    <w:abstractNumId w:val="3"/>
    <w:lvlOverride w:ilvl="0">
      <w:startOverride w:val="1"/>
    </w:lvlOverride>
    <w:lvlOverride w:ilvl="1"/>
    <w:lvlOverride w:ilvl="2"/>
    <w:lvlOverride w:ilvl="3"/>
    <w:lvlOverride w:ilvl="4"/>
    <w:lvlOverride w:ilvl="5"/>
    <w:lvlOverride w:ilvl="6"/>
    <w:lvlOverride w:ilvl="7"/>
    <w:lvlOverride w:ilvl="8"/>
  </w:num>
  <w:num w:numId="30" w16cid:durableId="743138373">
    <w:abstractNumId w:val="7"/>
    <w:lvlOverride w:ilvl="0">
      <w:startOverride w:val="1"/>
    </w:lvlOverride>
    <w:lvlOverride w:ilvl="1"/>
    <w:lvlOverride w:ilvl="2"/>
    <w:lvlOverride w:ilvl="3"/>
    <w:lvlOverride w:ilvl="4"/>
    <w:lvlOverride w:ilvl="5"/>
    <w:lvlOverride w:ilvl="6"/>
    <w:lvlOverride w:ilvl="7"/>
    <w:lvlOverride w:ilvl="8"/>
  </w:num>
  <w:num w:numId="31" w16cid:durableId="1837256755">
    <w:abstractNumId w:val="14"/>
  </w:num>
  <w:num w:numId="32" w16cid:durableId="1311640804">
    <w:abstractNumId w:val="24"/>
  </w:num>
  <w:num w:numId="33" w16cid:durableId="1281373179">
    <w:abstractNumId w:val="30"/>
  </w:num>
  <w:num w:numId="34" w16cid:durableId="1381251154">
    <w:abstractNumId w:val="2"/>
  </w:num>
  <w:num w:numId="35" w16cid:durableId="997926660">
    <w:abstractNumId w:val="36"/>
  </w:num>
  <w:num w:numId="36" w16cid:durableId="1520192914">
    <w:abstractNumId w:val="8"/>
  </w:num>
  <w:num w:numId="37" w16cid:durableId="574247423">
    <w:abstractNumId w:val="0"/>
  </w:num>
  <w:num w:numId="38" w16cid:durableId="1893956269">
    <w:abstractNumId w:val="25"/>
  </w:num>
  <w:num w:numId="39" w16cid:durableId="1665863906">
    <w:abstractNumId w:val="31"/>
  </w:num>
  <w:num w:numId="40" w16cid:durableId="1012412932">
    <w:abstractNumId w:val="1"/>
  </w:num>
  <w:num w:numId="41" w16cid:durableId="1884294764">
    <w:abstractNumId w:val="4"/>
  </w:num>
  <w:num w:numId="42" w16cid:durableId="10466785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7365"/>
    <w:rsid w:val="00010231"/>
    <w:rsid w:val="0001193D"/>
    <w:rsid w:val="000123B8"/>
    <w:rsid w:val="00012804"/>
    <w:rsid w:val="00014724"/>
    <w:rsid w:val="00015A99"/>
    <w:rsid w:val="00016015"/>
    <w:rsid w:val="000201B3"/>
    <w:rsid w:val="00026CD5"/>
    <w:rsid w:val="00030989"/>
    <w:rsid w:val="00032C2D"/>
    <w:rsid w:val="00032F71"/>
    <w:rsid w:val="000417D3"/>
    <w:rsid w:val="00041FFA"/>
    <w:rsid w:val="00043DE5"/>
    <w:rsid w:val="00044278"/>
    <w:rsid w:val="000475AD"/>
    <w:rsid w:val="000545A3"/>
    <w:rsid w:val="00055D56"/>
    <w:rsid w:val="00055EDD"/>
    <w:rsid w:val="00065E33"/>
    <w:rsid w:val="000707E6"/>
    <w:rsid w:val="00070922"/>
    <w:rsid w:val="00070CD2"/>
    <w:rsid w:val="00072F2D"/>
    <w:rsid w:val="00074D1B"/>
    <w:rsid w:val="00075B71"/>
    <w:rsid w:val="00081A31"/>
    <w:rsid w:val="00083D3E"/>
    <w:rsid w:val="00086173"/>
    <w:rsid w:val="00086F04"/>
    <w:rsid w:val="0009213B"/>
    <w:rsid w:val="00097416"/>
    <w:rsid w:val="00097F18"/>
    <w:rsid w:val="000A08F2"/>
    <w:rsid w:val="000A2287"/>
    <w:rsid w:val="000A4389"/>
    <w:rsid w:val="000A4E40"/>
    <w:rsid w:val="000A7A5A"/>
    <w:rsid w:val="000B1B6C"/>
    <w:rsid w:val="000B600F"/>
    <w:rsid w:val="000B6C19"/>
    <w:rsid w:val="000C18DF"/>
    <w:rsid w:val="000C7BA1"/>
    <w:rsid w:val="000D0244"/>
    <w:rsid w:val="000E20BF"/>
    <w:rsid w:val="000E77F3"/>
    <w:rsid w:val="000F016D"/>
    <w:rsid w:val="000F17D1"/>
    <w:rsid w:val="000F6A83"/>
    <w:rsid w:val="001011C8"/>
    <w:rsid w:val="001021C6"/>
    <w:rsid w:val="00102284"/>
    <w:rsid w:val="00104F99"/>
    <w:rsid w:val="00106F03"/>
    <w:rsid w:val="00110045"/>
    <w:rsid w:val="001107BE"/>
    <w:rsid w:val="001112B4"/>
    <w:rsid w:val="00111658"/>
    <w:rsid w:val="00113C91"/>
    <w:rsid w:val="00115EDA"/>
    <w:rsid w:val="0011741F"/>
    <w:rsid w:val="00123CCE"/>
    <w:rsid w:val="001241DE"/>
    <w:rsid w:val="00125B12"/>
    <w:rsid w:val="00125B38"/>
    <w:rsid w:val="00125EAF"/>
    <w:rsid w:val="00126359"/>
    <w:rsid w:val="001279E5"/>
    <w:rsid w:val="00130F40"/>
    <w:rsid w:val="001323A8"/>
    <w:rsid w:val="00133161"/>
    <w:rsid w:val="00133F18"/>
    <w:rsid w:val="00140F66"/>
    <w:rsid w:val="00150049"/>
    <w:rsid w:val="00150C8C"/>
    <w:rsid w:val="00151B50"/>
    <w:rsid w:val="00152BC5"/>
    <w:rsid w:val="0015500D"/>
    <w:rsid w:val="00156994"/>
    <w:rsid w:val="00156FED"/>
    <w:rsid w:val="00164368"/>
    <w:rsid w:val="00164931"/>
    <w:rsid w:val="0016752D"/>
    <w:rsid w:val="00171EDB"/>
    <w:rsid w:val="001731FF"/>
    <w:rsid w:val="001732F6"/>
    <w:rsid w:val="0017496D"/>
    <w:rsid w:val="00177765"/>
    <w:rsid w:val="00182836"/>
    <w:rsid w:val="00183712"/>
    <w:rsid w:val="0018620F"/>
    <w:rsid w:val="00186AC0"/>
    <w:rsid w:val="0019164B"/>
    <w:rsid w:val="00192BDE"/>
    <w:rsid w:val="001954DE"/>
    <w:rsid w:val="00197914"/>
    <w:rsid w:val="001A0708"/>
    <w:rsid w:val="001A2953"/>
    <w:rsid w:val="001A2DFD"/>
    <w:rsid w:val="001A5F1C"/>
    <w:rsid w:val="001B0412"/>
    <w:rsid w:val="001B216F"/>
    <w:rsid w:val="001B5936"/>
    <w:rsid w:val="001B7F94"/>
    <w:rsid w:val="001C20B0"/>
    <w:rsid w:val="001C396F"/>
    <w:rsid w:val="001C5495"/>
    <w:rsid w:val="001C5CDB"/>
    <w:rsid w:val="001C6892"/>
    <w:rsid w:val="001C7245"/>
    <w:rsid w:val="001C730F"/>
    <w:rsid w:val="001D1FB5"/>
    <w:rsid w:val="001D2CEC"/>
    <w:rsid w:val="001D3F24"/>
    <w:rsid w:val="001D4FB6"/>
    <w:rsid w:val="001D5198"/>
    <w:rsid w:val="001D6571"/>
    <w:rsid w:val="001D6B75"/>
    <w:rsid w:val="001D706E"/>
    <w:rsid w:val="001D7616"/>
    <w:rsid w:val="001E3D4F"/>
    <w:rsid w:val="001F10A5"/>
    <w:rsid w:val="001F1DDB"/>
    <w:rsid w:val="001F2AFF"/>
    <w:rsid w:val="001F3E81"/>
    <w:rsid w:val="00205CE4"/>
    <w:rsid w:val="00212FFD"/>
    <w:rsid w:val="002133C2"/>
    <w:rsid w:val="00213A8B"/>
    <w:rsid w:val="00214DE3"/>
    <w:rsid w:val="00217214"/>
    <w:rsid w:val="002201DF"/>
    <w:rsid w:val="00220C3C"/>
    <w:rsid w:val="00221EA7"/>
    <w:rsid w:val="00222289"/>
    <w:rsid w:val="00227552"/>
    <w:rsid w:val="0023598D"/>
    <w:rsid w:val="002401DD"/>
    <w:rsid w:val="00243567"/>
    <w:rsid w:val="00244FDE"/>
    <w:rsid w:val="00245572"/>
    <w:rsid w:val="00246521"/>
    <w:rsid w:val="0024773A"/>
    <w:rsid w:val="00251ED2"/>
    <w:rsid w:val="00252053"/>
    <w:rsid w:val="00253507"/>
    <w:rsid w:val="002629D5"/>
    <w:rsid w:val="002636D2"/>
    <w:rsid w:val="00267312"/>
    <w:rsid w:val="0027654C"/>
    <w:rsid w:val="00277FB8"/>
    <w:rsid w:val="0028181E"/>
    <w:rsid w:val="00282F6A"/>
    <w:rsid w:val="0028557C"/>
    <w:rsid w:val="00286182"/>
    <w:rsid w:val="00290844"/>
    <w:rsid w:val="0029267A"/>
    <w:rsid w:val="00292CD1"/>
    <w:rsid w:val="002931DB"/>
    <w:rsid w:val="002957B3"/>
    <w:rsid w:val="00297400"/>
    <w:rsid w:val="002A385F"/>
    <w:rsid w:val="002A7485"/>
    <w:rsid w:val="002B5A04"/>
    <w:rsid w:val="002B63C6"/>
    <w:rsid w:val="002C07AC"/>
    <w:rsid w:val="002C17C3"/>
    <w:rsid w:val="002C4E87"/>
    <w:rsid w:val="002C638F"/>
    <w:rsid w:val="002C6438"/>
    <w:rsid w:val="002D34DF"/>
    <w:rsid w:val="002D3E6F"/>
    <w:rsid w:val="002D405B"/>
    <w:rsid w:val="002D5964"/>
    <w:rsid w:val="002E06A5"/>
    <w:rsid w:val="002F0778"/>
    <w:rsid w:val="002F104F"/>
    <w:rsid w:val="002F16C3"/>
    <w:rsid w:val="002F2395"/>
    <w:rsid w:val="002F355B"/>
    <w:rsid w:val="002F3AC1"/>
    <w:rsid w:val="002F4131"/>
    <w:rsid w:val="002F53EE"/>
    <w:rsid w:val="002F5782"/>
    <w:rsid w:val="002F72E6"/>
    <w:rsid w:val="002F7C50"/>
    <w:rsid w:val="00300E4D"/>
    <w:rsid w:val="00304380"/>
    <w:rsid w:val="00306A6F"/>
    <w:rsid w:val="00311040"/>
    <w:rsid w:val="00315FEB"/>
    <w:rsid w:val="003176CD"/>
    <w:rsid w:val="00320827"/>
    <w:rsid w:val="003223A5"/>
    <w:rsid w:val="0032464E"/>
    <w:rsid w:val="00325400"/>
    <w:rsid w:val="00326D20"/>
    <w:rsid w:val="00327F70"/>
    <w:rsid w:val="003332A3"/>
    <w:rsid w:val="003351CA"/>
    <w:rsid w:val="003361C3"/>
    <w:rsid w:val="0034115F"/>
    <w:rsid w:val="00341CB0"/>
    <w:rsid w:val="003434D6"/>
    <w:rsid w:val="003479E1"/>
    <w:rsid w:val="00353812"/>
    <w:rsid w:val="00355337"/>
    <w:rsid w:val="00356DA8"/>
    <w:rsid w:val="00357124"/>
    <w:rsid w:val="00357FBD"/>
    <w:rsid w:val="00360604"/>
    <w:rsid w:val="0036160A"/>
    <w:rsid w:val="0036489C"/>
    <w:rsid w:val="00365912"/>
    <w:rsid w:val="003704DE"/>
    <w:rsid w:val="003750D4"/>
    <w:rsid w:val="00377286"/>
    <w:rsid w:val="00377F9F"/>
    <w:rsid w:val="00383170"/>
    <w:rsid w:val="00383B76"/>
    <w:rsid w:val="00394D13"/>
    <w:rsid w:val="00396856"/>
    <w:rsid w:val="00397D67"/>
    <w:rsid w:val="003A038C"/>
    <w:rsid w:val="003A1EE9"/>
    <w:rsid w:val="003A3C5B"/>
    <w:rsid w:val="003A6980"/>
    <w:rsid w:val="003A797C"/>
    <w:rsid w:val="003B70FE"/>
    <w:rsid w:val="003B7C7F"/>
    <w:rsid w:val="003C0198"/>
    <w:rsid w:val="003C0A07"/>
    <w:rsid w:val="003C177D"/>
    <w:rsid w:val="003C2051"/>
    <w:rsid w:val="003C6C69"/>
    <w:rsid w:val="003C71FE"/>
    <w:rsid w:val="003D0BA8"/>
    <w:rsid w:val="003D29E2"/>
    <w:rsid w:val="003E124F"/>
    <w:rsid w:val="003E26E6"/>
    <w:rsid w:val="003E671E"/>
    <w:rsid w:val="003E72E3"/>
    <w:rsid w:val="003E7BDC"/>
    <w:rsid w:val="003F14B0"/>
    <w:rsid w:val="003F1C34"/>
    <w:rsid w:val="003F4102"/>
    <w:rsid w:val="003F5C9F"/>
    <w:rsid w:val="004015F1"/>
    <w:rsid w:val="004051C4"/>
    <w:rsid w:val="0040530E"/>
    <w:rsid w:val="00406050"/>
    <w:rsid w:val="00406496"/>
    <w:rsid w:val="00407294"/>
    <w:rsid w:val="00414BD7"/>
    <w:rsid w:val="004155A1"/>
    <w:rsid w:val="00415BC5"/>
    <w:rsid w:val="00424090"/>
    <w:rsid w:val="00425103"/>
    <w:rsid w:val="0042556C"/>
    <w:rsid w:val="0042739A"/>
    <w:rsid w:val="00427C3F"/>
    <w:rsid w:val="0043014F"/>
    <w:rsid w:val="00435FC9"/>
    <w:rsid w:val="00436170"/>
    <w:rsid w:val="00436B40"/>
    <w:rsid w:val="00440F0B"/>
    <w:rsid w:val="00441898"/>
    <w:rsid w:val="004424C5"/>
    <w:rsid w:val="00442522"/>
    <w:rsid w:val="0044772A"/>
    <w:rsid w:val="0045010D"/>
    <w:rsid w:val="00451D11"/>
    <w:rsid w:val="004528EE"/>
    <w:rsid w:val="004529B3"/>
    <w:rsid w:val="00453BE7"/>
    <w:rsid w:val="004655B4"/>
    <w:rsid w:val="00465C15"/>
    <w:rsid w:val="0046656F"/>
    <w:rsid w:val="0046726E"/>
    <w:rsid w:val="00467B62"/>
    <w:rsid w:val="00467DB4"/>
    <w:rsid w:val="00474CEA"/>
    <w:rsid w:val="00476739"/>
    <w:rsid w:val="0048251E"/>
    <w:rsid w:val="00482C0E"/>
    <w:rsid w:val="00484E44"/>
    <w:rsid w:val="00490A13"/>
    <w:rsid w:val="004914F1"/>
    <w:rsid w:val="004929E6"/>
    <w:rsid w:val="004951C5"/>
    <w:rsid w:val="00495649"/>
    <w:rsid w:val="004977B4"/>
    <w:rsid w:val="004A013B"/>
    <w:rsid w:val="004A25FE"/>
    <w:rsid w:val="004A2867"/>
    <w:rsid w:val="004A4022"/>
    <w:rsid w:val="004A45DD"/>
    <w:rsid w:val="004A4B5D"/>
    <w:rsid w:val="004B2BBB"/>
    <w:rsid w:val="004B4263"/>
    <w:rsid w:val="004C3814"/>
    <w:rsid w:val="004C453D"/>
    <w:rsid w:val="004C52B2"/>
    <w:rsid w:val="004C5EF8"/>
    <w:rsid w:val="004C665B"/>
    <w:rsid w:val="004C6FE2"/>
    <w:rsid w:val="004D238B"/>
    <w:rsid w:val="004D4DCE"/>
    <w:rsid w:val="004D52B9"/>
    <w:rsid w:val="004D77C0"/>
    <w:rsid w:val="004E061C"/>
    <w:rsid w:val="004E43F8"/>
    <w:rsid w:val="004E600D"/>
    <w:rsid w:val="004E6989"/>
    <w:rsid w:val="004E6BA3"/>
    <w:rsid w:val="004F00DC"/>
    <w:rsid w:val="004F113B"/>
    <w:rsid w:val="004F1767"/>
    <w:rsid w:val="004F259C"/>
    <w:rsid w:val="004F3371"/>
    <w:rsid w:val="004F3BDA"/>
    <w:rsid w:val="004F50C9"/>
    <w:rsid w:val="004F54B2"/>
    <w:rsid w:val="00505D76"/>
    <w:rsid w:val="005070C8"/>
    <w:rsid w:val="00515E2D"/>
    <w:rsid w:val="00517EBD"/>
    <w:rsid w:val="005224B3"/>
    <w:rsid w:val="00523C80"/>
    <w:rsid w:val="00525C84"/>
    <w:rsid w:val="00527D03"/>
    <w:rsid w:val="0053114E"/>
    <w:rsid w:val="005365F1"/>
    <w:rsid w:val="005378EB"/>
    <w:rsid w:val="00541F22"/>
    <w:rsid w:val="005428E0"/>
    <w:rsid w:val="00544298"/>
    <w:rsid w:val="00551282"/>
    <w:rsid w:val="0055250E"/>
    <w:rsid w:val="00553559"/>
    <w:rsid w:val="00555DF5"/>
    <w:rsid w:val="00556B99"/>
    <w:rsid w:val="005575B7"/>
    <w:rsid w:val="005655BD"/>
    <w:rsid w:val="00565E95"/>
    <w:rsid w:val="00571738"/>
    <w:rsid w:val="00573149"/>
    <w:rsid w:val="0057485B"/>
    <w:rsid w:val="0057621D"/>
    <w:rsid w:val="00577145"/>
    <w:rsid w:val="005801D4"/>
    <w:rsid w:val="00583C66"/>
    <w:rsid w:val="00585973"/>
    <w:rsid w:val="00586B9E"/>
    <w:rsid w:val="005938BC"/>
    <w:rsid w:val="005939BD"/>
    <w:rsid w:val="005A1858"/>
    <w:rsid w:val="005A26B2"/>
    <w:rsid w:val="005A412A"/>
    <w:rsid w:val="005A432A"/>
    <w:rsid w:val="005A5574"/>
    <w:rsid w:val="005A70F7"/>
    <w:rsid w:val="005B0CAE"/>
    <w:rsid w:val="005B606E"/>
    <w:rsid w:val="005C1BD0"/>
    <w:rsid w:val="005C653A"/>
    <w:rsid w:val="005C79D1"/>
    <w:rsid w:val="005D67FB"/>
    <w:rsid w:val="005E13C5"/>
    <w:rsid w:val="005E36C1"/>
    <w:rsid w:val="005F0601"/>
    <w:rsid w:val="005F0AF7"/>
    <w:rsid w:val="005F4ABC"/>
    <w:rsid w:val="005F4B3B"/>
    <w:rsid w:val="005F4BBE"/>
    <w:rsid w:val="00601E4E"/>
    <w:rsid w:val="00604DDE"/>
    <w:rsid w:val="00610580"/>
    <w:rsid w:val="00611E47"/>
    <w:rsid w:val="00612CE5"/>
    <w:rsid w:val="0061320C"/>
    <w:rsid w:val="00617760"/>
    <w:rsid w:val="00621874"/>
    <w:rsid w:val="006238B2"/>
    <w:rsid w:val="00627868"/>
    <w:rsid w:val="0062797A"/>
    <w:rsid w:val="006330DF"/>
    <w:rsid w:val="00634CD8"/>
    <w:rsid w:val="0064093A"/>
    <w:rsid w:val="00641CAD"/>
    <w:rsid w:val="00642208"/>
    <w:rsid w:val="0064499E"/>
    <w:rsid w:val="00644F4F"/>
    <w:rsid w:val="00646F59"/>
    <w:rsid w:val="00653B67"/>
    <w:rsid w:val="0065775A"/>
    <w:rsid w:val="006649A7"/>
    <w:rsid w:val="0066549F"/>
    <w:rsid w:val="0066741E"/>
    <w:rsid w:val="006700C5"/>
    <w:rsid w:val="0067046C"/>
    <w:rsid w:val="006718DA"/>
    <w:rsid w:val="00671D6A"/>
    <w:rsid w:val="0067389E"/>
    <w:rsid w:val="00673C4C"/>
    <w:rsid w:val="006750AE"/>
    <w:rsid w:val="0067657D"/>
    <w:rsid w:val="00676A03"/>
    <w:rsid w:val="00676E83"/>
    <w:rsid w:val="006770DB"/>
    <w:rsid w:val="006777BC"/>
    <w:rsid w:val="00677D71"/>
    <w:rsid w:val="00680663"/>
    <w:rsid w:val="00683653"/>
    <w:rsid w:val="00683F01"/>
    <w:rsid w:val="0068425C"/>
    <w:rsid w:val="006845B0"/>
    <w:rsid w:val="00685629"/>
    <w:rsid w:val="00685A5A"/>
    <w:rsid w:val="0069058B"/>
    <w:rsid w:val="0069168D"/>
    <w:rsid w:val="00691D7E"/>
    <w:rsid w:val="006A020F"/>
    <w:rsid w:val="006A1504"/>
    <w:rsid w:val="006A2935"/>
    <w:rsid w:val="006A3CB3"/>
    <w:rsid w:val="006B4DE5"/>
    <w:rsid w:val="006B648B"/>
    <w:rsid w:val="006B75B7"/>
    <w:rsid w:val="006B7E6A"/>
    <w:rsid w:val="006C04B7"/>
    <w:rsid w:val="006C0D32"/>
    <w:rsid w:val="006C3706"/>
    <w:rsid w:val="006C3FBB"/>
    <w:rsid w:val="006C62B4"/>
    <w:rsid w:val="006C7F69"/>
    <w:rsid w:val="006D0603"/>
    <w:rsid w:val="006D35C2"/>
    <w:rsid w:val="006D572F"/>
    <w:rsid w:val="006D745D"/>
    <w:rsid w:val="006E1B05"/>
    <w:rsid w:val="006E682C"/>
    <w:rsid w:val="006F1B3C"/>
    <w:rsid w:val="007040CA"/>
    <w:rsid w:val="007065BC"/>
    <w:rsid w:val="00706A9C"/>
    <w:rsid w:val="0070770F"/>
    <w:rsid w:val="00711830"/>
    <w:rsid w:val="00711ADB"/>
    <w:rsid w:val="00711B78"/>
    <w:rsid w:val="00713792"/>
    <w:rsid w:val="00715297"/>
    <w:rsid w:val="00717611"/>
    <w:rsid w:val="00717C0E"/>
    <w:rsid w:val="00722DBE"/>
    <w:rsid w:val="00723932"/>
    <w:rsid w:val="00723C62"/>
    <w:rsid w:val="0072642C"/>
    <w:rsid w:val="00727EAB"/>
    <w:rsid w:val="00731927"/>
    <w:rsid w:val="00731C07"/>
    <w:rsid w:val="007336D7"/>
    <w:rsid w:val="007366C8"/>
    <w:rsid w:val="00740CE9"/>
    <w:rsid w:val="007430E7"/>
    <w:rsid w:val="00744EB8"/>
    <w:rsid w:val="00751757"/>
    <w:rsid w:val="00751C03"/>
    <w:rsid w:val="00752E29"/>
    <w:rsid w:val="0075307B"/>
    <w:rsid w:val="00760685"/>
    <w:rsid w:val="00763CDF"/>
    <w:rsid w:val="00765DAA"/>
    <w:rsid w:val="007724CD"/>
    <w:rsid w:val="007725C9"/>
    <w:rsid w:val="00772D9C"/>
    <w:rsid w:val="00775BA6"/>
    <w:rsid w:val="007800A4"/>
    <w:rsid w:val="00785F48"/>
    <w:rsid w:val="007A087F"/>
    <w:rsid w:val="007A520F"/>
    <w:rsid w:val="007A5AE2"/>
    <w:rsid w:val="007A7D5F"/>
    <w:rsid w:val="007B3883"/>
    <w:rsid w:val="007B3C4A"/>
    <w:rsid w:val="007B4AFE"/>
    <w:rsid w:val="007B7D6A"/>
    <w:rsid w:val="007C177A"/>
    <w:rsid w:val="007C6875"/>
    <w:rsid w:val="007D1EED"/>
    <w:rsid w:val="007D3662"/>
    <w:rsid w:val="007D36A5"/>
    <w:rsid w:val="007D4D01"/>
    <w:rsid w:val="007E0C07"/>
    <w:rsid w:val="007E1779"/>
    <w:rsid w:val="007E5B7C"/>
    <w:rsid w:val="007F0344"/>
    <w:rsid w:val="007F46DE"/>
    <w:rsid w:val="007F6954"/>
    <w:rsid w:val="00800073"/>
    <w:rsid w:val="008036F9"/>
    <w:rsid w:val="00810F14"/>
    <w:rsid w:val="0081182C"/>
    <w:rsid w:val="00814BB7"/>
    <w:rsid w:val="008157B1"/>
    <w:rsid w:val="00821E2A"/>
    <w:rsid w:val="00822219"/>
    <w:rsid w:val="0082470C"/>
    <w:rsid w:val="008318E2"/>
    <w:rsid w:val="0083226A"/>
    <w:rsid w:val="008326D0"/>
    <w:rsid w:val="00835CCC"/>
    <w:rsid w:val="008363E7"/>
    <w:rsid w:val="00840A76"/>
    <w:rsid w:val="00842170"/>
    <w:rsid w:val="008436A7"/>
    <w:rsid w:val="00843FB7"/>
    <w:rsid w:val="008454D7"/>
    <w:rsid w:val="00855AC4"/>
    <w:rsid w:val="00863642"/>
    <w:rsid w:val="00866E7A"/>
    <w:rsid w:val="00871730"/>
    <w:rsid w:val="008726F4"/>
    <w:rsid w:val="00872B70"/>
    <w:rsid w:val="00873C09"/>
    <w:rsid w:val="00877D31"/>
    <w:rsid w:val="00880AE2"/>
    <w:rsid w:val="008829E2"/>
    <w:rsid w:val="00882E18"/>
    <w:rsid w:val="00884BB0"/>
    <w:rsid w:val="0088669D"/>
    <w:rsid w:val="00893FBA"/>
    <w:rsid w:val="0089451C"/>
    <w:rsid w:val="00894D74"/>
    <w:rsid w:val="00896567"/>
    <w:rsid w:val="008A46FD"/>
    <w:rsid w:val="008A5E30"/>
    <w:rsid w:val="008A6541"/>
    <w:rsid w:val="008B1AE6"/>
    <w:rsid w:val="008B2415"/>
    <w:rsid w:val="008B2FB2"/>
    <w:rsid w:val="008B4AEE"/>
    <w:rsid w:val="008B5B35"/>
    <w:rsid w:val="008C0C2C"/>
    <w:rsid w:val="008D389A"/>
    <w:rsid w:val="008D7F38"/>
    <w:rsid w:val="008E1E18"/>
    <w:rsid w:val="008E1FEF"/>
    <w:rsid w:val="008E2F10"/>
    <w:rsid w:val="008E3AA1"/>
    <w:rsid w:val="008F227E"/>
    <w:rsid w:val="008F2A01"/>
    <w:rsid w:val="008F2DDA"/>
    <w:rsid w:val="008F2EB3"/>
    <w:rsid w:val="008F397E"/>
    <w:rsid w:val="009069A2"/>
    <w:rsid w:val="00911AC1"/>
    <w:rsid w:val="009157AB"/>
    <w:rsid w:val="00924665"/>
    <w:rsid w:val="00926336"/>
    <w:rsid w:val="00934D40"/>
    <w:rsid w:val="0093702B"/>
    <w:rsid w:val="00937229"/>
    <w:rsid w:val="00940584"/>
    <w:rsid w:val="00940986"/>
    <w:rsid w:val="00941282"/>
    <w:rsid w:val="00943EC9"/>
    <w:rsid w:val="009504C0"/>
    <w:rsid w:val="009517AE"/>
    <w:rsid w:val="00952B0D"/>
    <w:rsid w:val="0095349B"/>
    <w:rsid w:val="00954F91"/>
    <w:rsid w:val="00956133"/>
    <w:rsid w:val="0095644A"/>
    <w:rsid w:val="00956480"/>
    <w:rsid w:val="00957553"/>
    <w:rsid w:val="00962EB8"/>
    <w:rsid w:val="00965B07"/>
    <w:rsid w:val="00965CEA"/>
    <w:rsid w:val="0096684E"/>
    <w:rsid w:val="0097027D"/>
    <w:rsid w:val="00974901"/>
    <w:rsid w:val="00974CCB"/>
    <w:rsid w:val="009756DB"/>
    <w:rsid w:val="00981B9E"/>
    <w:rsid w:val="00982C5A"/>
    <w:rsid w:val="00983D8F"/>
    <w:rsid w:val="009853A7"/>
    <w:rsid w:val="009870BE"/>
    <w:rsid w:val="00987CA4"/>
    <w:rsid w:val="00990441"/>
    <w:rsid w:val="009904CB"/>
    <w:rsid w:val="00991964"/>
    <w:rsid w:val="00991DCD"/>
    <w:rsid w:val="00992BC1"/>
    <w:rsid w:val="00994805"/>
    <w:rsid w:val="009979EE"/>
    <w:rsid w:val="009A1E64"/>
    <w:rsid w:val="009A20D5"/>
    <w:rsid w:val="009A5F4B"/>
    <w:rsid w:val="009A70AB"/>
    <w:rsid w:val="009B312F"/>
    <w:rsid w:val="009B4D15"/>
    <w:rsid w:val="009C1DB5"/>
    <w:rsid w:val="009C2459"/>
    <w:rsid w:val="009C5D71"/>
    <w:rsid w:val="009C5DF7"/>
    <w:rsid w:val="009C67AE"/>
    <w:rsid w:val="009D0614"/>
    <w:rsid w:val="009D5CB4"/>
    <w:rsid w:val="009D62B9"/>
    <w:rsid w:val="009D6BE4"/>
    <w:rsid w:val="009E09D1"/>
    <w:rsid w:val="009E22EE"/>
    <w:rsid w:val="009E3A7B"/>
    <w:rsid w:val="009E3C80"/>
    <w:rsid w:val="009E4D47"/>
    <w:rsid w:val="009E67F1"/>
    <w:rsid w:val="009E79D5"/>
    <w:rsid w:val="009F0F58"/>
    <w:rsid w:val="009F1068"/>
    <w:rsid w:val="009F4787"/>
    <w:rsid w:val="009F493F"/>
    <w:rsid w:val="00A00693"/>
    <w:rsid w:val="00A028CC"/>
    <w:rsid w:val="00A0508A"/>
    <w:rsid w:val="00A122B7"/>
    <w:rsid w:val="00A152DA"/>
    <w:rsid w:val="00A208FD"/>
    <w:rsid w:val="00A22403"/>
    <w:rsid w:val="00A27938"/>
    <w:rsid w:val="00A27FFE"/>
    <w:rsid w:val="00A31677"/>
    <w:rsid w:val="00A37805"/>
    <w:rsid w:val="00A37BFA"/>
    <w:rsid w:val="00A4132C"/>
    <w:rsid w:val="00A42571"/>
    <w:rsid w:val="00A42F92"/>
    <w:rsid w:val="00A43F47"/>
    <w:rsid w:val="00A4495D"/>
    <w:rsid w:val="00A44A5B"/>
    <w:rsid w:val="00A5159A"/>
    <w:rsid w:val="00A5314A"/>
    <w:rsid w:val="00A5690D"/>
    <w:rsid w:val="00A57F70"/>
    <w:rsid w:val="00A61ADC"/>
    <w:rsid w:val="00A63881"/>
    <w:rsid w:val="00A66D89"/>
    <w:rsid w:val="00A71CBB"/>
    <w:rsid w:val="00A71FD1"/>
    <w:rsid w:val="00A73654"/>
    <w:rsid w:val="00A75498"/>
    <w:rsid w:val="00A814F3"/>
    <w:rsid w:val="00A86A47"/>
    <w:rsid w:val="00A94F99"/>
    <w:rsid w:val="00A9552B"/>
    <w:rsid w:val="00A958F9"/>
    <w:rsid w:val="00A95951"/>
    <w:rsid w:val="00AA2469"/>
    <w:rsid w:val="00AA2F0C"/>
    <w:rsid w:val="00AA5ACF"/>
    <w:rsid w:val="00AA7613"/>
    <w:rsid w:val="00AB686E"/>
    <w:rsid w:val="00AC0C37"/>
    <w:rsid w:val="00AC1C36"/>
    <w:rsid w:val="00AC5126"/>
    <w:rsid w:val="00AC68D4"/>
    <w:rsid w:val="00AC7AD1"/>
    <w:rsid w:val="00AD5ED0"/>
    <w:rsid w:val="00AD7BF5"/>
    <w:rsid w:val="00AE0273"/>
    <w:rsid w:val="00AE1629"/>
    <w:rsid w:val="00AE18CB"/>
    <w:rsid w:val="00AE2963"/>
    <w:rsid w:val="00AE49A5"/>
    <w:rsid w:val="00AE4DAF"/>
    <w:rsid w:val="00AE4ED9"/>
    <w:rsid w:val="00AE55D7"/>
    <w:rsid w:val="00AE58F8"/>
    <w:rsid w:val="00AE7AB3"/>
    <w:rsid w:val="00AF152B"/>
    <w:rsid w:val="00AF18FD"/>
    <w:rsid w:val="00AF1A08"/>
    <w:rsid w:val="00AF3CD2"/>
    <w:rsid w:val="00AF61C1"/>
    <w:rsid w:val="00AF6AA3"/>
    <w:rsid w:val="00AF7F6D"/>
    <w:rsid w:val="00B025F0"/>
    <w:rsid w:val="00B03491"/>
    <w:rsid w:val="00B05A38"/>
    <w:rsid w:val="00B05ED4"/>
    <w:rsid w:val="00B0755A"/>
    <w:rsid w:val="00B1093D"/>
    <w:rsid w:val="00B11BF8"/>
    <w:rsid w:val="00B158A9"/>
    <w:rsid w:val="00B164A6"/>
    <w:rsid w:val="00B17069"/>
    <w:rsid w:val="00B227B2"/>
    <w:rsid w:val="00B2639C"/>
    <w:rsid w:val="00B26993"/>
    <w:rsid w:val="00B3107E"/>
    <w:rsid w:val="00B319E7"/>
    <w:rsid w:val="00B4568D"/>
    <w:rsid w:val="00B50563"/>
    <w:rsid w:val="00B536B4"/>
    <w:rsid w:val="00B62669"/>
    <w:rsid w:val="00B67A9A"/>
    <w:rsid w:val="00B73853"/>
    <w:rsid w:val="00B757D3"/>
    <w:rsid w:val="00B75C9E"/>
    <w:rsid w:val="00B762B7"/>
    <w:rsid w:val="00B76886"/>
    <w:rsid w:val="00B76FD7"/>
    <w:rsid w:val="00B810FB"/>
    <w:rsid w:val="00B84564"/>
    <w:rsid w:val="00B8765C"/>
    <w:rsid w:val="00B91B87"/>
    <w:rsid w:val="00B936DE"/>
    <w:rsid w:val="00B9399B"/>
    <w:rsid w:val="00BA20C4"/>
    <w:rsid w:val="00BA6C09"/>
    <w:rsid w:val="00BB39F8"/>
    <w:rsid w:val="00BB57B1"/>
    <w:rsid w:val="00BB5DF3"/>
    <w:rsid w:val="00BC3A9C"/>
    <w:rsid w:val="00BD0BAA"/>
    <w:rsid w:val="00BD15BE"/>
    <w:rsid w:val="00BD2102"/>
    <w:rsid w:val="00BD268A"/>
    <w:rsid w:val="00BD66BC"/>
    <w:rsid w:val="00BD7A76"/>
    <w:rsid w:val="00BE1063"/>
    <w:rsid w:val="00BE273B"/>
    <w:rsid w:val="00BE2CD5"/>
    <w:rsid w:val="00BF17BA"/>
    <w:rsid w:val="00BF391A"/>
    <w:rsid w:val="00BF6B4A"/>
    <w:rsid w:val="00C0406A"/>
    <w:rsid w:val="00C05654"/>
    <w:rsid w:val="00C064F2"/>
    <w:rsid w:val="00C06533"/>
    <w:rsid w:val="00C13D00"/>
    <w:rsid w:val="00C14D8F"/>
    <w:rsid w:val="00C20181"/>
    <w:rsid w:val="00C23488"/>
    <w:rsid w:val="00C27728"/>
    <w:rsid w:val="00C30BA7"/>
    <w:rsid w:val="00C30D8F"/>
    <w:rsid w:val="00C319AA"/>
    <w:rsid w:val="00C34362"/>
    <w:rsid w:val="00C36204"/>
    <w:rsid w:val="00C3657C"/>
    <w:rsid w:val="00C365AA"/>
    <w:rsid w:val="00C40D59"/>
    <w:rsid w:val="00C41B49"/>
    <w:rsid w:val="00C43383"/>
    <w:rsid w:val="00C436C4"/>
    <w:rsid w:val="00C437AF"/>
    <w:rsid w:val="00C4406F"/>
    <w:rsid w:val="00C4451E"/>
    <w:rsid w:val="00C446E0"/>
    <w:rsid w:val="00C53752"/>
    <w:rsid w:val="00C55960"/>
    <w:rsid w:val="00C56D25"/>
    <w:rsid w:val="00C61A61"/>
    <w:rsid w:val="00C6383A"/>
    <w:rsid w:val="00C64389"/>
    <w:rsid w:val="00C66FDD"/>
    <w:rsid w:val="00C746ED"/>
    <w:rsid w:val="00C76C8B"/>
    <w:rsid w:val="00C83D7E"/>
    <w:rsid w:val="00C8400D"/>
    <w:rsid w:val="00C85212"/>
    <w:rsid w:val="00C87CD4"/>
    <w:rsid w:val="00C919D4"/>
    <w:rsid w:val="00C922B8"/>
    <w:rsid w:val="00CA1F3D"/>
    <w:rsid w:val="00CA3517"/>
    <w:rsid w:val="00CA3635"/>
    <w:rsid w:val="00CA4B2A"/>
    <w:rsid w:val="00CA5868"/>
    <w:rsid w:val="00CA67CD"/>
    <w:rsid w:val="00CB0A75"/>
    <w:rsid w:val="00CB0F27"/>
    <w:rsid w:val="00CB5E24"/>
    <w:rsid w:val="00CB62AB"/>
    <w:rsid w:val="00CC0D96"/>
    <w:rsid w:val="00CC31A1"/>
    <w:rsid w:val="00CC3EC8"/>
    <w:rsid w:val="00CC6BCF"/>
    <w:rsid w:val="00CC733C"/>
    <w:rsid w:val="00CC77C0"/>
    <w:rsid w:val="00CD0B0B"/>
    <w:rsid w:val="00CD4055"/>
    <w:rsid w:val="00CD4056"/>
    <w:rsid w:val="00CE0833"/>
    <w:rsid w:val="00CE1371"/>
    <w:rsid w:val="00CE158A"/>
    <w:rsid w:val="00CE16EB"/>
    <w:rsid w:val="00CE33AD"/>
    <w:rsid w:val="00CE36A0"/>
    <w:rsid w:val="00CE432C"/>
    <w:rsid w:val="00CE72FD"/>
    <w:rsid w:val="00CF170C"/>
    <w:rsid w:val="00CF43DB"/>
    <w:rsid w:val="00CF63F8"/>
    <w:rsid w:val="00CF69D1"/>
    <w:rsid w:val="00CF6EBD"/>
    <w:rsid w:val="00D01E57"/>
    <w:rsid w:val="00D01F37"/>
    <w:rsid w:val="00D03061"/>
    <w:rsid w:val="00D042E8"/>
    <w:rsid w:val="00D07AFF"/>
    <w:rsid w:val="00D1119A"/>
    <w:rsid w:val="00D116FC"/>
    <w:rsid w:val="00D120FD"/>
    <w:rsid w:val="00D32444"/>
    <w:rsid w:val="00D34827"/>
    <w:rsid w:val="00D35801"/>
    <w:rsid w:val="00D42187"/>
    <w:rsid w:val="00D42901"/>
    <w:rsid w:val="00D4637A"/>
    <w:rsid w:val="00D535B4"/>
    <w:rsid w:val="00D54CD1"/>
    <w:rsid w:val="00D6470E"/>
    <w:rsid w:val="00D705D8"/>
    <w:rsid w:val="00D714AF"/>
    <w:rsid w:val="00D77028"/>
    <w:rsid w:val="00D773A0"/>
    <w:rsid w:val="00D80655"/>
    <w:rsid w:val="00D846E1"/>
    <w:rsid w:val="00D84B7F"/>
    <w:rsid w:val="00D90383"/>
    <w:rsid w:val="00D92692"/>
    <w:rsid w:val="00D9486B"/>
    <w:rsid w:val="00DA03B2"/>
    <w:rsid w:val="00DA078D"/>
    <w:rsid w:val="00DA3CEC"/>
    <w:rsid w:val="00DA6B93"/>
    <w:rsid w:val="00DB00F0"/>
    <w:rsid w:val="00DB1179"/>
    <w:rsid w:val="00DB12D6"/>
    <w:rsid w:val="00DB166A"/>
    <w:rsid w:val="00DB324F"/>
    <w:rsid w:val="00DB65D3"/>
    <w:rsid w:val="00DB6EE6"/>
    <w:rsid w:val="00DC11E8"/>
    <w:rsid w:val="00DC5F6E"/>
    <w:rsid w:val="00DD13B0"/>
    <w:rsid w:val="00DD170B"/>
    <w:rsid w:val="00DD305B"/>
    <w:rsid w:val="00DD3D72"/>
    <w:rsid w:val="00DD4331"/>
    <w:rsid w:val="00DD4D8C"/>
    <w:rsid w:val="00DD6BA5"/>
    <w:rsid w:val="00DE6607"/>
    <w:rsid w:val="00DF0453"/>
    <w:rsid w:val="00DF0778"/>
    <w:rsid w:val="00DF0C97"/>
    <w:rsid w:val="00DF16B6"/>
    <w:rsid w:val="00DF5D34"/>
    <w:rsid w:val="00DF6230"/>
    <w:rsid w:val="00E06BE7"/>
    <w:rsid w:val="00E07B38"/>
    <w:rsid w:val="00E10A71"/>
    <w:rsid w:val="00E10CA9"/>
    <w:rsid w:val="00E117EF"/>
    <w:rsid w:val="00E11F32"/>
    <w:rsid w:val="00E14A76"/>
    <w:rsid w:val="00E164D3"/>
    <w:rsid w:val="00E16EC5"/>
    <w:rsid w:val="00E20455"/>
    <w:rsid w:val="00E23409"/>
    <w:rsid w:val="00E25938"/>
    <w:rsid w:val="00E27BC1"/>
    <w:rsid w:val="00E31543"/>
    <w:rsid w:val="00E31A1C"/>
    <w:rsid w:val="00E33E5E"/>
    <w:rsid w:val="00E36E5B"/>
    <w:rsid w:val="00E37DB9"/>
    <w:rsid w:val="00E41FB8"/>
    <w:rsid w:val="00E4457B"/>
    <w:rsid w:val="00E536B0"/>
    <w:rsid w:val="00E54A0D"/>
    <w:rsid w:val="00E6001A"/>
    <w:rsid w:val="00E64952"/>
    <w:rsid w:val="00E65A73"/>
    <w:rsid w:val="00E71EDF"/>
    <w:rsid w:val="00E72183"/>
    <w:rsid w:val="00E73DBA"/>
    <w:rsid w:val="00E75471"/>
    <w:rsid w:val="00E7685A"/>
    <w:rsid w:val="00E829E1"/>
    <w:rsid w:val="00E82C53"/>
    <w:rsid w:val="00E834D5"/>
    <w:rsid w:val="00E835B5"/>
    <w:rsid w:val="00E84D7F"/>
    <w:rsid w:val="00E85808"/>
    <w:rsid w:val="00E90A4C"/>
    <w:rsid w:val="00E90B35"/>
    <w:rsid w:val="00E9102F"/>
    <w:rsid w:val="00E9433E"/>
    <w:rsid w:val="00E94EE4"/>
    <w:rsid w:val="00E95D74"/>
    <w:rsid w:val="00E97829"/>
    <w:rsid w:val="00EA1CC2"/>
    <w:rsid w:val="00EA62CF"/>
    <w:rsid w:val="00EB1FE5"/>
    <w:rsid w:val="00EB4761"/>
    <w:rsid w:val="00EB7343"/>
    <w:rsid w:val="00EC2765"/>
    <w:rsid w:val="00EC58B6"/>
    <w:rsid w:val="00EC64E3"/>
    <w:rsid w:val="00EC6F81"/>
    <w:rsid w:val="00EC7557"/>
    <w:rsid w:val="00ED60CC"/>
    <w:rsid w:val="00ED7034"/>
    <w:rsid w:val="00EE09EA"/>
    <w:rsid w:val="00EE1DBB"/>
    <w:rsid w:val="00EE2DAC"/>
    <w:rsid w:val="00EE53E1"/>
    <w:rsid w:val="00EE5F32"/>
    <w:rsid w:val="00EE6B3F"/>
    <w:rsid w:val="00EE6DCA"/>
    <w:rsid w:val="00EF137D"/>
    <w:rsid w:val="00EF1F93"/>
    <w:rsid w:val="00EF48F7"/>
    <w:rsid w:val="00EF4949"/>
    <w:rsid w:val="00F00518"/>
    <w:rsid w:val="00F0103A"/>
    <w:rsid w:val="00F01C48"/>
    <w:rsid w:val="00F03A7F"/>
    <w:rsid w:val="00F04573"/>
    <w:rsid w:val="00F07F0F"/>
    <w:rsid w:val="00F1082D"/>
    <w:rsid w:val="00F12FF7"/>
    <w:rsid w:val="00F13461"/>
    <w:rsid w:val="00F14977"/>
    <w:rsid w:val="00F14FE0"/>
    <w:rsid w:val="00F16DA6"/>
    <w:rsid w:val="00F203B8"/>
    <w:rsid w:val="00F25261"/>
    <w:rsid w:val="00F359BF"/>
    <w:rsid w:val="00F362A7"/>
    <w:rsid w:val="00F41728"/>
    <w:rsid w:val="00F42686"/>
    <w:rsid w:val="00F42F84"/>
    <w:rsid w:val="00F4460F"/>
    <w:rsid w:val="00F4530A"/>
    <w:rsid w:val="00F45323"/>
    <w:rsid w:val="00F45B97"/>
    <w:rsid w:val="00F45E93"/>
    <w:rsid w:val="00F46007"/>
    <w:rsid w:val="00F47E15"/>
    <w:rsid w:val="00F51112"/>
    <w:rsid w:val="00F51B1E"/>
    <w:rsid w:val="00F548E3"/>
    <w:rsid w:val="00F56AC7"/>
    <w:rsid w:val="00F602B2"/>
    <w:rsid w:val="00F61A5A"/>
    <w:rsid w:val="00F63475"/>
    <w:rsid w:val="00F656F5"/>
    <w:rsid w:val="00F72A0A"/>
    <w:rsid w:val="00F85B48"/>
    <w:rsid w:val="00F9004A"/>
    <w:rsid w:val="00F9019C"/>
    <w:rsid w:val="00F902BE"/>
    <w:rsid w:val="00F976B6"/>
    <w:rsid w:val="00FA01F1"/>
    <w:rsid w:val="00FA5DE7"/>
    <w:rsid w:val="00FA75AF"/>
    <w:rsid w:val="00FB21A4"/>
    <w:rsid w:val="00FB3588"/>
    <w:rsid w:val="00FB3705"/>
    <w:rsid w:val="00FB4DC8"/>
    <w:rsid w:val="00FB5DD7"/>
    <w:rsid w:val="00FC26E6"/>
    <w:rsid w:val="00FC2DF0"/>
    <w:rsid w:val="00FC4C66"/>
    <w:rsid w:val="00FC5603"/>
    <w:rsid w:val="00FD5038"/>
    <w:rsid w:val="00FD6177"/>
    <w:rsid w:val="00FD7AAE"/>
    <w:rsid w:val="00FE0532"/>
    <w:rsid w:val="00FE4A1C"/>
    <w:rsid w:val="00FE60FB"/>
    <w:rsid w:val="00FE62DA"/>
    <w:rsid w:val="00FE704D"/>
    <w:rsid w:val="00FF418B"/>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229"/>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3332A3"/>
    <w:pPr>
      <w:tabs>
        <w:tab w:val="left" w:leader="dot" w:pos="3402"/>
        <w:tab w:val="center" w:leader="dot" w:pos="8931"/>
      </w:tabs>
      <w:spacing w:before="12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1021C6"/>
    <w:pPr>
      <w:tabs>
        <w:tab w:val="clear" w:pos="3402"/>
        <w:tab w:val="clear" w:pos="8931"/>
        <w:tab w:val="left" w:pos="5498"/>
      </w:tabs>
      <w:spacing w:before="24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AA2469"/>
    <w:pPr>
      <w:spacing w:before="20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3332A3"/>
    <w:rPr>
      <w:rFonts w:eastAsia="Times New Roman" w:cstheme="minorHAnsi"/>
      <w:b/>
      <w:bCs/>
      <w:noProof/>
      <w:sz w:val="36"/>
      <w:szCs w:val="36"/>
      <w:lang w:eastAsia="en-NZ"/>
    </w:rPr>
  </w:style>
  <w:style w:type="character" w:styleId="Hyperlink">
    <w:name w:val="Hyperlink"/>
    <w:uiPriority w:val="99"/>
    <w:unhideWhenUsed/>
    <w:rsid w:val="0029267A"/>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1021C6"/>
    <w:rPr>
      <w:rFonts w:eastAsia="Times New Roman" w:cstheme="minorHAnsi"/>
      <w:b/>
      <w:bCs/>
      <w:i/>
      <w:iCs/>
      <w:noProof/>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A2469"/>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36489C"/>
    <w:pPr>
      <w:ind w:left="426"/>
    </w:p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 w:type="paragraph" w:customStyle="1" w:styleId="texttext1fzle">
    <w:name w:val="text__text__1fzle"/>
    <w:basedOn w:val="Normal"/>
    <w:rsid w:val="00F602B2"/>
    <w:pPr>
      <w:spacing w:before="100" w:beforeAutospacing="1" w:after="100" w:afterAutospacing="1"/>
    </w:pPr>
    <w:rPr>
      <w:rFonts w:ascii="Times New Roman" w:hAnsi="Times New Roman"/>
    </w:rPr>
  </w:style>
  <w:style w:type="paragraph" w:customStyle="1" w:styleId="List1">
    <w:name w:val="List1"/>
    <w:basedOn w:val="ListParagraph"/>
    <w:qFormat/>
    <w:rsid w:val="0069168D"/>
    <w:pPr>
      <w:numPr>
        <w:numId w:val="36"/>
      </w:numPr>
      <w:spacing w:after="60"/>
      <w:ind w:left="714" w:hanging="357"/>
    </w:pPr>
    <w:rPr>
      <w:b w:val="0"/>
      <w:bCs w:val="0"/>
    </w:rPr>
  </w:style>
  <w:style w:type="table" w:styleId="TableGrid">
    <w:name w:val="Table Grid"/>
    <w:basedOn w:val="TableNormal"/>
    <w:uiPriority w:val="59"/>
    <w:rsid w:val="0067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1874532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2797">
      <w:bodyDiv w:val="1"/>
      <w:marLeft w:val="0"/>
      <w:marRight w:val="0"/>
      <w:marTop w:val="0"/>
      <w:marBottom w:val="0"/>
      <w:divBdr>
        <w:top w:val="none" w:sz="0" w:space="0" w:color="auto"/>
        <w:left w:val="none" w:sz="0" w:space="0" w:color="auto"/>
        <w:bottom w:val="none" w:sz="0" w:space="0" w:color="auto"/>
        <w:right w:val="none" w:sz="0" w:space="0" w:color="auto"/>
      </w:divBdr>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36799480">
      <w:bodyDiv w:val="1"/>
      <w:marLeft w:val="0"/>
      <w:marRight w:val="0"/>
      <w:marTop w:val="0"/>
      <w:marBottom w:val="0"/>
      <w:divBdr>
        <w:top w:val="none" w:sz="0" w:space="0" w:color="auto"/>
        <w:left w:val="none" w:sz="0" w:space="0" w:color="auto"/>
        <w:bottom w:val="none" w:sz="0" w:space="0" w:color="auto"/>
        <w:right w:val="none" w:sz="0" w:space="0" w:color="auto"/>
      </w:divBdr>
    </w:div>
    <w:div w:id="148252388">
      <w:bodyDiv w:val="1"/>
      <w:marLeft w:val="0"/>
      <w:marRight w:val="0"/>
      <w:marTop w:val="0"/>
      <w:marBottom w:val="0"/>
      <w:divBdr>
        <w:top w:val="none" w:sz="0" w:space="0" w:color="auto"/>
        <w:left w:val="none" w:sz="0" w:space="0" w:color="auto"/>
        <w:bottom w:val="none" w:sz="0" w:space="0" w:color="auto"/>
        <w:right w:val="none" w:sz="0" w:space="0" w:color="auto"/>
      </w:divBdr>
    </w:div>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197277153">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71398854">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299726761">
      <w:bodyDiv w:val="1"/>
      <w:marLeft w:val="0"/>
      <w:marRight w:val="0"/>
      <w:marTop w:val="0"/>
      <w:marBottom w:val="0"/>
      <w:divBdr>
        <w:top w:val="none" w:sz="0" w:space="0" w:color="auto"/>
        <w:left w:val="none" w:sz="0" w:space="0" w:color="auto"/>
        <w:bottom w:val="none" w:sz="0" w:space="0" w:color="auto"/>
        <w:right w:val="none" w:sz="0" w:space="0" w:color="auto"/>
      </w:divBdr>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3343068">
      <w:bodyDiv w:val="1"/>
      <w:marLeft w:val="0"/>
      <w:marRight w:val="0"/>
      <w:marTop w:val="0"/>
      <w:marBottom w:val="0"/>
      <w:divBdr>
        <w:top w:val="none" w:sz="0" w:space="0" w:color="auto"/>
        <w:left w:val="none" w:sz="0" w:space="0" w:color="auto"/>
        <w:bottom w:val="none" w:sz="0" w:space="0" w:color="auto"/>
        <w:right w:val="none" w:sz="0" w:space="0" w:color="auto"/>
      </w:divBdr>
    </w:div>
    <w:div w:id="336231353">
      <w:bodyDiv w:val="1"/>
      <w:marLeft w:val="0"/>
      <w:marRight w:val="0"/>
      <w:marTop w:val="0"/>
      <w:marBottom w:val="0"/>
      <w:divBdr>
        <w:top w:val="none" w:sz="0" w:space="0" w:color="auto"/>
        <w:left w:val="none" w:sz="0" w:space="0" w:color="auto"/>
        <w:bottom w:val="none" w:sz="0" w:space="0" w:color="auto"/>
        <w:right w:val="none" w:sz="0" w:space="0" w:color="auto"/>
      </w:divBdr>
    </w:div>
    <w:div w:id="357241218">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18855464">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2521493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29022322">
      <w:bodyDiv w:val="1"/>
      <w:marLeft w:val="0"/>
      <w:marRight w:val="0"/>
      <w:marTop w:val="0"/>
      <w:marBottom w:val="0"/>
      <w:divBdr>
        <w:top w:val="none" w:sz="0" w:space="0" w:color="auto"/>
        <w:left w:val="none" w:sz="0" w:space="0" w:color="auto"/>
        <w:bottom w:val="none" w:sz="0" w:space="0" w:color="auto"/>
        <w:right w:val="none" w:sz="0" w:space="0" w:color="auto"/>
      </w:divBdr>
    </w:div>
    <w:div w:id="652683315">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0985119">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25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693385992">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3798168">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821508311">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6114666">
      <w:bodyDiv w:val="1"/>
      <w:marLeft w:val="0"/>
      <w:marRight w:val="0"/>
      <w:marTop w:val="0"/>
      <w:marBottom w:val="0"/>
      <w:divBdr>
        <w:top w:val="none" w:sz="0" w:space="0" w:color="auto"/>
        <w:left w:val="none" w:sz="0" w:space="0" w:color="auto"/>
        <w:bottom w:val="none" w:sz="0" w:space="0" w:color="auto"/>
        <w:right w:val="none" w:sz="0" w:space="0" w:color="auto"/>
      </w:divBdr>
    </w:div>
    <w:div w:id="931663555">
      <w:bodyDiv w:val="1"/>
      <w:marLeft w:val="0"/>
      <w:marRight w:val="0"/>
      <w:marTop w:val="0"/>
      <w:marBottom w:val="0"/>
      <w:divBdr>
        <w:top w:val="none" w:sz="0" w:space="0" w:color="auto"/>
        <w:left w:val="none" w:sz="0" w:space="0" w:color="auto"/>
        <w:bottom w:val="none" w:sz="0" w:space="0" w:color="auto"/>
        <w:right w:val="none" w:sz="0" w:space="0" w:color="auto"/>
      </w:divBdr>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6327179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4841">
      <w:bodyDiv w:val="1"/>
      <w:marLeft w:val="0"/>
      <w:marRight w:val="0"/>
      <w:marTop w:val="0"/>
      <w:marBottom w:val="0"/>
      <w:divBdr>
        <w:top w:val="none" w:sz="0" w:space="0" w:color="auto"/>
        <w:left w:val="none" w:sz="0" w:space="0" w:color="auto"/>
        <w:bottom w:val="none" w:sz="0" w:space="0" w:color="auto"/>
        <w:right w:val="none" w:sz="0" w:space="0" w:color="auto"/>
      </w:divBdr>
      <w:divsChild>
        <w:div w:id="43336363">
          <w:marLeft w:val="0"/>
          <w:marRight w:val="0"/>
          <w:marTop w:val="0"/>
          <w:marBottom w:val="0"/>
          <w:divBdr>
            <w:top w:val="none" w:sz="0" w:space="0" w:color="auto"/>
            <w:left w:val="none" w:sz="0" w:space="0" w:color="auto"/>
            <w:bottom w:val="none" w:sz="0" w:space="0" w:color="auto"/>
            <w:right w:val="none" w:sz="0" w:space="0" w:color="auto"/>
          </w:divBdr>
          <w:divsChild>
            <w:div w:id="660079823">
              <w:marLeft w:val="0"/>
              <w:marRight w:val="0"/>
              <w:marTop w:val="0"/>
              <w:marBottom w:val="0"/>
              <w:divBdr>
                <w:top w:val="none" w:sz="0" w:space="0" w:color="auto"/>
                <w:left w:val="none" w:sz="0" w:space="0" w:color="auto"/>
                <w:bottom w:val="none" w:sz="0" w:space="0" w:color="auto"/>
                <w:right w:val="none" w:sz="0" w:space="0" w:color="auto"/>
              </w:divBdr>
              <w:divsChild>
                <w:div w:id="361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00082252">
      <w:bodyDiv w:val="1"/>
      <w:marLeft w:val="0"/>
      <w:marRight w:val="0"/>
      <w:marTop w:val="0"/>
      <w:marBottom w:val="0"/>
      <w:divBdr>
        <w:top w:val="none" w:sz="0" w:space="0" w:color="auto"/>
        <w:left w:val="none" w:sz="0" w:space="0" w:color="auto"/>
        <w:bottom w:val="none" w:sz="0" w:space="0" w:color="auto"/>
        <w:right w:val="none" w:sz="0" w:space="0" w:color="auto"/>
      </w:divBdr>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3943532">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15965883">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004654">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9601">
      <w:bodyDiv w:val="1"/>
      <w:marLeft w:val="0"/>
      <w:marRight w:val="0"/>
      <w:marTop w:val="0"/>
      <w:marBottom w:val="0"/>
      <w:divBdr>
        <w:top w:val="none" w:sz="0" w:space="0" w:color="auto"/>
        <w:left w:val="none" w:sz="0" w:space="0" w:color="auto"/>
        <w:bottom w:val="none" w:sz="0" w:space="0" w:color="auto"/>
        <w:right w:val="none" w:sz="0" w:space="0" w:color="auto"/>
      </w:divBdr>
    </w:div>
    <w:div w:id="1361007181">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383283437">
      <w:bodyDiv w:val="1"/>
      <w:marLeft w:val="0"/>
      <w:marRight w:val="0"/>
      <w:marTop w:val="0"/>
      <w:marBottom w:val="0"/>
      <w:divBdr>
        <w:top w:val="none" w:sz="0" w:space="0" w:color="auto"/>
        <w:left w:val="none" w:sz="0" w:space="0" w:color="auto"/>
        <w:bottom w:val="none" w:sz="0" w:space="0" w:color="auto"/>
        <w:right w:val="none" w:sz="0" w:space="0" w:color="auto"/>
      </w:divBdr>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19152628">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26041005">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sChild>
        <w:div w:id="682971741">
          <w:marLeft w:val="0"/>
          <w:marRight w:val="0"/>
          <w:marTop w:val="0"/>
          <w:marBottom w:val="0"/>
          <w:divBdr>
            <w:top w:val="single" w:sz="2" w:space="0" w:color="auto"/>
            <w:left w:val="single" w:sz="2" w:space="0" w:color="auto"/>
            <w:bottom w:val="single" w:sz="6" w:space="0" w:color="auto"/>
            <w:right w:val="single" w:sz="2" w:space="0" w:color="auto"/>
          </w:divBdr>
          <w:divsChild>
            <w:div w:id="1386222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529241">
                  <w:marLeft w:val="0"/>
                  <w:marRight w:val="0"/>
                  <w:marTop w:val="0"/>
                  <w:marBottom w:val="0"/>
                  <w:divBdr>
                    <w:top w:val="single" w:sz="2" w:space="0" w:color="D9D9E3"/>
                    <w:left w:val="single" w:sz="2" w:space="0" w:color="D9D9E3"/>
                    <w:bottom w:val="single" w:sz="2" w:space="0" w:color="D9D9E3"/>
                    <w:right w:val="single" w:sz="2" w:space="0" w:color="D9D9E3"/>
                  </w:divBdr>
                  <w:divsChild>
                    <w:div w:id="761492373">
                      <w:marLeft w:val="0"/>
                      <w:marRight w:val="0"/>
                      <w:marTop w:val="0"/>
                      <w:marBottom w:val="0"/>
                      <w:divBdr>
                        <w:top w:val="single" w:sz="2" w:space="0" w:color="D9D9E3"/>
                        <w:left w:val="single" w:sz="2" w:space="0" w:color="D9D9E3"/>
                        <w:bottom w:val="single" w:sz="2" w:space="0" w:color="D9D9E3"/>
                        <w:right w:val="single" w:sz="2" w:space="0" w:color="D9D9E3"/>
                      </w:divBdr>
                      <w:divsChild>
                        <w:div w:id="1983003343">
                          <w:marLeft w:val="0"/>
                          <w:marRight w:val="0"/>
                          <w:marTop w:val="0"/>
                          <w:marBottom w:val="0"/>
                          <w:divBdr>
                            <w:top w:val="single" w:sz="2" w:space="0" w:color="D9D9E3"/>
                            <w:left w:val="single" w:sz="2" w:space="0" w:color="D9D9E3"/>
                            <w:bottom w:val="single" w:sz="2" w:space="0" w:color="D9D9E3"/>
                            <w:right w:val="single" w:sz="2" w:space="0" w:color="D9D9E3"/>
                          </w:divBdr>
                          <w:divsChild>
                            <w:div w:id="213262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6777956">
          <w:marLeft w:val="0"/>
          <w:marRight w:val="0"/>
          <w:marTop w:val="0"/>
          <w:marBottom w:val="0"/>
          <w:divBdr>
            <w:top w:val="single" w:sz="2" w:space="0" w:color="auto"/>
            <w:left w:val="single" w:sz="2" w:space="0" w:color="auto"/>
            <w:bottom w:val="single" w:sz="6" w:space="0" w:color="auto"/>
            <w:right w:val="single" w:sz="2" w:space="0" w:color="auto"/>
          </w:divBdr>
        </w:div>
      </w:divsChild>
    </w:div>
    <w:div w:id="1651060376">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0236762">
      <w:bodyDiv w:val="1"/>
      <w:marLeft w:val="0"/>
      <w:marRight w:val="0"/>
      <w:marTop w:val="0"/>
      <w:marBottom w:val="0"/>
      <w:divBdr>
        <w:top w:val="none" w:sz="0" w:space="0" w:color="auto"/>
        <w:left w:val="none" w:sz="0" w:space="0" w:color="auto"/>
        <w:bottom w:val="none" w:sz="0" w:space="0" w:color="auto"/>
        <w:right w:val="none" w:sz="0" w:space="0" w:color="auto"/>
      </w:divBdr>
    </w:div>
    <w:div w:id="1684432910">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51778074">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1994944134">
      <w:bodyDiv w:val="1"/>
      <w:marLeft w:val="0"/>
      <w:marRight w:val="0"/>
      <w:marTop w:val="0"/>
      <w:marBottom w:val="0"/>
      <w:divBdr>
        <w:top w:val="none" w:sz="0" w:space="0" w:color="auto"/>
        <w:left w:val="none" w:sz="0" w:space="0" w:color="auto"/>
        <w:bottom w:val="none" w:sz="0" w:space="0" w:color="auto"/>
        <w:right w:val="none" w:sz="0" w:space="0" w:color="auto"/>
      </w:divBdr>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19960379">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77631296">
      <w:bodyDiv w:val="1"/>
      <w:marLeft w:val="0"/>
      <w:marRight w:val="0"/>
      <w:marTop w:val="0"/>
      <w:marBottom w:val="0"/>
      <w:divBdr>
        <w:top w:val="none" w:sz="0" w:space="0" w:color="auto"/>
        <w:left w:val="none" w:sz="0" w:space="0" w:color="auto"/>
        <w:bottom w:val="none" w:sz="0" w:space="0" w:color="auto"/>
        <w:right w:val="none" w:sz="0" w:space="0" w:color="auto"/>
      </w:divBdr>
    </w:div>
    <w:div w:id="2093621103">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pi.govt.nz/dmsdocument/664-Malaysia" TargetMode="External"/><Relationship Id="rId18" Type="http://schemas.openxmlformats.org/officeDocument/2006/relationships/hyperlink" Target="mailto:Plant.exports@mpi.govt.nz" TargetMode="External"/><Relationship Id="rId26" Type="http://schemas.openxmlformats.org/officeDocument/2006/relationships/package" Target="embeddings/Microsoft_Excel_Worksheet3.xlsx"/><Relationship Id="rId39" Type="http://schemas.openxmlformats.org/officeDocument/2006/relationships/hyperlink" Target="https://apps.fas.usda.gov/newgainapi/api/Report/DownloadReportByFileName?fileName=FAIRS%20Annual%20Country%20Report%20Annual_Brussels%20USEU_European%20Union_E42023-0041" TargetMode="External"/><Relationship Id="rId21" Type="http://schemas.openxmlformats.org/officeDocument/2006/relationships/image" Target="media/image3.png"/><Relationship Id="rId34" Type="http://schemas.openxmlformats.org/officeDocument/2006/relationships/hyperlink" Target="https://www.eventbrite.com.au/e/ifpa-a-nz-2023-food-safety-summit-tickets-723783555097?aff=odeimcmailchimp&amp;mc_eid=ba99fc8413&amp;mc_cid=719266ad85" TargetMode="External"/><Relationship Id="rId42" Type="http://schemas.openxmlformats.org/officeDocument/2006/relationships/hyperlink" Target="https://apps.fas.usda.gov/newgainapi/api/Report/DownloadReportByFileName?fileName=Fresh%20Deciduous%20Fruit%20Annual_Monterrey%20ATO_Mexico_MX2023-0059" TargetMode="External"/><Relationship Id="rId47" Type="http://schemas.openxmlformats.org/officeDocument/2006/relationships/hyperlink" Target="https://apps.fas.usda.gov/newgainapi/api/Report/DownloadReportByFileName?fileName=Fresh%20Deciduous%20Fruit%20Annual_Beijing_China%20-%20People%27s%20Republic%20of_CH2023-0153" TargetMode="External"/><Relationship Id="rId50" Type="http://schemas.openxmlformats.org/officeDocument/2006/relationships/hyperlink" Target="https://www.agriculture.gov.au/about/news/sweet-outcome-citrus-industry" TargetMode="External"/><Relationship Id="rId55" Type="http://schemas.openxmlformats.org/officeDocument/2006/relationships/hyperlink" Target="https://www.foodsafetynews.com/2023/11/eu-food-irradiation-data-shows-a-continued-declin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pi.govt.nz/dmsdocument/695-Thailand" TargetMode="External"/><Relationship Id="rId29" Type="http://schemas.openxmlformats.org/officeDocument/2006/relationships/hyperlink" Target="https://www.ruralnewsgroup.co.nz/hort-news/hort-agribusiness/record-forecast-for-zespri-growers" TargetMode="External"/><Relationship Id="rId11" Type="http://schemas.openxmlformats.org/officeDocument/2006/relationships/hyperlink" Target="https://www.mpi.govt.nz/dmsdocument/646-French-Polynesia" TargetMode="External"/><Relationship Id="rId24" Type="http://schemas.openxmlformats.org/officeDocument/2006/relationships/package" Target="embeddings/Microsoft_Excel_Worksheet2.xlsx"/><Relationship Id="rId32" Type="http://schemas.openxmlformats.org/officeDocument/2006/relationships/hyperlink" Target="https://www.mfat.govt.nz/en/trade/mfat-market-reports/south-korea-another-year-of-positive-performance-november-2023/" TargetMode="External"/><Relationship Id="rId37" Type="http://schemas.openxmlformats.org/officeDocument/2006/relationships/hyperlink" Target="https://apps.fas.usda.gov/newgainapi/api/Report/DownloadReportByFileName?fileName=FAIRS%20Export%20Certificate%20Report%20Annual_Brussels%20USEU_European%20Union_E42023-0042" TargetMode="External"/><Relationship Id="rId40" Type="http://schemas.openxmlformats.org/officeDocument/2006/relationships/hyperlink" Target="https://apps.fas.usda.gov/newgainapi/api/Report/DownloadReportByFileName?fileName=Fresh%20Deciduous%20Fruit%20Annual_Lima_Peru_PE2023-0020" TargetMode="External"/><Relationship Id="rId45" Type="http://schemas.openxmlformats.org/officeDocument/2006/relationships/hyperlink" Target="https://apps.fas.usda.gov/newgainapi/api/Report/DownloadReportByFileName?fileName=Fresh%20Deciduous%20Fruit%20Annual_Taipei_Taiwan_TW2023-0049" TargetMode="External"/><Relationship Id="rId53" Type="http://schemas.openxmlformats.org/officeDocument/2006/relationships/hyperlink" Target="https://www.downtoearth.org.in/news/food/known-unknowns-india-s-apex-food-regulator-has-no-data-on-presence-of-gmos-in-fresh-produce-imported-over-past-5-years-92757" TargetMode="External"/><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hyperlink" Target="https://www.mpi.govt.nz/dmsdocument/667-Mexico" TargetMode="External"/><Relationship Id="rId22" Type="http://schemas.openxmlformats.org/officeDocument/2006/relationships/package" Target="embeddings/Microsoft_Excel_Worksheet1.xlsx"/><Relationship Id="rId27" Type="http://schemas.openxmlformats.org/officeDocument/2006/relationships/hyperlink" Target="https://www.rnz.co.nz/news/country/502634/nz-onion-industry-celebrates-significant-step-in-exporting-to-china" TargetMode="External"/><Relationship Id="rId30" Type="http://schemas.openxmlformats.org/officeDocument/2006/relationships/hyperlink" Target="https://www.farmersweekly.co.nz/farm-management/mpi-wont-regulate-regenerative-ag-it-says/" TargetMode="External"/><Relationship Id="rId35" Type="http://schemas.openxmlformats.org/officeDocument/2006/relationships/hyperlink" Target="https://hortconnections.com.au/" TargetMode="External"/><Relationship Id="rId43" Type="http://schemas.openxmlformats.org/officeDocument/2006/relationships/hyperlink" Target="https://apps.fas.usda.gov/newgainapi/api/Report/DownloadReportByFileName?fileName=Fresh%20Deciduous%20Fruit%20Annual_New%20Delhi_India_IN2023-0074" TargetMode="External"/><Relationship Id="rId48" Type="http://schemas.openxmlformats.org/officeDocument/2006/relationships/hyperlink" Target="https://apps.fas.usda.gov/newgainapi/api/Report/DownloadReportByFileName?fileName=Avocado%20Annual_Santiago_Chile_CI2023-0031" TargetMode="External"/><Relationship Id="rId56" Type="http://schemas.openxmlformats.org/officeDocument/2006/relationships/hyperlink" Target="https://www.foodsafetynews.com/2023/11/new-infections-from-listeria-linked-to-fresh-peaches-nectarines-and-plums/" TargetMode="External"/><Relationship Id="rId8" Type="http://schemas.openxmlformats.org/officeDocument/2006/relationships/image" Target="media/image1.jpeg"/><Relationship Id="rId51" Type="http://schemas.openxmlformats.org/officeDocument/2006/relationships/hyperlink" Target="https://www.agriculture.gov.au/biosecurity-trade/export/controlled-goods/plants-plant-products/busting-congestion-for-plant-exports" TargetMode="External"/><Relationship Id="rId3" Type="http://schemas.openxmlformats.org/officeDocument/2006/relationships/styles" Target="styles.xml"/><Relationship Id="rId12" Type="http://schemas.openxmlformats.org/officeDocument/2006/relationships/hyperlink" Target="https://www.mpi.govt.nz/dmsdocument/659" TargetMode="External"/><Relationship Id="rId17" Type="http://schemas.openxmlformats.org/officeDocument/2006/relationships/hyperlink" Target="https://www.mpi.govt.nz/dmsdocument/699" TargetMode="External"/><Relationship Id="rId25" Type="http://schemas.openxmlformats.org/officeDocument/2006/relationships/image" Target="media/image5.png"/><Relationship Id="rId33" Type="http://schemas.openxmlformats.org/officeDocument/2006/relationships/hyperlink" Target="https://www.eventbrite.com.au/e/fresh-produce-safety-conference-workshop-three-tickets-748219343197?aff=oddtdtcreator" TargetMode="External"/><Relationship Id="rId38" Type="http://schemas.openxmlformats.org/officeDocument/2006/relationships/hyperlink" Target="https://apps.fas.usda.gov/newgainapi/api/Report/DownloadReportByFileName?fileName=FAIRS%20Annual%20Country%20Report%20Annual_Dubai_United%20Arab%20Emirates_TC2023-0012" TargetMode="External"/><Relationship Id="rId46" Type="http://schemas.openxmlformats.org/officeDocument/2006/relationships/hyperlink" Target="https://apps.fas.usda.gov/newgainapi/api/Report/DownloadReportByFileName?fileName=Fresh%20Deciduous%20Fruit%20Annual_Buenos%20Aires_Argentina_AR2023-0015" TargetMode="External"/><Relationship Id="rId59" Type="http://schemas.openxmlformats.org/officeDocument/2006/relationships/fontTable" Target="fontTable.xml"/><Relationship Id="rId20" Type="http://schemas.openxmlformats.org/officeDocument/2006/relationships/package" Target="embeddings/Microsoft_Excel_Worksheet.xlsx"/><Relationship Id="rId41" Type="http://schemas.openxmlformats.org/officeDocument/2006/relationships/hyperlink" Target="https://apps.fas.usda.gov/newgainapi/api/Report/DownloadReportByFileName?fileName=Fresh%20Deciduous%20Fruit%20Annual_Ankara_Turkiye_TU2023-0039" TargetMode="External"/><Relationship Id="rId54" Type="http://schemas.openxmlformats.org/officeDocument/2006/relationships/hyperlink" Target="https://www.freshplaza.com/asia/article/9576381/india-s-food-regulator-has-no-data-on-presence-of-gmos-in-imported-fresh-produce/?utm_medium=emai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pi.govt.nz/dmsdocument/670" TargetMode="External"/><Relationship Id="rId23" Type="http://schemas.openxmlformats.org/officeDocument/2006/relationships/image" Target="media/image4.png"/><Relationship Id="rId28" Type="http://schemas.openxmlformats.org/officeDocument/2006/relationships/hyperlink" Target="https://www.rnz.co.nz/news/country/502653/peony-export-growers-picking-furiously-in-short-sharp-season" TargetMode="External"/><Relationship Id="rId36" Type="http://schemas.openxmlformats.org/officeDocument/2006/relationships/hyperlink" Target="https://apps.fas.usda.gov/newgainapi/api/Report/DownloadReportByFileName?fileName=FAIRS%20Export%20Certificate%20Report%20Annual_Dubai_United%20Arab%20Emirates_TC2023-0011" TargetMode="External"/><Relationship Id="rId49" Type="http://schemas.openxmlformats.org/officeDocument/2006/relationships/hyperlink" Target="https://www.fruitnet.com/asiafruit/australian-avocados-move-closer-on-china-market-access/257018.article" TargetMode="External"/><Relationship Id="rId57" Type="http://schemas.openxmlformats.org/officeDocument/2006/relationships/hyperlink" Target="mailto:info@pmac.co.nz" TargetMode="External"/><Relationship Id="rId10" Type="http://schemas.openxmlformats.org/officeDocument/2006/relationships/footer" Target="footer1.xml"/><Relationship Id="rId31" Type="http://schemas.openxmlformats.org/officeDocument/2006/relationships/hyperlink" Target="https://www.mfat.govt.nz/en/trade/mfat-market-reports/singapore-market-update-november-2023/" TargetMode="External"/><Relationship Id="rId44" Type="http://schemas.openxmlformats.org/officeDocument/2006/relationships/hyperlink" Target="https://apps.fas.usda.gov/newgainapi/api/Report/DownloadReportByFileName?fileName=Fresh%20Deciduous%20Fruit%20Annual_Cairo_Egypt_EG2023-0024" TargetMode="External"/><Relationship Id="rId52" Type="http://schemas.openxmlformats.org/officeDocument/2006/relationships/hyperlink" Target="https://e.vnexpress.net/news/business/industries/imported-fruit-prices-plummet-on-burgeoning-supply-4676190.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11</cp:revision>
  <cp:lastPrinted>2022-09-05T10:05:00Z</cp:lastPrinted>
  <dcterms:created xsi:type="dcterms:W3CDTF">2023-11-20T04:00:00Z</dcterms:created>
  <dcterms:modified xsi:type="dcterms:W3CDTF">2023-11-22T06:35:00Z</dcterms:modified>
</cp:coreProperties>
</file>