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DBA3E" w14:textId="2C6D57AD" w:rsidR="004F1767" w:rsidRPr="006649A7" w:rsidRDefault="00611E47" w:rsidP="00A233BC">
      <w:r>
        <w:rPr>
          <w:noProof/>
        </w:rPr>
        <mc:AlternateContent>
          <mc:Choice Requires="wps">
            <w:drawing>
              <wp:anchor distT="0" distB="0" distL="114300" distR="114300" simplePos="0" relativeHeight="251667456" behindDoc="0" locked="0" layoutInCell="1" allowOverlap="1" wp14:anchorId="40094C1F" wp14:editId="6F36A36B">
                <wp:simplePos x="0" y="0"/>
                <wp:positionH relativeFrom="column">
                  <wp:posOffset>1872615</wp:posOffset>
                </wp:positionH>
                <wp:positionV relativeFrom="paragraph">
                  <wp:posOffset>170180</wp:posOffset>
                </wp:positionV>
                <wp:extent cx="4191635" cy="1828800"/>
                <wp:effectExtent l="0" t="0" r="12065" b="11430"/>
                <wp:wrapSquare wrapText="bothSides"/>
                <wp:docPr id="20" name="Text Box 20"/>
                <wp:cNvGraphicFramePr/>
                <a:graphic xmlns:a="http://schemas.openxmlformats.org/drawingml/2006/main">
                  <a:graphicData uri="http://schemas.microsoft.com/office/word/2010/wordprocessingShape">
                    <wps:wsp>
                      <wps:cNvSpPr txBox="1"/>
                      <wps:spPr>
                        <a:xfrm>
                          <a:off x="0" y="0"/>
                          <a:ext cx="4191635" cy="1828800"/>
                        </a:xfrm>
                        <a:prstGeom prst="rect">
                          <a:avLst/>
                        </a:prstGeom>
                        <a:noFill/>
                        <a:ln w="6350">
                          <a:solidFill>
                            <a:schemeClr val="bg1"/>
                          </a:solidFill>
                        </a:ln>
                      </wps:spPr>
                      <wps:txbx>
                        <w:txbxContent>
                          <w:p w14:paraId="71708169" w14:textId="21106B43" w:rsidR="000A2287" w:rsidRPr="00556B99" w:rsidRDefault="000A2287" w:rsidP="00A233BC">
                            <w:r w:rsidRPr="00556B99">
                              <w:t>UPDATE:</w:t>
                            </w:r>
                            <w:r w:rsidR="00DF0C97">
                              <w:t xml:space="preserve"> </w:t>
                            </w:r>
                            <w:r w:rsidR="002278EF">
                              <w:t>25</w:t>
                            </w:r>
                            <w:r w:rsidR="007F6954">
                              <w:t xml:space="preserve"> </w:t>
                            </w:r>
                            <w:r w:rsidR="00402565">
                              <w:t>January</w:t>
                            </w:r>
                            <w:r w:rsidR="00DF0C97">
                              <w:t xml:space="preserve"> 202</w:t>
                            </w:r>
                            <w:r w:rsidR="00402565">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0094C1F" id="_x0000_t202" coordsize="21600,21600" o:spt="202" path="m,l,21600r21600,l21600,xe">
                <v:stroke joinstyle="miter"/>
                <v:path gradientshapeok="t" o:connecttype="rect"/>
              </v:shapetype>
              <v:shape id="Text Box 20" o:spid="_x0000_s1026" type="#_x0000_t202" style="position:absolute;margin-left:147.45pt;margin-top:13.4pt;width:330.0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" filled="f" strokecolor="white [3212]" strokeweight=".5pt">
                <v:textbox style="mso-fit-shape-to-text:t">
                  <w:txbxContent>
                    <w:p w14:paraId="71708169" w14:textId="21106B43" w:rsidR="000A2287" w:rsidRPr="00556B99" w:rsidRDefault="000A2287" w:rsidP="00A233BC">
                      <w:r w:rsidRPr="00556B99">
                        <w:t>UPDATE:</w:t>
                      </w:r>
                      <w:r w:rsidR="00DF0C97">
                        <w:t xml:space="preserve"> </w:t>
                      </w:r>
                      <w:r w:rsidR="002278EF">
                        <w:t>25</w:t>
                      </w:r>
                      <w:r w:rsidR="007F6954">
                        <w:t xml:space="preserve"> </w:t>
                      </w:r>
                      <w:r w:rsidR="00402565">
                        <w:t>January</w:t>
                      </w:r>
                      <w:r w:rsidR="00DF0C97">
                        <w:t xml:space="preserve"> 202</w:t>
                      </w:r>
                      <w:r w:rsidR="00402565">
                        <w:t>4</w:t>
                      </w:r>
                    </w:p>
                  </w:txbxContent>
                </v:textbox>
                <w10:wrap type="square"/>
              </v:shape>
            </w:pict>
          </mc:Fallback>
        </mc:AlternateContent>
      </w:r>
      <w:r w:rsidR="00CE36A0" w:rsidRPr="006649A7">
        <w:rPr>
          <w:noProof/>
          <w:lang w:eastAsia="en-NZ"/>
        </w:rPr>
        <w:drawing>
          <wp:anchor distT="0" distB="0" distL="114300" distR="114300" simplePos="0" relativeHeight="251665408" behindDoc="0" locked="0" layoutInCell="1" allowOverlap="1" wp14:anchorId="472EEEC8" wp14:editId="1DBBF015">
            <wp:simplePos x="0" y="0"/>
            <wp:positionH relativeFrom="column">
              <wp:posOffset>-44450</wp:posOffset>
            </wp:positionH>
            <wp:positionV relativeFrom="paragraph">
              <wp:posOffset>528</wp:posOffset>
            </wp:positionV>
            <wp:extent cx="1792605" cy="805815"/>
            <wp:effectExtent l="0" t="0" r="0" b="0"/>
            <wp:wrapSquare wrapText="bothSides"/>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2605" cy="805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85CA3" w14:textId="77777777" w:rsidR="00344EF4" w:rsidRDefault="00344EF4" w:rsidP="00246A1B"/>
    <w:p w14:paraId="7BF04668" w14:textId="2154D050" w:rsidR="00344EF4" w:rsidRDefault="00344EF4" w:rsidP="00246A1B">
      <w:r>
        <w:t xml:space="preserve">Kia </w:t>
      </w:r>
      <w:proofErr w:type="spellStart"/>
      <w:r>
        <w:t>ora</w:t>
      </w:r>
      <w:proofErr w:type="spellEnd"/>
    </w:p>
    <w:p w14:paraId="7997846D" w14:textId="264D3B7F" w:rsidR="00246A1B" w:rsidRDefault="00955AB7" w:rsidP="00246A1B">
      <w:r>
        <w:t>In this week’s update</w:t>
      </w:r>
      <w:r w:rsidR="00536076">
        <w:t>,</w:t>
      </w:r>
      <w:r w:rsidR="00C10979">
        <w:t xml:space="preserve"> while there is growing optimism of a good harvest, there continues to be stark reminders of the impact of </w:t>
      </w:r>
      <w:r w:rsidR="00E11CC4">
        <w:t xml:space="preserve">extreme </w:t>
      </w:r>
      <w:r w:rsidR="00C10979">
        <w:t>weather event</w:t>
      </w:r>
      <w:r w:rsidR="00E11CC4">
        <w:t xml:space="preserve">s both in NZ and internationally while strikes and terrorist attacks disrupt supply chains and overseas government policies affect the flow of trade. </w:t>
      </w:r>
      <w:r w:rsidR="00246A1B">
        <w:t xml:space="preserve">You’ll find links to these as well as our regular items of regulatory notifications, consultations, national and international news, and upcoming events below. </w:t>
      </w:r>
    </w:p>
    <w:p w14:paraId="552ACB5E" w14:textId="1F9E626E" w:rsidR="00556B99" w:rsidRPr="00C13D00" w:rsidRDefault="00AA5ACF" w:rsidP="00A233BC">
      <w:pPr>
        <w:rPr>
          <w:lang w:val="fr-FR"/>
        </w:rPr>
      </w:pPr>
      <w:r w:rsidRPr="00C13D00">
        <w:rPr>
          <w:lang w:val="fr-FR"/>
        </w:rPr>
        <w:t>Ngā mihi</w:t>
      </w:r>
    </w:p>
    <w:p w14:paraId="585A62A6" w14:textId="1A7ABD6E" w:rsidR="00556B99" w:rsidRPr="006750AE" w:rsidRDefault="00556B99" w:rsidP="00864F5F">
      <w:pPr>
        <w:spacing w:after="240"/>
        <w:rPr>
          <w:lang w:val="fr-FR"/>
        </w:rPr>
      </w:pPr>
      <w:r w:rsidRPr="006750AE">
        <w:rPr>
          <w:lang w:val="fr-FR"/>
        </w:rPr>
        <w:t>Michelle Glogau</w:t>
      </w:r>
      <w:r w:rsidR="00CE36A0" w:rsidRPr="006750AE">
        <w:rPr>
          <w:lang w:val="fr-FR"/>
        </w:rPr>
        <w:t xml:space="preserve"> | </w:t>
      </w:r>
      <w:hyperlink r:id="rId9" w:history="1">
        <w:r w:rsidR="00CE36A0" w:rsidRPr="006750AE">
          <w:rPr>
            <w:rStyle w:val="Hyperlink"/>
            <w:lang w:val="fr-FR"/>
          </w:rPr>
          <w:t>info@pmac.co.nz</w:t>
        </w:r>
      </w:hyperlink>
      <w:r w:rsidR="00CE36A0" w:rsidRPr="006750AE">
        <w:rPr>
          <w:lang w:val="fr-FR"/>
        </w:rPr>
        <w:t xml:space="preserve"> | 274 577</w:t>
      </w:r>
      <w:r w:rsidR="00DD170B" w:rsidRPr="006750AE">
        <w:rPr>
          <w:lang w:val="fr-FR"/>
        </w:rPr>
        <w:t>531</w:t>
      </w:r>
    </w:p>
    <w:p w14:paraId="6B5120C0" w14:textId="384D9384" w:rsidR="00586B9E" w:rsidRPr="00FE6013" w:rsidRDefault="00000000" w:rsidP="00A233BC">
      <w:hyperlink w:anchor="_GOVERNMENT_AGENCY_NEWS" w:history="1">
        <w:r w:rsidR="001C730F" w:rsidRPr="000F016D">
          <w:rPr>
            <w:rStyle w:val="Hyperlink"/>
          </w:rPr>
          <w:t>GOVERNMENT AGENCY NEWS</w:t>
        </w:r>
      </w:hyperlink>
      <w:r w:rsidR="001C730F" w:rsidRPr="000F016D">
        <w:t>:</w:t>
      </w:r>
      <w:r w:rsidR="00551282">
        <w:t xml:space="preserve"> </w:t>
      </w:r>
      <w:hyperlink w:anchor="_ICPR_changes" w:history="1">
        <w:r w:rsidR="00683653">
          <w:rPr>
            <w:rStyle w:val="Hyperlink"/>
            <w:b/>
            <w:bCs/>
          </w:rPr>
          <w:t>ICPR changes</w:t>
        </w:r>
      </w:hyperlink>
      <w:r w:rsidR="00683653">
        <w:rPr>
          <w:rStyle w:val="Hyperlink"/>
          <w:b/>
          <w:bCs/>
        </w:rPr>
        <w:t>;</w:t>
      </w:r>
      <w:r w:rsidR="00EB2CDC">
        <w:rPr>
          <w:rStyle w:val="Hyperlink"/>
          <w:b/>
          <w:bCs/>
        </w:rPr>
        <w:t xml:space="preserve"> </w:t>
      </w:r>
      <w:r w:rsidR="00EB2CDC" w:rsidRPr="00EB2CDC">
        <w:t xml:space="preserve"> </w:t>
      </w:r>
      <w:hyperlink w:anchor="_WTO_and_TBT_4" w:history="1">
        <w:r w:rsidR="00EB2CDC" w:rsidRPr="000F016D">
          <w:rPr>
            <w:rStyle w:val="Hyperlink"/>
            <w:b/>
            <w:bCs/>
          </w:rPr>
          <w:t>WTO and TBT Notifications</w:t>
        </w:r>
      </w:hyperlink>
      <w:r w:rsidR="00EB2CDC">
        <w:rPr>
          <w:rStyle w:val="Hyperlink"/>
          <w:b/>
          <w:bCs/>
        </w:rPr>
        <w:t xml:space="preserve">; </w:t>
      </w:r>
      <w:r w:rsidR="00683653">
        <w:rPr>
          <w:rStyle w:val="Hyperlink"/>
          <w:b/>
          <w:bCs/>
        </w:rPr>
        <w:t xml:space="preserve"> </w:t>
      </w:r>
      <w:hyperlink w:anchor="_Consultations_4" w:history="1">
        <w:r w:rsidR="007B785C" w:rsidRPr="007B785C">
          <w:rPr>
            <w:rStyle w:val="Hyperlink"/>
            <w:b/>
            <w:bCs/>
          </w:rPr>
          <w:t>Consultations</w:t>
        </w:r>
      </w:hyperlink>
      <w:r w:rsidR="007B785C">
        <w:rPr>
          <w:rStyle w:val="Hyperlink"/>
          <w:b/>
          <w:bCs/>
        </w:rPr>
        <w:t xml:space="preserve"> </w:t>
      </w:r>
      <w:hyperlink w:anchor="_Proposals_to_Amend_1" w:history="1">
        <w:r w:rsidR="007B785C" w:rsidRPr="007B785C">
          <w:rPr>
            <w:rStyle w:val="Hyperlink"/>
          </w:rPr>
          <w:t>Proposals to Amend the New Zealand (Maximum Residue Levels for Agricultural Compounds) Food Notice;</w:t>
        </w:r>
      </w:hyperlink>
      <w:r w:rsidR="007B785C">
        <w:t xml:space="preserve"> </w:t>
      </w:r>
      <w:hyperlink w:anchor="_Proposed_amendments_to" w:history="1">
        <w:r w:rsidR="007B785C" w:rsidRPr="007B785C">
          <w:rPr>
            <w:rStyle w:val="Hyperlink"/>
          </w:rPr>
          <w:t>Proposed amendments to the Organic Export Requirements: Organic Production Rules</w:t>
        </w:r>
      </w:hyperlink>
    </w:p>
    <w:p w14:paraId="43773EB0" w14:textId="1DF35BF9" w:rsidR="00982C5A" w:rsidRPr="00176DF4" w:rsidRDefault="00000000" w:rsidP="00176DF4">
      <w:hyperlink w:anchor="_NEW_ZEALAND_NEWS" w:history="1">
        <w:r w:rsidR="00952B0D" w:rsidRPr="000F016D">
          <w:rPr>
            <w:rStyle w:val="Hyperlink"/>
          </w:rPr>
          <w:t>NEW ZEALAND NEWS:</w:t>
        </w:r>
      </w:hyperlink>
      <w:r w:rsidR="00EB2CDC">
        <w:rPr>
          <w:rStyle w:val="Hyperlink"/>
        </w:rPr>
        <w:t xml:space="preserve"> </w:t>
      </w:r>
      <w:hyperlink w:anchor="_ICPR_changes_1" w:history="1">
        <w:r w:rsidR="00EB2CDC" w:rsidRPr="00176DF4">
          <w:rPr>
            <w:rStyle w:val="Hyperlink"/>
            <w:b/>
            <w:bCs/>
          </w:rPr>
          <w:t xml:space="preserve">Government News: </w:t>
        </w:r>
      </w:hyperlink>
      <w:r w:rsidR="00EB2CDC">
        <w:rPr>
          <w:rStyle w:val="Hyperlink"/>
          <w:b/>
          <w:bCs/>
        </w:rPr>
        <w:t xml:space="preserve"> </w:t>
      </w:r>
      <w:hyperlink w:anchor="_New_Zealand_deploying" w:history="1">
        <w:r w:rsidR="00EB2CDC" w:rsidRPr="00176DF4">
          <w:rPr>
            <w:rStyle w:val="Hyperlink"/>
          </w:rPr>
          <w:t>New Zealand deploying NZDF team to protect Red Sea shipping</w:t>
        </w:r>
        <w:r w:rsidR="00EB2CDC" w:rsidRPr="00176DF4">
          <w:rPr>
            <w:rStyle w:val="Hyperlink"/>
            <w:b/>
            <w:bCs/>
          </w:rPr>
          <w:t>;</w:t>
        </w:r>
      </w:hyperlink>
      <w:r w:rsidR="00EB2CDC">
        <w:rPr>
          <w:b/>
          <w:bCs/>
          <w:color w:val="0070C0"/>
        </w:rPr>
        <w:t xml:space="preserve"> </w:t>
      </w:r>
      <w:hyperlink w:anchor="_Trade_Minister_travels" w:history="1">
        <w:r w:rsidR="00EB2CDC" w:rsidRPr="00176DF4">
          <w:rPr>
            <w:rStyle w:val="Hyperlink"/>
          </w:rPr>
          <w:t>Trade Minister travels to Geneva and Dubai</w:t>
        </w:r>
        <w:r w:rsidR="00EB2CDC" w:rsidRPr="00176DF4">
          <w:rPr>
            <w:rStyle w:val="Hyperlink"/>
            <w:b/>
            <w:bCs/>
          </w:rPr>
          <w:t xml:space="preserve"> </w:t>
        </w:r>
      </w:hyperlink>
      <w:r w:rsidR="007B785C">
        <w:rPr>
          <w:rStyle w:val="Hyperlink"/>
        </w:rPr>
        <w:t xml:space="preserve"> </w:t>
      </w:r>
      <w:hyperlink w:anchor="_Industry_news_4" w:history="1">
        <w:r w:rsidR="00952B0D" w:rsidRPr="00176DF4">
          <w:rPr>
            <w:rStyle w:val="Hyperlink"/>
            <w:b/>
            <w:bCs/>
          </w:rPr>
          <w:t>Industry News</w:t>
        </w:r>
        <w:r w:rsidR="00176DF4" w:rsidRPr="00176DF4">
          <w:rPr>
            <w:rStyle w:val="Hyperlink"/>
          </w:rPr>
          <w:t>:</w:t>
        </w:r>
      </w:hyperlink>
      <w:r w:rsidR="00176DF4">
        <w:t xml:space="preserve"> </w:t>
      </w:r>
      <w:hyperlink w:anchor="_New_season_apples" w:history="1">
        <w:r w:rsidR="00176DF4" w:rsidRPr="00176DF4">
          <w:rPr>
            <w:rStyle w:val="Hyperlink"/>
          </w:rPr>
          <w:t>New season apples to hit market after tough year:</w:t>
        </w:r>
      </w:hyperlink>
      <w:r w:rsidR="00176DF4">
        <w:t xml:space="preserve"> </w:t>
      </w:r>
      <w:hyperlink w:anchor="_Zespri_CEO_resigns" w:history="1">
        <w:r w:rsidR="00176DF4" w:rsidRPr="00176DF4">
          <w:rPr>
            <w:rStyle w:val="Hyperlink"/>
          </w:rPr>
          <w:t>Zespri CEO resigns;</w:t>
        </w:r>
      </w:hyperlink>
      <w:r w:rsidR="00176DF4">
        <w:t xml:space="preserve"> </w:t>
      </w:r>
      <w:hyperlink w:anchor="_December_hail_storm" w:history="1">
        <w:r w:rsidR="00176DF4" w:rsidRPr="00176DF4">
          <w:rPr>
            <w:rStyle w:val="Hyperlink"/>
          </w:rPr>
          <w:t>December hail storm causes $6 million losses for Canterbury arable farmers.</w:t>
        </w:r>
      </w:hyperlink>
      <w:r w:rsidR="00176DF4">
        <w:t xml:space="preserve"> </w:t>
      </w:r>
      <w:hyperlink w:anchor="_Reports_&amp;_Insights_2" w:history="1">
        <w:r w:rsidR="00E31543" w:rsidRPr="00BD00DA">
          <w:rPr>
            <w:rStyle w:val="Hyperlink"/>
            <w:b/>
            <w:bCs/>
          </w:rPr>
          <w:t>Reports:</w:t>
        </w:r>
      </w:hyperlink>
      <w:r w:rsidR="007B785C" w:rsidRPr="007B785C">
        <w:t xml:space="preserve"> </w:t>
      </w:r>
      <w:r w:rsidR="00176DF4" w:rsidRPr="00CC0AE4">
        <w:t xml:space="preserve">MFAT Market Intelligence Report: </w:t>
      </w:r>
      <w:hyperlink w:anchor="_MFAT_Market_Intelligence" w:history="1">
        <w:r w:rsidR="00176DF4" w:rsidRPr="00176DF4">
          <w:rPr>
            <w:rStyle w:val="Hyperlink"/>
          </w:rPr>
          <w:t>United Kingdom: Border Target Operating Model;</w:t>
        </w:r>
      </w:hyperlink>
      <w:r w:rsidR="00176DF4">
        <w:t xml:space="preserve"> </w:t>
      </w:r>
      <w:hyperlink w:anchor="_MFAT_Market_Intelligence_1" w:history="1">
        <w:r w:rsidR="00176DF4" w:rsidRPr="00176DF4">
          <w:rPr>
            <w:rStyle w:val="Hyperlink"/>
          </w:rPr>
          <w:t>South Africa: agriculture opportunities</w:t>
        </w:r>
      </w:hyperlink>
      <w:r w:rsidR="00176DF4">
        <w:t xml:space="preserve">  </w:t>
      </w:r>
      <w:hyperlink w:anchor="_Upcoming_events_and_2" w:history="1">
        <w:r w:rsidR="00406496" w:rsidRPr="00AE4DAF">
          <w:rPr>
            <w:rStyle w:val="Hyperlink"/>
            <w:b/>
            <w:bCs/>
          </w:rPr>
          <w:t>Upcoming events</w:t>
        </w:r>
        <w:r w:rsidR="00E71EDF" w:rsidRPr="00AE4DAF">
          <w:rPr>
            <w:rStyle w:val="Hyperlink"/>
            <w:b/>
            <w:bCs/>
          </w:rPr>
          <w:t xml:space="preserve"> &amp; webinars</w:t>
        </w:r>
      </w:hyperlink>
    </w:p>
    <w:p w14:paraId="42A74D5E" w14:textId="184419BE" w:rsidR="00176DF4" w:rsidRPr="00CC0AE4" w:rsidRDefault="00000000" w:rsidP="00176DF4">
      <w:hyperlink w:anchor="_Market_Reports" w:history="1">
        <w:r w:rsidR="001C730F" w:rsidRPr="000F016D">
          <w:rPr>
            <w:rStyle w:val="Hyperlink"/>
          </w:rPr>
          <w:t>INTERNATIONAL NEWS:</w:t>
        </w:r>
      </w:hyperlink>
      <w:hyperlink w:anchor="_GAIN_reports:" w:history="1">
        <w:r w:rsidR="004D4DCE" w:rsidRPr="002F71CD">
          <w:rPr>
            <w:rStyle w:val="Hyperlink"/>
            <w:b/>
            <w:bCs/>
          </w:rPr>
          <w:t xml:space="preserve"> Gain</w:t>
        </w:r>
        <w:r w:rsidR="00CC0D96" w:rsidRPr="002F71CD">
          <w:rPr>
            <w:rStyle w:val="Hyperlink"/>
            <w:b/>
            <w:bCs/>
          </w:rPr>
          <w:t xml:space="preserve"> </w:t>
        </w:r>
        <w:r w:rsidR="004D4DCE" w:rsidRPr="002F71CD">
          <w:rPr>
            <w:rStyle w:val="Hyperlink"/>
            <w:b/>
            <w:bCs/>
          </w:rPr>
          <w:t>Reports</w:t>
        </w:r>
        <w:r w:rsidR="00586B9E" w:rsidRPr="002F71CD">
          <w:rPr>
            <w:rStyle w:val="Hyperlink"/>
          </w:rPr>
          <w:t>;</w:t>
        </w:r>
      </w:hyperlink>
      <w:r w:rsidR="00586B9E">
        <w:t xml:space="preserve"> </w:t>
      </w:r>
      <w:hyperlink w:anchor="_In_The_News:_3" w:history="1">
        <w:r w:rsidR="00CC0D96" w:rsidRPr="00BD00DA">
          <w:rPr>
            <w:rStyle w:val="Hyperlink"/>
            <w:b/>
            <w:bCs/>
          </w:rPr>
          <w:t xml:space="preserve"> </w:t>
        </w:r>
        <w:r w:rsidR="007B785C" w:rsidRPr="00BD00DA">
          <w:rPr>
            <w:rStyle w:val="Hyperlink"/>
            <w:b/>
            <w:bCs/>
          </w:rPr>
          <w:t>In the news</w:t>
        </w:r>
      </w:hyperlink>
      <w:r w:rsidR="00176DF4">
        <w:t xml:space="preserve">: </w:t>
      </w:r>
      <w:hyperlink w:anchor="_South_Korea:_Colombian" w:history="1">
        <w:r w:rsidR="00176DF4" w:rsidRPr="00176DF4">
          <w:rPr>
            <w:rStyle w:val="Hyperlink"/>
          </w:rPr>
          <w:t>Australian port dispute escalates, inflicting economic damage;</w:t>
        </w:r>
      </w:hyperlink>
      <w:r w:rsidR="00176DF4">
        <w:t xml:space="preserve"> </w:t>
      </w:r>
      <w:hyperlink w:anchor="_Australia's_potato_industry:" w:history="1">
        <w:r w:rsidR="00176DF4" w:rsidRPr="00176DF4">
          <w:rPr>
            <w:rStyle w:val="Hyperlink"/>
          </w:rPr>
          <w:t>Australia's potato industry: Vulnerable to shortages due to extreme weather events;</w:t>
        </w:r>
      </w:hyperlink>
      <w:r w:rsidR="00176DF4">
        <w:t xml:space="preserve"> </w:t>
      </w:r>
      <w:hyperlink w:anchor="_Onion_import_suspension" w:history="1">
        <w:r w:rsidR="00176DF4" w:rsidRPr="00176DF4">
          <w:rPr>
            <w:rStyle w:val="Hyperlink"/>
          </w:rPr>
          <w:t>Onion import suspension in the Philippines to control dropping prices;</w:t>
        </w:r>
      </w:hyperlink>
      <w:r w:rsidR="00176DF4">
        <w:t xml:space="preserve"> </w:t>
      </w:r>
      <w:hyperlink w:anchor="_Imported_fruit_gaining" w:history="1">
        <w:r w:rsidR="00176DF4" w:rsidRPr="00176DF4">
          <w:rPr>
            <w:rStyle w:val="Hyperlink"/>
          </w:rPr>
          <w:t>Imported fruit gaining a bigger foothold in Vietnam market;</w:t>
        </w:r>
      </w:hyperlink>
      <w:r w:rsidR="00176DF4">
        <w:t xml:space="preserve"> </w:t>
      </w:r>
      <w:hyperlink w:anchor="_Rise_in_South" w:history="1">
        <w:r w:rsidR="00176DF4" w:rsidRPr="00176DF4">
          <w:rPr>
            <w:rStyle w:val="Hyperlink"/>
          </w:rPr>
          <w:t>Rise in South African nectarine exports expected;</w:t>
        </w:r>
      </w:hyperlink>
      <w:r w:rsidR="00176DF4">
        <w:t xml:space="preserve"> </w:t>
      </w:r>
      <w:hyperlink w:anchor="_South_African_apple" w:history="1">
        <w:r w:rsidR="00176DF4" w:rsidRPr="00176DF4">
          <w:rPr>
            <w:rStyle w:val="Hyperlink"/>
          </w:rPr>
          <w:t>South African apple and pear industry set to bounce back in 2024;</w:t>
        </w:r>
      </w:hyperlink>
      <w:r w:rsidR="00176DF4">
        <w:t xml:space="preserve"> </w:t>
      </w:r>
      <w:hyperlink w:anchor="_UK_industry_fears" w:history="1">
        <w:r w:rsidR="00176DF4" w:rsidRPr="00176DF4">
          <w:rPr>
            <w:rStyle w:val="Hyperlink"/>
          </w:rPr>
          <w:t>UK industry fears disruption from new post-Brexit border checks</w:t>
        </w:r>
      </w:hyperlink>
    </w:p>
    <w:p w14:paraId="755B412C" w14:textId="4119F307" w:rsidR="007B785C" w:rsidRPr="00D34827" w:rsidRDefault="007B785C" w:rsidP="008A796A">
      <w:pPr>
        <w:spacing w:after="240"/>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718DA" w14:paraId="53604A34" w14:textId="77777777" w:rsidTr="00E25938">
        <w:tc>
          <w:tcPr>
            <w:tcW w:w="9016" w:type="dxa"/>
            <w:tcBorders>
              <w:top w:val="double" w:sz="12" w:space="0" w:color="auto"/>
              <w:bottom w:val="double" w:sz="12" w:space="0" w:color="auto"/>
            </w:tcBorders>
          </w:tcPr>
          <w:p w14:paraId="55B31CAF" w14:textId="11B3FECE" w:rsidR="006718DA" w:rsidRDefault="006718DA" w:rsidP="00A233BC">
            <w:pPr>
              <w:pStyle w:val="Heading1"/>
            </w:pPr>
            <w:bookmarkStart w:id="0" w:name="_GOVERNMENT_AGENCY_NEWS"/>
            <w:bookmarkEnd w:id="0"/>
            <w:r w:rsidRPr="00DB166A">
              <w:t>GOVERNMENT AGENCY NEWS</w:t>
            </w:r>
          </w:p>
        </w:tc>
      </w:tr>
    </w:tbl>
    <w:p w14:paraId="06F172A6" w14:textId="70A788BB" w:rsidR="00AA2469" w:rsidRPr="004F113B" w:rsidRDefault="00AA2469" w:rsidP="00EB2CDC">
      <w:pPr>
        <w:pStyle w:val="Heading2"/>
      </w:pPr>
      <w:bookmarkStart w:id="1" w:name="_ICPR_changes"/>
      <w:bookmarkStart w:id="2" w:name="WTO"/>
      <w:bookmarkStart w:id="3" w:name="_Ref72155830"/>
      <w:bookmarkEnd w:id="1"/>
      <w:r w:rsidRPr="004F113B">
        <w:t>ICPR changes</w:t>
      </w:r>
      <w:r w:rsidR="00956480">
        <w:t xml:space="preserve"> &amp; other updates</w:t>
      </w:r>
    </w:p>
    <w:p w14:paraId="77C80B57" w14:textId="77777777" w:rsidR="00AA2469" w:rsidRPr="00125B38" w:rsidRDefault="00AA2469" w:rsidP="00A233BC">
      <w:r w:rsidRPr="00125B38">
        <w:t xml:space="preserve">The following ICPRs have been updated in a number of sections </w:t>
      </w:r>
      <w:bookmarkStart w:id="4" w:name="_Consultations_1"/>
      <w:bookmarkEnd w:id="4"/>
      <w:r w:rsidRPr="00125B38">
        <w:t>since the last newsletter:</w:t>
      </w:r>
    </w:p>
    <w:p w14:paraId="5067FBEB" w14:textId="77777777" w:rsidR="00AA2469" w:rsidRPr="00125B38" w:rsidRDefault="00AA2469" w:rsidP="00A233BC">
      <w:pPr>
        <w:sectPr w:rsidR="00AA2469" w:rsidRPr="00125B38" w:rsidSect="000C5112">
          <w:footerReference w:type="default" r:id="rId10"/>
          <w:type w:val="continuous"/>
          <w:pgSz w:w="11906" w:h="16838"/>
          <w:pgMar w:top="1104" w:right="1440" w:bottom="1157" w:left="1440" w:header="708" w:footer="708" w:gutter="0"/>
          <w:cols w:space="708"/>
          <w:docGrid w:linePitch="360"/>
        </w:sectPr>
      </w:pPr>
    </w:p>
    <w:p w14:paraId="3034D6CC" w14:textId="497025EC" w:rsidR="00E2359C" w:rsidRDefault="00BA41B8" w:rsidP="00EB2CDC">
      <w:pPr>
        <w:pStyle w:val="ListParagraph"/>
        <w:spacing w:after="60"/>
        <w:ind w:left="426" w:right="-759" w:hanging="425"/>
      </w:pPr>
      <w:r>
        <w:t xml:space="preserve">Chile: </w:t>
      </w:r>
      <w:hyperlink r:id="rId11" w:tgtFrame="_blank" w:history="1">
        <w:r w:rsidRPr="00EB2CDC">
          <w:rPr>
            <w:rStyle w:val="Hyperlink"/>
            <w:b w:val="0"/>
            <w:bCs w:val="0"/>
          </w:rPr>
          <w:t>ICPR Chile</w:t>
        </w:r>
      </w:hyperlink>
      <w:r w:rsidRPr="00230C1B">
        <w:t> </w:t>
      </w:r>
    </w:p>
    <w:p w14:paraId="61920B54" w14:textId="482C1916" w:rsidR="00BA41B8" w:rsidRDefault="00BA41B8" w:rsidP="00EB2CDC">
      <w:pPr>
        <w:pStyle w:val="ListParagraph"/>
        <w:spacing w:after="60"/>
        <w:ind w:left="426" w:right="-759" w:hanging="425"/>
      </w:pPr>
      <w:r>
        <w:t xml:space="preserve">Brazil: </w:t>
      </w:r>
      <w:hyperlink r:id="rId12" w:history="1">
        <w:r w:rsidRPr="00EB2CDC">
          <w:rPr>
            <w:rStyle w:val="Hyperlink"/>
            <w:b w:val="0"/>
            <w:bCs w:val="0"/>
          </w:rPr>
          <w:t>ICPR Brazil</w:t>
        </w:r>
      </w:hyperlink>
    </w:p>
    <w:p w14:paraId="4979EE4D" w14:textId="372C05B9" w:rsidR="00BA41B8" w:rsidRDefault="00BA41B8" w:rsidP="00EB2CDC">
      <w:pPr>
        <w:pStyle w:val="ListParagraph"/>
        <w:spacing w:after="60"/>
        <w:ind w:left="426" w:right="-759" w:hanging="425"/>
      </w:pPr>
      <w:r>
        <w:t xml:space="preserve">French Polynesia: </w:t>
      </w:r>
      <w:hyperlink r:id="rId13" w:tgtFrame="_blank" w:history="1">
        <w:r w:rsidRPr="00EB2CDC">
          <w:rPr>
            <w:rStyle w:val="Hyperlink"/>
            <w:b w:val="0"/>
            <w:bCs w:val="0"/>
          </w:rPr>
          <w:t>ICPR French Polynesia</w:t>
        </w:r>
      </w:hyperlink>
    </w:p>
    <w:p w14:paraId="47EB202F" w14:textId="77777777" w:rsidR="00BA41B8" w:rsidRDefault="00BA41B8" w:rsidP="00EB2CDC">
      <w:pPr>
        <w:pStyle w:val="ListParagraph"/>
        <w:spacing w:after="60"/>
        <w:ind w:left="426" w:right="-759" w:hanging="425"/>
      </w:pPr>
      <w:r>
        <w:t xml:space="preserve">Indonesia: </w:t>
      </w:r>
      <w:hyperlink r:id="rId14" w:tgtFrame="_blank" w:history="1">
        <w:r w:rsidRPr="00EB2CDC">
          <w:rPr>
            <w:rStyle w:val="Hyperlink"/>
            <w:b w:val="0"/>
            <w:bCs w:val="0"/>
          </w:rPr>
          <w:t>ICPR Indonesia</w:t>
        </w:r>
      </w:hyperlink>
    </w:p>
    <w:p w14:paraId="41B6EF56" w14:textId="1E216F06" w:rsidR="00BA41B8" w:rsidRDefault="00BA41B8" w:rsidP="00EB2CDC">
      <w:pPr>
        <w:pStyle w:val="ListParagraph"/>
        <w:spacing w:after="60"/>
        <w:ind w:left="426" w:hanging="284"/>
      </w:pPr>
      <w:r>
        <w:t>Japan</w:t>
      </w:r>
      <w:r w:rsidR="00EB2CDC">
        <w:t>:</w:t>
      </w:r>
      <w:r>
        <w:t xml:space="preserve"> </w:t>
      </w:r>
      <w:hyperlink r:id="rId15" w:tgtFrame="_blank" w:history="1">
        <w:r w:rsidRPr="00230C1B">
          <w:rPr>
            <w:rStyle w:val="Hyperlink"/>
          </w:rPr>
          <w:t>I</w:t>
        </w:r>
        <w:r w:rsidRPr="00EB2CDC">
          <w:rPr>
            <w:rStyle w:val="Hyperlink"/>
            <w:b w:val="0"/>
            <w:bCs w:val="0"/>
          </w:rPr>
          <w:t>CPR Japan</w:t>
        </w:r>
      </w:hyperlink>
    </w:p>
    <w:p w14:paraId="6BFA7AD3" w14:textId="6C9CCAAD" w:rsidR="00BA41B8" w:rsidRDefault="00BA41B8" w:rsidP="00EB2CDC">
      <w:pPr>
        <w:pStyle w:val="ListParagraph"/>
        <w:spacing w:after="60"/>
        <w:ind w:left="426" w:hanging="284"/>
      </w:pPr>
      <w:r>
        <w:t>Samoa</w:t>
      </w:r>
      <w:r w:rsidR="00EB2CDC">
        <w:t>:</w:t>
      </w:r>
      <w:r>
        <w:t xml:space="preserve"> </w:t>
      </w:r>
      <w:hyperlink r:id="rId16" w:tgtFrame="_blank" w:history="1">
        <w:r w:rsidRPr="00EB2CDC">
          <w:rPr>
            <w:rStyle w:val="Hyperlink"/>
            <w:b w:val="0"/>
            <w:bCs w:val="0"/>
          </w:rPr>
          <w:t>ICPR Samoa</w:t>
        </w:r>
      </w:hyperlink>
      <w:r w:rsidRPr="00230C1B">
        <w:t> </w:t>
      </w:r>
    </w:p>
    <w:p w14:paraId="155C0BFB" w14:textId="7C0829A0" w:rsidR="00BA41B8" w:rsidRPr="001E48FC" w:rsidRDefault="00BA41B8" w:rsidP="00EB2CDC">
      <w:pPr>
        <w:pStyle w:val="ListParagraph"/>
        <w:spacing w:after="60"/>
        <w:ind w:left="426" w:hanging="284"/>
      </w:pPr>
      <w:r>
        <w:t>Vanuatu</w:t>
      </w:r>
      <w:r w:rsidR="00EB2CDC">
        <w:t>:</w:t>
      </w:r>
      <w:r>
        <w:t xml:space="preserve"> </w:t>
      </w:r>
      <w:hyperlink r:id="rId17" w:tgtFrame="_blank" w:history="1">
        <w:r w:rsidRPr="00EB2CDC">
          <w:rPr>
            <w:rStyle w:val="Hyperlink"/>
            <w:b w:val="0"/>
            <w:bCs w:val="0"/>
          </w:rPr>
          <w:t>ICPR Vanuatu</w:t>
        </w:r>
      </w:hyperlink>
    </w:p>
    <w:p w14:paraId="454C0541" w14:textId="77777777" w:rsidR="00AA2469" w:rsidRDefault="00AA2469" w:rsidP="00EB2CDC">
      <w:pPr>
        <w:pStyle w:val="List1"/>
        <w:numPr>
          <w:ilvl w:val="0"/>
          <w:numId w:val="0"/>
        </w:numPr>
        <w:ind w:left="426"/>
      </w:pPr>
    </w:p>
    <w:p w14:paraId="49FA0DC7" w14:textId="77777777" w:rsidR="00E2359C" w:rsidRPr="00551282" w:rsidRDefault="00E2359C" w:rsidP="00EB2CDC">
      <w:pPr>
        <w:pStyle w:val="List1"/>
        <w:sectPr w:rsidR="00E2359C" w:rsidRPr="00551282" w:rsidSect="000C5112">
          <w:type w:val="continuous"/>
          <w:pgSz w:w="11906" w:h="16838"/>
          <w:pgMar w:top="1104" w:right="1440" w:bottom="1297" w:left="1440" w:header="708" w:footer="708" w:gutter="0"/>
          <w:cols w:num="2" w:space="66"/>
          <w:docGrid w:linePitch="360"/>
        </w:sectPr>
      </w:pPr>
    </w:p>
    <w:p w14:paraId="6BA080C5" w14:textId="77777777" w:rsidR="00AA2469" w:rsidRDefault="00AA2469" w:rsidP="00A233BC">
      <w:r w:rsidRPr="0016752D">
        <w:t>If you need any further clarification, contact your Independent Verification Agency in the first instance.</w:t>
      </w:r>
    </w:p>
    <w:p w14:paraId="38B13422" w14:textId="77777777" w:rsidR="00EB2CDC" w:rsidRDefault="00EB2CDC">
      <w:pPr>
        <w:spacing w:before="0" w:after="200" w:line="276" w:lineRule="auto"/>
        <w:rPr>
          <w:b/>
          <w:bCs/>
          <w:i/>
          <w:iCs/>
          <w:sz w:val="32"/>
          <w:szCs w:val="32"/>
        </w:rPr>
      </w:pPr>
      <w:bookmarkStart w:id="5" w:name="_ICPR_changes_2"/>
      <w:bookmarkStart w:id="6" w:name="_ICPR_changes_3"/>
      <w:bookmarkStart w:id="7" w:name="_WTO_and_TBT"/>
      <w:bookmarkStart w:id="8" w:name="_WTO_and_TBT_2"/>
      <w:bookmarkStart w:id="9" w:name="_Consultations"/>
      <w:bookmarkStart w:id="10" w:name="_Proposals_to_Amend"/>
      <w:bookmarkStart w:id="11" w:name="_CPTPP_Review_–"/>
      <w:bookmarkStart w:id="12" w:name="_Consultations_3"/>
      <w:bookmarkEnd w:id="5"/>
      <w:bookmarkEnd w:id="6"/>
      <w:bookmarkEnd w:id="7"/>
      <w:bookmarkEnd w:id="8"/>
      <w:bookmarkEnd w:id="9"/>
      <w:bookmarkEnd w:id="10"/>
      <w:bookmarkEnd w:id="11"/>
      <w:bookmarkEnd w:id="12"/>
      <w:r>
        <w:rPr>
          <w:i/>
          <w:iCs/>
        </w:rPr>
        <w:br w:type="page"/>
      </w:r>
    </w:p>
    <w:p w14:paraId="5AA96A63" w14:textId="2406ECA5" w:rsidR="00AF40D5" w:rsidRPr="00AF40D5" w:rsidRDefault="00AF40D5" w:rsidP="00AF40D5">
      <w:pPr>
        <w:pStyle w:val="Heading4"/>
        <w:rPr>
          <w:rStyle w:val="Hyperlink"/>
          <w:i/>
          <w:iCs/>
          <w:color w:val="auto"/>
        </w:rPr>
      </w:pPr>
      <w:bookmarkStart w:id="13" w:name="_WTO_and_TBT_4"/>
      <w:bookmarkEnd w:id="13"/>
      <w:r w:rsidRPr="00AF40D5">
        <w:rPr>
          <w:i/>
          <w:iCs/>
        </w:rPr>
        <w:lastRenderedPageBreak/>
        <w:t>WTO and TBT Notifications</w:t>
      </w:r>
    </w:p>
    <w:p w14:paraId="30635120" w14:textId="77777777" w:rsidR="00AF40D5" w:rsidRDefault="00AF40D5" w:rsidP="00AF40D5">
      <w:r w:rsidRPr="000A08F2">
        <w:t xml:space="preserve">Please find attached the most recent WTO and TBT notifications from countries that are considering changes to their plant import requirements for specific products. If you have any concerns about the notifications being presented, please contact </w:t>
      </w:r>
      <w:hyperlink r:id="rId18" w:history="1">
        <w:r w:rsidRPr="00451D11">
          <w:rPr>
            <w:rStyle w:val="Hyperlink"/>
          </w:rPr>
          <w:t>Plant.exports@mpi.govt.nz</w:t>
        </w:r>
      </w:hyperlink>
      <w:r w:rsidRPr="000A08F2">
        <w:t xml:space="preserve"> so that they can potentially make a submission to the notifying country. </w:t>
      </w:r>
    </w:p>
    <w:p w14:paraId="2EE461D3" w14:textId="4FAD0593" w:rsidR="00AF40D5" w:rsidRDefault="000C5112" w:rsidP="00EB2CDC">
      <w:pPr>
        <w:pStyle w:val="Heading2"/>
      </w:pPr>
      <w:r>
        <w:object w:dxaOrig="1520" w:dyaOrig="960" w14:anchorId="5D4C3B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 style="width:88.4pt;height:56.1pt;mso-width-percent:0;mso-height-percent:0;mso-width-percent:0;mso-height-percent:0" o:ole="">
            <v:imagedata r:id="rId19" o:title=""/>
          </v:shape>
          <o:OLEObject Type="Embed" ProgID="Excel.Sheet.12" ShapeID="_x0000_i1032" DrawAspect="Icon" ObjectID="_1767779360" r:id="rId20"/>
        </w:object>
      </w:r>
      <w:r>
        <w:object w:dxaOrig="1520" w:dyaOrig="960" w14:anchorId="30C6237C">
          <v:shape id="_x0000_i1031" type="#_x0000_t75" alt="" style="width:88.4pt;height:56.1pt;mso-width-percent:0;mso-height-percent:0;mso-width-percent:0;mso-height-percent:0" o:ole="">
            <v:imagedata r:id="rId21" o:title=""/>
          </v:shape>
          <o:OLEObject Type="Embed" ProgID="Excel.Sheet.12" ShapeID="_x0000_i1031" DrawAspect="Icon" ObjectID="_1767779361" r:id="rId22"/>
        </w:object>
      </w:r>
      <w:r>
        <w:object w:dxaOrig="1520" w:dyaOrig="960" w14:anchorId="5E912D48">
          <v:shape id="_x0000_i1030" type="#_x0000_t75" alt="" style="width:91.05pt;height:57.7pt;mso-width-percent:0;mso-height-percent:0;mso-width-percent:0;mso-height-percent:0" o:ole="">
            <v:imagedata r:id="rId23" o:title=""/>
          </v:shape>
          <o:OLEObject Type="Embed" ProgID="Excel.Sheet.12" ShapeID="_x0000_i1030" DrawAspect="Icon" ObjectID="_1767779362" r:id="rId24"/>
        </w:object>
      </w:r>
      <w:r>
        <w:object w:dxaOrig="1520" w:dyaOrig="960" w14:anchorId="3BBBB9A9">
          <v:shape id="_x0000_i1029" type="#_x0000_t75" alt="" style="width:91.05pt;height:57.7pt;mso-width-percent:0;mso-height-percent:0;mso-width-percent:0;mso-height-percent:0" o:ole="">
            <v:imagedata r:id="rId25" o:title=""/>
          </v:shape>
          <o:OLEObject Type="Embed" ProgID="Excel.Sheet.12" ShapeID="_x0000_i1029" DrawAspect="Icon" ObjectID="_1767779363" r:id="rId26"/>
        </w:object>
      </w:r>
    </w:p>
    <w:p w14:paraId="0E4C9A4B" w14:textId="6E0E4AED" w:rsidR="00A753A1" w:rsidRPr="00A753A1" w:rsidRDefault="000C5112" w:rsidP="00A753A1">
      <w:pPr>
        <w:rPr>
          <w:lang w:eastAsia="en-NZ"/>
        </w:rPr>
      </w:pPr>
      <w:r>
        <w:rPr>
          <w:noProof/>
          <w:lang w:eastAsia="en-NZ"/>
        </w:rPr>
        <w:object w:dxaOrig="1520" w:dyaOrig="960" w14:anchorId="07219267">
          <v:shape id="_x0000_i1028" type="#_x0000_t75" alt="" style="width:89.45pt;height:57.2pt;mso-width-percent:0;mso-height-percent:0;mso-width-percent:0;mso-height-percent:0" o:ole="">
            <v:imagedata r:id="rId27" o:title=""/>
          </v:shape>
          <o:OLEObject Type="Embed" ProgID="Excel.Sheet.12" ShapeID="_x0000_i1028" DrawAspect="Icon" ObjectID="_1767779364" r:id="rId28"/>
        </w:object>
      </w:r>
      <w:r>
        <w:rPr>
          <w:noProof/>
          <w:lang w:eastAsia="en-NZ"/>
        </w:rPr>
        <w:object w:dxaOrig="1520" w:dyaOrig="960" w14:anchorId="4DAA66CA">
          <v:shape id="_x0000_i1027" type="#_x0000_t75" alt="" style="width:95.85pt;height:60.9pt;mso-width-percent:0;mso-height-percent:0;mso-width-percent:0;mso-height-percent:0" o:ole="">
            <v:imagedata r:id="rId29" o:title=""/>
          </v:shape>
          <o:OLEObject Type="Embed" ProgID="Excel.Sheet.12" ShapeID="_x0000_i1027" DrawAspect="Icon" ObjectID="_1767779365" r:id="rId30"/>
        </w:object>
      </w:r>
      <w:r>
        <w:rPr>
          <w:noProof/>
          <w:lang w:eastAsia="en-NZ"/>
        </w:rPr>
        <w:object w:dxaOrig="1520" w:dyaOrig="960" w14:anchorId="732CA4FC">
          <v:shape id="_x0000_i1026" type="#_x0000_t75" alt="" style="width:95.85pt;height:60.9pt;mso-width-percent:0;mso-height-percent:0;mso-width-percent:0;mso-height-percent:0" o:ole="">
            <v:imagedata r:id="rId31" o:title=""/>
          </v:shape>
          <o:OLEObject Type="Embed" ProgID="Excel.Sheet.12" ShapeID="_x0000_i1026" DrawAspect="Icon" ObjectID="_1767779366" r:id="rId32"/>
        </w:object>
      </w:r>
      <w:r>
        <w:rPr>
          <w:noProof/>
          <w:lang w:eastAsia="en-NZ"/>
        </w:rPr>
        <w:object w:dxaOrig="1520" w:dyaOrig="960" w14:anchorId="599D1E8A">
          <v:shape id="_x0000_i1025" type="#_x0000_t75" alt="" style="width:91.05pt;height:57.7pt;mso-width-percent:0;mso-height-percent:0;mso-width-percent:0;mso-height-percent:0" o:ole="">
            <v:imagedata r:id="rId33" o:title=""/>
          </v:shape>
          <o:OLEObject Type="Embed" ProgID="Excel.Sheet.12" ShapeID="_x0000_i1025" DrawAspect="Icon" ObjectID="_1767779367" r:id="rId34"/>
        </w:object>
      </w:r>
    </w:p>
    <w:p w14:paraId="3EAB0449" w14:textId="2592DD9D" w:rsidR="006209FE" w:rsidRPr="00220C3C" w:rsidRDefault="006209FE" w:rsidP="00EB2CDC">
      <w:pPr>
        <w:pStyle w:val="Heading2"/>
      </w:pPr>
      <w:bookmarkStart w:id="14" w:name="_Consultations_4"/>
      <w:bookmarkEnd w:id="14"/>
      <w:r w:rsidRPr="00220C3C">
        <w:t>Consultations</w:t>
      </w:r>
    </w:p>
    <w:p w14:paraId="5E8BF63D" w14:textId="77777777" w:rsidR="006209FE" w:rsidRDefault="006209FE" w:rsidP="00A233BC">
      <w:pPr>
        <w:pStyle w:val="Heading4"/>
      </w:pPr>
      <w:bookmarkStart w:id="15" w:name="_Proposals_to_Amend_1"/>
      <w:bookmarkEnd w:id="15"/>
      <w:r>
        <w:t>Proposals to Amend the New Zealand (Maximum Residue Levels for Agricultural Compounds) Food Notice</w:t>
      </w:r>
    </w:p>
    <w:p w14:paraId="59B92107" w14:textId="1EF02CB8" w:rsidR="006209FE" w:rsidRPr="006209FE" w:rsidRDefault="006209FE" w:rsidP="00A233BC">
      <w:r w:rsidRPr="000A24D8">
        <w:t>New Zealand Food Safety is inviting public comment on changes proposed to the Food Notice: Maximum Residue Levels for Agricultural Compounds. </w:t>
      </w:r>
      <w:r>
        <w:t>The proposed changes are</w:t>
      </w:r>
      <w:r w:rsidR="007B785C">
        <w:t xml:space="preserve">: </w:t>
      </w:r>
      <w:r w:rsidRPr="006209FE">
        <w:t>One amended entry for maximum residue levels in Schedule 1</w:t>
      </w:r>
      <w:r w:rsidR="007B785C">
        <w:t xml:space="preserve">; </w:t>
      </w:r>
      <w:r w:rsidRPr="006209FE">
        <w:t>One Schedule 1 entry proposed for removal</w:t>
      </w:r>
      <w:r w:rsidR="007B785C">
        <w:t>;</w:t>
      </w:r>
      <w:r w:rsidRPr="006209FE">
        <w:t xml:space="preserve"> and</w:t>
      </w:r>
      <w:r w:rsidR="007B785C">
        <w:t xml:space="preserve"> </w:t>
      </w:r>
      <w:r w:rsidRPr="006209FE">
        <w:t>3 new entries for veterinary medicines for which no maximum residue level applies in Schedule 3.</w:t>
      </w:r>
    </w:p>
    <w:p w14:paraId="2E34FAFC" w14:textId="331CBE5B" w:rsidR="006209FE" w:rsidRPr="000A24D8" w:rsidRDefault="006209FE" w:rsidP="00A233BC">
      <w:r>
        <w:t xml:space="preserve">More information on the proposal and how to make a submission are on the Ministry for Primary Industries </w:t>
      </w:r>
      <w:hyperlink r:id="rId35" w:history="1">
        <w:r w:rsidRPr="006209FE">
          <w:rPr>
            <w:rStyle w:val="Hyperlink"/>
          </w:rPr>
          <w:t>website</w:t>
        </w:r>
      </w:hyperlink>
      <w:r>
        <w:rPr>
          <w:rStyle w:val="Hyperlink"/>
        </w:rPr>
        <w:t xml:space="preserve">. </w:t>
      </w:r>
      <w:r w:rsidRPr="000A24D8">
        <w:t>Submissions close at 5pm on 13 February 2024.</w:t>
      </w:r>
    </w:p>
    <w:p w14:paraId="6683A606" w14:textId="77777777" w:rsidR="006209FE" w:rsidRPr="006209FE" w:rsidRDefault="006209FE" w:rsidP="00A233BC">
      <w:pPr>
        <w:pStyle w:val="Heading4"/>
      </w:pPr>
      <w:bookmarkStart w:id="16" w:name="_Proposed_amendments_to"/>
      <w:bookmarkEnd w:id="16"/>
      <w:r w:rsidRPr="006209FE">
        <w:t>Proposed amendments to the Organic Export Requirements: Organic Production Rules</w:t>
      </w:r>
    </w:p>
    <w:p w14:paraId="3E32BE04" w14:textId="20CD8C99" w:rsidR="006209FE" w:rsidRDefault="006209FE" w:rsidP="00A233BC">
      <w:r w:rsidRPr="000A24D8">
        <w:t xml:space="preserve">New Zealand Food Safety </w:t>
      </w:r>
      <w:r>
        <w:t>is seeking</w:t>
      </w:r>
      <w:r w:rsidRPr="000A24D8">
        <w:t xml:space="preserve"> feedback on proposed changes to the Organic Export Requirement: Organic Production Rules (OER: OPR) which forms part of MPI's Official Organic Assurance Programme.</w:t>
      </w:r>
    </w:p>
    <w:p w14:paraId="6C6F692E" w14:textId="051AC6BF" w:rsidR="006209FE" w:rsidRPr="006209FE" w:rsidRDefault="006209FE" w:rsidP="00A233BC">
      <w:r w:rsidRPr="006209FE">
        <w:t>In July 2023, New Zealand Food Safety invited applications to proposed changes to the generic inputs that could be used by organic producers under the Official Organic Assurance Programme. One application to amend the generic inputs was received and assessed by a panel of technical experts. The panel recommended that New Zealand Food Safety consult on the inclusion of lignosulphonate for use in organic production.</w:t>
      </w:r>
      <w:r>
        <w:t xml:space="preserve"> F</w:t>
      </w:r>
      <w:r w:rsidRPr="006209FE">
        <w:t xml:space="preserve">eedback </w:t>
      </w:r>
      <w:r>
        <w:t>is also invited for</w:t>
      </w:r>
      <w:r w:rsidRPr="006209FE">
        <w:t xml:space="preserve"> additional amendments to the OER: OPR including to the</w:t>
      </w:r>
      <w:r w:rsidR="007B785C">
        <w:t xml:space="preserve"> </w:t>
      </w:r>
      <w:r w:rsidRPr="006209FE">
        <w:t>definitions</w:t>
      </w:r>
      <w:r w:rsidR="007B785C">
        <w:t xml:space="preserve">; </w:t>
      </w:r>
      <w:r w:rsidRPr="006209FE">
        <w:t>requirements for registration of organic operators</w:t>
      </w:r>
      <w:r w:rsidR="007B785C">
        <w:t xml:space="preserve">; and </w:t>
      </w:r>
      <w:r w:rsidRPr="006209FE">
        <w:t>provision of official organic assurances (organic export certificates).</w:t>
      </w:r>
    </w:p>
    <w:p w14:paraId="52797A1F" w14:textId="15AAE6F4" w:rsidR="006209FE" w:rsidRDefault="006209FE" w:rsidP="00A233BC">
      <w:r>
        <w:t xml:space="preserve">More information on the proposed changes and how to make a submission are on the Ministry for </w:t>
      </w:r>
      <w:r w:rsidRPr="006209FE">
        <w:t xml:space="preserve">Primary Industries </w:t>
      </w:r>
      <w:hyperlink r:id="rId36" w:history="1">
        <w:r w:rsidRPr="006209FE">
          <w:rPr>
            <w:rStyle w:val="Hyperlink"/>
          </w:rPr>
          <w:t>website</w:t>
        </w:r>
      </w:hyperlink>
      <w:r w:rsidRPr="006209FE">
        <w:t>. Submissions close at 5pm on 2 February 2024 .</w:t>
      </w:r>
    </w:p>
    <w:p w14:paraId="37256445" w14:textId="355D567E" w:rsidR="00EB2CDC" w:rsidRDefault="00EB2CDC">
      <w:pPr>
        <w:spacing w:before="0" w:after="200" w:line="276" w:lineRule="auto"/>
      </w:pPr>
      <w:r>
        <w:br w:type="page"/>
      </w:r>
    </w:p>
    <w:p w14:paraId="58CBE4EE" w14:textId="77777777" w:rsidR="00AA2469" w:rsidRPr="00AA2469" w:rsidRDefault="00AA2469" w:rsidP="00A233BC"/>
    <w:tbl>
      <w:tblPr>
        <w:tblStyle w:val="TableGrid"/>
        <w:tblW w:w="0" w:type="auto"/>
        <w:tblBorders>
          <w:top w:val="double" w:sz="12" w:space="0" w:color="auto"/>
          <w:left w:val="none" w:sz="0" w:space="0" w:color="auto"/>
          <w:bottom w:val="double" w:sz="12"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25938" w:rsidRPr="006718DA" w14:paraId="06AC5769" w14:textId="77777777" w:rsidTr="003332A3">
        <w:tc>
          <w:tcPr>
            <w:tcW w:w="9016" w:type="dxa"/>
            <w:vAlign w:val="center"/>
          </w:tcPr>
          <w:p w14:paraId="3E05FC49" w14:textId="285E32B9" w:rsidR="006718DA" w:rsidRPr="003332A3" w:rsidRDefault="006718DA" w:rsidP="00A233BC">
            <w:pPr>
              <w:pStyle w:val="Heading1"/>
            </w:pPr>
            <w:bookmarkStart w:id="17" w:name="_NEW_ZEALAND_NEWS"/>
            <w:bookmarkEnd w:id="17"/>
            <w:r w:rsidRPr="003332A3">
              <w:t>NEW ZEALAND NEWS</w:t>
            </w:r>
          </w:p>
        </w:tc>
      </w:tr>
    </w:tbl>
    <w:p w14:paraId="37BD1333" w14:textId="77777777" w:rsidR="00AF40D5" w:rsidRPr="006209FE" w:rsidRDefault="00AF40D5" w:rsidP="00EB2CDC">
      <w:pPr>
        <w:pStyle w:val="Heading2"/>
      </w:pPr>
      <w:bookmarkStart w:id="18" w:name="_ICPR_changes_1"/>
      <w:bookmarkStart w:id="19" w:name="_WTO_and_TBT_3"/>
      <w:bookmarkStart w:id="20" w:name="_Consultations_2"/>
      <w:bookmarkStart w:id="21" w:name="_Improving_Economic_Resilience"/>
      <w:bookmarkStart w:id="22" w:name="_WTO_and_TBT_1"/>
      <w:bookmarkStart w:id="23" w:name="_Food_recalls:"/>
      <w:bookmarkStart w:id="24" w:name="_NEW_ZEALAND_NEWS_1"/>
      <w:bookmarkStart w:id="25" w:name="_Government_News"/>
      <w:bookmarkStart w:id="26" w:name="_Government_News:"/>
      <w:bookmarkStart w:id="27" w:name="_Nadine's_update:_Clean"/>
      <w:bookmarkStart w:id="28" w:name="_Opinion_piece:"/>
      <w:bookmarkStart w:id="29" w:name="_Industry_news"/>
      <w:bookmarkStart w:id="30" w:name="_Industry_news_1"/>
      <w:bookmarkStart w:id="31" w:name="_Industry_news_2"/>
      <w:bookmarkStart w:id="32" w:name="_Customs_welcomes_China"/>
      <w:bookmarkStart w:id="33" w:name="_Industry_news_3"/>
      <w:bookmarkEnd w:id="2"/>
      <w:bookmarkEnd w:id="3"/>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6209FE">
        <w:t>Government News</w:t>
      </w:r>
    </w:p>
    <w:p w14:paraId="3788C5F5" w14:textId="77777777" w:rsidR="00AF40D5" w:rsidRPr="00AF40D5" w:rsidRDefault="00AF40D5" w:rsidP="00AF40D5">
      <w:pPr>
        <w:pStyle w:val="Heading4"/>
      </w:pPr>
      <w:bookmarkStart w:id="34" w:name="_New_Zealand_deploying"/>
      <w:bookmarkEnd w:id="34"/>
      <w:r w:rsidRPr="00AF40D5">
        <w:t>New Zealand deploying NZDF team to protect Red Sea shipping</w:t>
      </w:r>
    </w:p>
    <w:p w14:paraId="281F4FCF" w14:textId="77777777" w:rsidR="00AF40D5" w:rsidRDefault="00AF40D5" w:rsidP="00AF40D5">
      <w:r w:rsidRPr="00230C1B">
        <w:t>New Zealand is deploying a six-member Defence Force team to the Middle East region to uphold maritime security in the Red Sea, Prime Minister Christopher Luxon says.</w:t>
      </w:r>
      <w:r>
        <w:t xml:space="preserve"> </w:t>
      </w:r>
    </w:p>
    <w:p w14:paraId="04C4A7C1" w14:textId="35586DAD" w:rsidR="00AF40D5" w:rsidRPr="00230C1B" w:rsidRDefault="00AF40D5" w:rsidP="00AF40D5">
      <w:r w:rsidRPr="00230C1B">
        <w:t>“Houthi attacks against commercial and naval shipping are illegal, unacceptable and profoundly destabilising.</w:t>
      </w:r>
      <w:r>
        <w:t xml:space="preserve">” Prime Minister Luxton said </w:t>
      </w:r>
      <w:r w:rsidRPr="00230C1B">
        <w:t>“This deployment, as part of an international coalition, is a continuation of New Zealand’s long history of defending freedom of navigation both in the Middle East and closer to home.”</w:t>
      </w:r>
    </w:p>
    <w:p w14:paraId="2DB97297" w14:textId="35CFE866" w:rsidR="00AF40D5" w:rsidRPr="00230C1B" w:rsidRDefault="00AF40D5" w:rsidP="00AF40D5">
      <w:r w:rsidRPr="00230C1B">
        <w:t>The team will contribute to the collective self-defence of ships in the Middle East, in accordance with international law, from operational headquarters in the region and elsewhere. No NZDF personnel will enter Yemen. It is part of a continuous New Zealand defence contribution to maritime security in the Middle East since 2013. The deployment is mandated to conclude no later than 31 July 2024.</w:t>
      </w:r>
      <w:r>
        <w:t xml:space="preserve"> </w:t>
      </w:r>
      <w:hyperlink r:id="rId37" w:history="1">
        <w:r w:rsidRPr="00230C1B">
          <w:rPr>
            <w:rStyle w:val="Hyperlink"/>
          </w:rPr>
          <w:t>Full article here</w:t>
        </w:r>
      </w:hyperlink>
    </w:p>
    <w:p w14:paraId="5498ED88" w14:textId="77777777" w:rsidR="00AF40D5" w:rsidRPr="00AF40D5" w:rsidRDefault="00AF40D5" w:rsidP="00AF40D5">
      <w:pPr>
        <w:pStyle w:val="Heading4"/>
      </w:pPr>
      <w:bookmarkStart w:id="35" w:name="_Trade_Minister_travels"/>
      <w:bookmarkEnd w:id="35"/>
      <w:r w:rsidRPr="00AF40D5">
        <w:t>Trade Minister travels to Geneva and Dubai</w:t>
      </w:r>
    </w:p>
    <w:p w14:paraId="09DD4B68" w14:textId="69A7A24E" w:rsidR="00AF40D5" w:rsidRPr="00230C1B" w:rsidRDefault="00AF40D5" w:rsidP="00AF40D5">
      <w:r w:rsidRPr="00230C1B">
        <w:t xml:space="preserve">Trade Minister Todd McClay </w:t>
      </w:r>
      <w:r>
        <w:t>departed</w:t>
      </w:r>
      <w:r w:rsidRPr="00230C1B">
        <w:t xml:space="preserve"> earlier this week </w:t>
      </w:r>
      <w:r>
        <w:t xml:space="preserve">to </w:t>
      </w:r>
      <w:r w:rsidRPr="00230C1B">
        <w:t>visit the World Trade Organisation (WTO) in Switzerland and the United Arab Emirates (UAE).</w:t>
      </w:r>
    </w:p>
    <w:p w14:paraId="3D5A663E" w14:textId="320D0655" w:rsidR="00AF40D5" w:rsidRPr="00230C1B" w:rsidRDefault="00AF40D5" w:rsidP="00AF40D5">
      <w:r w:rsidRPr="00230C1B">
        <w:t>Following his appointment as a WTO Vice Chair, Mr McClay is traveling to prepare for the 13th Ministerial Conference of the WTO, being held in Abu Dhabi in February.</w:t>
      </w:r>
      <w:r>
        <w:t xml:space="preserve"> </w:t>
      </w:r>
      <w:r w:rsidRPr="00230C1B">
        <w:t>While in Geneva, Mr McClay will meet key leaders within the World Trade Organization including the Director General, Deputy Director General, and the heads of key Regional Groups in the WTO, as well as Pacific Representatives. </w:t>
      </w:r>
    </w:p>
    <w:p w14:paraId="3C282997" w14:textId="77777777" w:rsidR="00AF40D5" w:rsidRPr="00230C1B" w:rsidRDefault="00AF40D5" w:rsidP="00AF40D5">
      <w:r w:rsidRPr="00230C1B">
        <w:t xml:space="preserve">Mr McClay will then travel to Dubai to meet with Minister of State for Foreign Trade, Dr Thani bin Ahmed Al Zeyoudi, to discuss New Zealand’s support for the UAE chairing of the 13th WTO Ministerial Committee, and our bilateral trading interests, including exploratory talks towards a bilateral Closer Economic Partnership Agreement. </w:t>
      </w:r>
      <w:hyperlink r:id="rId38" w:history="1">
        <w:r w:rsidRPr="00230C1B">
          <w:rPr>
            <w:rStyle w:val="Hyperlink"/>
          </w:rPr>
          <w:t>Full article here</w:t>
        </w:r>
      </w:hyperlink>
    </w:p>
    <w:p w14:paraId="521114EF" w14:textId="11BA920F" w:rsidR="00EA62CF" w:rsidRPr="006209FE" w:rsidRDefault="0057485B" w:rsidP="00EB2CDC">
      <w:pPr>
        <w:pStyle w:val="Heading2"/>
      </w:pPr>
      <w:bookmarkStart w:id="36" w:name="_Industry_news_4"/>
      <w:bookmarkEnd w:id="36"/>
      <w:r w:rsidRPr="006209FE">
        <w:t>Industry news</w:t>
      </w:r>
      <w:bookmarkStart w:id="37" w:name="_Growers_choose_not"/>
      <w:bookmarkStart w:id="38" w:name="_Tomato_growers_highlight"/>
      <w:bookmarkStart w:id="39" w:name="_'Crazy_over_peperomias':"/>
      <w:bookmarkStart w:id="40" w:name="_Reports"/>
      <w:bookmarkStart w:id="41" w:name="_Growers_say_new"/>
      <w:bookmarkStart w:id="42" w:name="_Shipping_news:_the"/>
      <w:bookmarkStart w:id="43" w:name="_Agricultural_cooperation_a"/>
      <w:bookmarkStart w:id="44" w:name="_Left_to_rot"/>
      <w:bookmarkStart w:id="45" w:name="_Pams_frozen_berries"/>
      <w:bookmarkStart w:id="46" w:name="_Reports_2"/>
      <w:bookmarkStart w:id="47" w:name="x_1"/>
      <w:bookmarkEnd w:id="37"/>
      <w:bookmarkEnd w:id="38"/>
      <w:bookmarkEnd w:id="39"/>
      <w:bookmarkEnd w:id="40"/>
      <w:bookmarkEnd w:id="41"/>
      <w:bookmarkEnd w:id="42"/>
      <w:bookmarkEnd w:id="43"/>
      <w:bookmarkEnd w:id="44"/>
      <w:bookmarkEnd w:id="45"/>
      <w:bookmarkEnd w:id="46"/>
    </w:p>
    <w:p w14:paraId="57AA7EE2" w14:textId="77777777" w:rsidR="00071CBE" w:rsidRPr="00071CBE" w:rsidRDefault="00071CBE" w:rsidP="00071CBE">
      <w:pPr>
        <w:pStyle w:val="Heading4"/>
      </w:pPr>
      <w:bookmarkStart w:id="48" w:name="_NZ_onion_industry"/>
      <w:bookmarkStart w:id="49" w:name="_Peony_export_growers"/>
      <w:bookmarkStart w:id="50" w:name="_New_CEO_for"/>
      <w:bookmarkStart w:id="51" w:name="_Food,_fibre_export"/>
      <w:bookmarkStart w:id="52" w:name="_Reports_&amp;_Insights"/>
      <w:bookmarkStart w:id="53" w:name="_Higher_shipping_costs:"/>
      <w:bookmarkStart w:id="54" w:name="_Reports_&amp;_Insights_1"/>
      <w:bookmarkStart w:id="55" w:name="_New_season_apples"/>
      <w:bookmarkEnd w:id="47"/>
      <w:bookmarkEnd w:id="48"/>
      <w:bookmarkEnd w:id="49"/>
      <w:bookmarkEnd w:id="50"/>
      <w:bookmarkEnd w:id="51"/>
      <w:bookmarkEnd w:id="52"/>
      <w:bookmarkEnd w:id="53"/>
      <w:bookmarkEnd w:id="54"/>
      <w:bookmarkEnd w:id="55"/>
      <w:r w:rsidRPr="00071CBE">
        <w:t>New season apples to hit market after tough year</w:t>
      </w:r>
    </w:p>
    <w:p w14:paraId="42D286DB" w14:textId="77777777" w:rsidR="00071CBE" w:rsidRPr="00230C1B" w:rsidRDefault="00071CBE" w:rsidP="00071CBE">
      <w:r w:rsidRPr="00230C1B">
        <w:t>A bountiful harvest on the East Coast is expected to put new-season apples back on supermarket shelves.</w:t>
      </w:r>
    </w:p>
    <w:p w14:paraId="423D345D" w14:textId="392F61AE" w:rsidR="00071CBE" w:rsidRPr="00230C1B" w:rsidRDefault="00071CBE" w:rsidP="00071CBE">
      <w:r w:rsidRPr="00230C1B">
        <w:t>New Zealand Apple and Pear chief executive Karen Morrish told RNZ Morning Report while last year's harvest was disrupted by Cyclone Gabrielle, growing conditions for this season has been "fantastic".</w:t>
      </w:r>
      <w:r>
        <w:t xml:space="preserve"> </w:t>
      </w:r>
      <w:r w:rsidRPr="00230C1B">
        <w:t>"In terms of Hawkes Bay and Tairāwhiti we had about 610 hectares of planted trees lost, so that's about 10 percent [of the crop in that area]...what we're looking at is a recovery phase to pre-cyclone levels so we've still got a little way to go in terms of that.</w:t>
      </w:r>
      <w:r>
        <w:t xml:space="preserve"> </w:t>
      </w:r>
      <w:r w:rsidRPr="00230C1B">
        <w:t>"The good news is that apple trees are exceptionally resilient, as are our growers. Growing conditions this year, nationally, have been fantastic so we're certainly looking forward to an excellent crop."</w:t>
      </w:r>
      <w:r>
        <w:t xml:space="preserve"> </w:t>
      </w:r>
      <w:hyperlink r:id="rId39" w:history="1">
        <w:r w:rsidRPr="00230C1B">
          <w:rPr>
            <w:rStyle w:val="Hyperlink"/>
          </w:rPr>
          <w:t>Full article here</w:t>
        </w:r>
      </w:hyperlink>
    </w:p>
    <w:p w14:paraId="764CAFCD" w14:textId="77777777" w:rsidR="00EB2CDC" w:rsidRDefault="00EB2CDC">
      <w:pPr>
        <w:spacing w:before="0" w:after="200" w:line="276" w:lineRule="auto"/>
        <w:rPr>
          <w:b/>
          <w:bCs/>
          <w:sz w:val="32"/>
          <w:szCs w:val="32"/>
        </w:rPr>
      </w:pPr>
      <w:r>
        <w:br w:type="page"/>
      </w:r>
    </w:p>
    <w:p w14:paraId="65620739" w14:textId="2DBE3D91" w:rsidR="00AF40D5" w:rsidRPr="00AF40D5" w:rsidRDefault="00AF40D5" w:rsidP="00AF40D5">
      <w:pPr>
        <w:pStyle w:val="Heading4"/>
      </w:pPr>
      <w:bookmarkStart w:id="56" w:name="_Zespri_CEO_resigns"/>
      <w:bookmarkEnd w:id="56"/>
      <w:r w:rsidRPr="00AF40D5">
        <w:lastRenderedPageBreak/>
        <w:t>Zespri CEO resigns</w:t>
      </w:r>
    </w:p>
    <w:p w14:paraId="55F7C4F2" w14:textId="272CBAAA" w:rsidR="00AF40D5" w:rsidRPr="00230C1B" w:rsidRDefault="00AF40D5" w:rsidP="00AF40D5">
      <w:r w:rsidRPr="00230C1B">
        <w:t>Zespri chief executive Dan Mathieson will leave the grower-owned company later this year.</w:t>
      </w:r>
      <w:r>
        <w:t xml:space="preserve"> </w:t>
      </w:r>
      <w:r w:rsidRPr="00230C1B">
        <w:t>He takes up a new position as president of the Americas for global berry company Driscoll’s.</w:t>
      </w:r>
    </w:p>
    <w:p w14:paraId="1D4B5E58" w14:textId="13C720D7" w:rsidR="00AF40D5" w:rsidRPr="00230C1B" w:rsidRDefault="00AF40D5" w:rsidP="00AF40D5">
      <w:r w:rsidRPr="00230C1B">
        <w:t>Mathieson has been at Zespri for 21 years, almost seven of those as CEO and will remain at Zespri to oversee the 2024 harvest and start of the sales season and until a new CEO is appointed</w:t>
      </w:r>
      <w:r>
        <w:t>. T</w:t>
      </w:r>
      <w:r w:rsidRPr="00230C1B">
        <w:t xml:space="preserve">he industry </w:t>
      </w:r>
      <w:r>
        <w:t xml:space="preserve">is </w:t>
      </w:r>
      <w:r w:rsidRPr="00230C1B">
        <w:t>poised to deliver one of its largest-ever crops to meet growing demand for Zespri Kiwifruit around the world.</w:t>
      </w:r>
    </w:p>
    <w:p w14:paraId="6F6F150E" w14:textId="77777777" w:rsidR="00AF40D5" w:rsidRDefault="00AF40D5" w:rsidP="00AF40D5">
      <w:r w:rsidRPr="00230C1B">
        <w:t xml:space="preserve">Zespri chairman Bruce Cameron says Mathieson leaves as a world-class CEO who has helped turn Zespri into a leading sales and marketing company and with the industry well positioned to continue to succeed. </w:t>
      </w:r>
      <w:hyperlink r:id="rId40" w:history="1">
        <w:r w:rsidRPr="00230C1B">
          <w:rPr>
            <w:rStyle w:val="Hyperlink"/>
          </w:rPr>
          <w:t>Full article here</w:t>
        </w:r>
      </w:hyperlink>
    </w:p>
    <w:p w14:paraId="29900B90" w14:textId="77777777" w:rsidR="00AF40D5" w:rsidRPr="00AF40D5" w:rsidRDefault="00AF40D5" w:rsidP="00AF40D5">
      <w:pPr>
        <w:pStyle w:val="Heading4"/>
      </w:pPr>
      <w:bookmarkStart w:id="57" w:name="_December_hail_storm"/>
      <w:bookmarkEnd w:id="57"/>
      <w:r w:rsidRPr="00AF40D5">
        <w:t>December hail storm causes $6 million losses for Canterbury arable farmers</w:t>
      </w:r>
    </w:p>
    <w:p w14:paraId="16186357" w14:textId="77777777" w:rsidR="00AF40D5" w:rsidRPr="00230C1B" w:rsidRDefault="00AF40D5" w:rsidP="00AF40D5">
      <w:r w:rsidRPr="00230C1B">
        <w:t>A late hail storm in Canterbury has caused around $6 million in damages for 12 to 15 arable farmers. The storm, which occurred on December 13, left valuable small seed and other crops buried under a thick layer of hail. Darrell Hydes, Federated Farmers arable seeds vice-chairman, described the storm as the worst he has experienced in his farming career since 1988.</w:t>
      </w:r>
    </w:p>
    <w:p w14:paraId="40A7B3C8" w14:textId="77777777" w:rsidR="00AF40D5" w:rsidRPr="00230C1B" w:rsidRDefault="00AF40D5" w:rsidP="00AF40D5">
      <w:r w:rsidRPr="00230C1B">
        <w:t>Hydes reported that about half of his farm was severely damaged, with some of his family's blocks suffering up to three-quarters damage. The storm was particularly devastating for crops within the hail belt. Hydes' spinach seed crop was so badly damaged that it had to be discarded and replaced with greenfeed oats.</w:t>
      </w:r>
    </w:p>
    <w:p w14:paraId="7CA8DBD1" w14:textId="77777777" w:rsidR="00AF40D5" w:rsidRPr="00230C1B" w:rsidRDefault="00AF40D5" w:rsidP="00AF40D5">
      <w:r w:rsidRPr="00230C1B">
        <w:t>Other crops, such as cocksfoot and rapeseed, were also severely damaged, resulting in lower yields. A potato crop on Hydes' land was stripped back to stalks, yielding only a reduced harvest. Hydes estimates that it will take him several years to recover from the losses. Only his wheat crops were partially covered by disaster relief insurance from United Wheat Growers.</w:t>
      </w:r>
    </w:p>
    <w:p w14:paraId="7505CACC" w14:textId="77777777" w:rsidR="00AF40D5" w:rsidRPr="00230C1B" w:rsidRDefault="00AF40D5" w:rsidP="00AF40D5">
      <w:r w:rsidRPr="00230C1B">
        <w:t xml:space="preserve">The hail storm affected a 2 km-wide strip from about 5 km out of Methven and continuing towards Highbank and the Rakaia River. South Pacific Seeds also reported significant damage to their specialist seed crops in the affected area. </w:t>
      </w:r>
      <w:hyperlink r:id="rId41" w:history="1">
        <w:r w:rsidRPr="00230C1B">
          <w:rPr>
            <w:rStyle w:val="Hyperlink"/>
          </w:rPr>
          <w:t>Full article here</w:t>
        </w:r>
      </w:hyperlink>
    </w:p>
    <w:p w14:paraId="511444E7" w14:textId="4BCD6EEC" w:rsidR="00E33E5E" w:rsidRPr="00EB2CDC" w:rsidRDefault="00E33E5E" w:rsidP="00EB2CDC">
      <w:pPr>
        <w:pStyle w:val="Heading2"/>
      </w:pPr>
      <w:bookmarkStart w:id="58" w:name="_Reports_&amp;_Insights_2"/>
      <w:bookmarkEnd w:id="58"/>
      <w:r w:rsidRPr="00EB2CDC">
        <w:t>Reports &amp; Insights</w:t>
      </w:r>
    </w:p>
    <w:p w14:paraId="234C0E56" w14:textId="3B5F1483" w:rsidR="00AF40D5" w:rsidRPr="00230C1B" w:rsidRDefault="00AF40D5" w:rsidP="00AF40D5">
      <w:pPr>
        <w:pStyle w:val="Heading4"/>
      </w:pPr>
      <w:bookmarkStart w:id="59" w:name="_Market_Intelligence_Report"/>
      <w:bookmarkStart w:id="60" w:name="_PWC:_Transforming_New"/>
      <w:bookmarkStart w:id="61" w:name="_MAF_Market_Intelligence"/>
      <w:bookmarkStart w:id="62" w:name="_Upcoming_events_and_1"/>
      <w:bookmarkStart w:id="63" w:name="_Supply_Chain_Outlook"/>
      <w:bookmarkStart w:id="64" w:name="_Upcoming_events_and"/>
      <w:bookmarkStart w:id="65" w:name="_MFAT_Market_Intelligence"/>
      <w:bookmarkEnd w:id="59"/>
      <w:bookmarkEnd w:id="60"/>
      <w:bookmarkEnd w:id="61"/>
      <w:bookmarkEnd w:id="62"/>
      <w:bookmarkEnd w:id="63"/>
      <w:bookmarkEnd w:id="64"/>
      <w:bookmarkEnd w:id="65"/>
      <w:r>
        <w:t xml:space="preserve">MFAT </w:t>
      </w:r>
      <w:r w:rsidRPr="00230C1B">
        <w:t>Market Intelligence Report</w:t>
      </w:r>
      <w:r>
        <w:t xml:space="preserve">: </w:t>
      </w:r>
      <w:r w:rsidRPr="00230C1B">
        <w:t>United Kingdom: Border Target Operating Model</w:t>
      </w:r>
    </w:p>
    <w:p w14:paraId="37CED0D6" w14:textId="34290C24" w:rsidR="00AF40D5" w:rsidRPr="00230C1B" w:rsidRDefault="00AF40D5" w:rsidP="00AF40D5">
      <w:r w:rsidRPr="00230C1B">
        <w:t>The United Kingdom is making a range of changes to its customs regime under the recently announced</w:t>
      </w:r>
      <w:r>
        <w:t xml:space="preserve"> </w:t>
      </w:r>
      <w:r w:rsidRPr="00AF40D5">
        <w:t>Border Target Operating Model (BTOM).</w:t>
      </w:r>
      <w:r>
        <w:t xml:space="preserve"> T</w:t>
      </w:r>
      <w:r w:rsidRPr="00230C1B">
        <w:t>he intention is to simplify, digitise and over time, deliver border controls through the UK’s new Single Trade Window. It will also implement the same controls on imports from European Union countries as those from non-EU countries. These changes will be implemented at three milestones: extra certification requirements for some products imported from the EU will come in from 31 January; physical border checks on goods from the EU will begin occurring from 30 April; and full implementation is expected by 31 October.</w:t>
      </w:r>
    </w:p>
    <w:p w14:paraId="527960A4" w14:textId="04C1BA31" w:rsidR="00AF40D5" w:rsidRPr="00230C1B" w:rsidRDefault="00AF40D5" w:rsidP="00AF40D5">
      <w:r w:rsidRPr="00230C1B">
        <w:t>The first tranche of changes on 31 January will affect goods moving from the EU to Great Britain, so it will not affect New Zealand exporters sending directly into Great Britain, but New Zealand exporters exporting from EU to Great Britain will need to be aware of the new requirements.</w:t>
      </w:r>
      <w:r>
        <w:t xml:space="preserve"> </w:t>
      </w:r>
      <w:hyperlink r:id="rId42" w:history="1">
        <w:r w:rsidRPr="00230C1B">
          <w:rPr>
            <w:rStyle w:val="Hyperlink"/>
          </w:rPr>
          <w:t>Full report here </w:t>
        </w:r>
      </w:hyperlink>
    </w:p>
    <w:p w14:paraId="7B4A897E" w14:textId="77777777" w:rsidR="00EB2CDC" w:rsidRDefault="00EB2CDC">
      <w:pPr>
        <w:spacing w:before="0" w:after="200" w:line="276" w:lineRule="auto"/>
        <w:rPr>
          <w:b/>
          <w:bCs/>
          <w:sz w:val="32"/>
          <w:szCs w:val="32"/>
        </w:rPr>
      </w:pPr>
      <w:r>
        <w:br w:type="page"/>
      </w:r>
    </w:p>
    <w:p w14:paraId="572BC2C3" w14:textId="2B3715C2" w:rsidR="00AF40D5" w:rsidRPr="00AF40D5" w:rsidRDefault="00AF40D5" w:rsidP="00AF40D5">
      <w:pPr>
        <w:pStyle w:val="Heading4"/>
      </w:pPr>
      <w:bookmarkStart w:id="66" w:name="_MFAT_Market_Intelligence_1"/>
      <w:bookmarkEnd w:id="66"/>
      <w:r w:rsidRPr="00AF40D5">
        <w:lastRenderedPageBreak/>
        <w:t>MFAT Market Intelligence Report</w:t>
      </w:r>
      <w:r>
        <w:t xml:space="preserve">: </w:t>
      </w:r>
      <w:r w:rsidRPr="00AF40D5">
        <w:t>South Africa: agriculture</w:t>
      </w:r>
      <w:r>
        <w:t xml:space="preserve"> </w:t>
      </w:r>
      <w:r w:rsidRPr="00AF40D5">
        <w:t>opportunities</w:t>
      </w:r>
    </w:p>
    <w:p w14:paraId="0E3EC94D" w14:textId="77777777" w:rsidR="00EB2CDC" w:rsidRDefault="00AF40D5" w:rsidP="00EB2CDC">
      <w:r w:rsidRPr="00AF40D5">
        <w:t>South Africa has the most developed</w:t>
      </w:r>
      <w:r w:rsidRPr="00230C1B">
        <w:t>, productive and diverse agricultural sector in Africa, comprising animal production, horticulture and field crops. Agriculture has been one of the few sectors of the South African economy that has experienced continued expansion and increased employment over the years since the Covid-19 pandemic. Positive weather forecasts predicting good rains for the upcoming planting season boosts confidence in the outlook for the sector. Challenges include biosecurity, inconsistent energy supply, and logistics constraints. </w:t>
      </w:r>
      <w:hyperlink r:id="rId43" w:history="1">
        <w:r w:rsidRPr="00230C1B">
          <w:rPr>
            <w:rStyle w:val="Hyperlink"/>
          </w:rPr>
          <w:t>Full report here</w:t>
        </w:r>
      </w:hyperlink>
    </w:p>
    <w:p w14:paraId="50F5F267" w14:textId="19BD5256" w:rsidR="002A385F" w:rsidRPr="00176DF4" w:rsidRDefault="00B75C9E" w:rsidP="00176DF4">
      <w:pPr>
        <w:pStyle w:val="Heading2"/>
      </w:pPr>
      <w:bookmarkStart w:id="67" w:name="_Upcoming_events_and_2"/>
      <w:bookmarkEnd w:id="67"/>
      <w:r w:rsidRPr="00176DF4">
        <w:t>Upcoming events</w:t>
      </w:r>
      <w:r w:rsidR="00F85B48" w:rsidRPr="00176DF4">
        <w:t xml:space="preserve"> and webinars</w:t>
      </w:r>
      <w:r w:rsidR="00DB166A" w:rsidRPr="00176DF4">
        <w:t>:</w:t>
      </w:r>
    </w:p>
    <w:p w14:paraId="78083546" w14:textId="259C1BE3" w:rsidR="00F41A46" w:rsidRPr="00EB2CDC" w:rsidRDefault="00F41A46" w:rsidP="00A233BC">
      <w:pPr>
        <w:pStyle w:val="ListParagraph"/>
        <w:rPr>
          <w:b w:val="0"/>
          <w:bCs w:val="0"/>
        </w:rPr>
      </w:pPr>
      <w:r w:rsidRPr="000A24D8">
        <w:t>IFPA – A</w:t>
      </w:r>
      <w:r>
        <w:t>-NZ</w:t>
      </w:r>
      <w:r w:rsidRPr="000A24D8">
        <w:t xml:space="preserve"> Food Safety Trends - 2024 Edition Webinar, </w:t>
      </w:r>
      <w:r w:rsidRPr="00071CBE">
        <w:rPr>
          <w:b w:val="0"/>
          <w:bCs w:val="0"/>
        </w:rPr>
        <w:t>1st Feb 2024. Free.</w:t>
      </w:r>
      <w:r w:rsidRPr="000A24D8">
        <w:t xml:space="preserve"> </w:t>
      </w:r>
      <w:hyperlink r:id="rId44" w:history="1">
        <w:r w:rsidRPr="00EB2CDC">
          <w:rPr>
            <w:rStyle w:val="Hyperlink"/>
            <w:b w:val="0"/>
            <w:bCs w:val="0"/>
          </w:rPr>
          <w:t>Full details here</w:t>
        </w:r>
      </w:hyperlink>
    </w:p>
    <w:p w14:paraId="6404942D" w14:textId="616ACE60" w:rsidR="00955AB7" w:rsidRDefault="0036489C" w:rsidP="00955AB7">
      <w:pPr>
        <w:pStyle w:val="ListParagraph"/>
        <w:spacing w:after="240"/>
        <w:ind w:hanging="425"/>
        <w:rPr>
          <w:rStyle w:val="Hyperlink"/>
          <w:b w:val="0"/>
          <w:bCs w:val="0"/>
        </w:rPr>
      </w:pPr>
      <w:r w:rsidRPr="009244E5">
        <w:t xml:space="preserve">Hort Connections, </w:t>
      </w:r>
      <w:r w:rsidRPr="00071CBE">
        <w:rPr>
          <w:b w:val="0"/>
          <w:bCs w:val="0"/>
        </w:rPr>
        <w:t>3-5 June 2024, Melbourne Convention Centre, Australia</w:t>
      </w:r>
      <w:r w:rsidR="00071CBE">
        <w:rPr>
          <w:b w:val="0"/>
          <w:bCs w:val="0"/>
        </w:rPr>
        <w:t>.</w:t>
      </w:r>
      <w:r w:rsidRPr="009244E5">
        <w:t xml:space="preserve"> </w:t>
      </w:r>
      <w:hyperlink r:id="rId45" w:history="1">
        <w:r w:rsidRPr="009C67AE">
          <w:rPr>
            <w:rStyle w:val="Hyperlink"/>
            <w:b w:val="0"/>
            <w:bCs w:val="0"/>
          </w:rPr>
          <w:t>Full details here</w:t>
        </w:r>
      </w:hyperlink>
    </w:p>
    <w:p w14:paraId="78394EDE" w14:textId="25114548" w:rsidR="00303AD3" w:rsidRPr="00EB2CDC" w:rsidRDefault="00071CBE" w:rsidP="00EB2CDC">
      <w:pPr>
        <w:pStyle w:val="ListParagraph"/>
        <w:spacing w:after="240"/>
        <w:ind w:hanging="425"/>
        <w:rPr>
          <w:b w:val="0"/>
          <w:bCs w:val="0"/>
          <w:color w:val="0070C0"/>
        </w:rPr>
      </w:pPr>
      <w:r>
        <w:t xml:space="preserve">Horticulture Conference and RSE Conference, </w:t>
      </w:r>
      <w:r w:rsidRPr="00071CBE">
        <w:rPr>
          <w:b w:val="0"/>
          <w:bCs w:val="0"/>
        </w:rPr>
        <w:t>28-30 August 2024, Tauranga</w:t>
      </w:r>
      <w:r>
        <w:rPr>
          <w:b w:val="0"/>
          <w:bCs w:val="0"/>
        </w:rPr>
        <w:t>.</w:t>
      </w:r>
      <w:r w:rsidRPr="00071CBE">
        <w:rPr>
          <w:b w:val="0"/>
          <w:bCs w:val="0"/>
        </w:rPr>
        <w:t xml:space="preserve"> </w:t>
      </w:r>
    </w:p>
    <w:p w14:paraId="7B93689A" w14:textId="77777777" w:rsidR="00EB2CDC" w:rsidRPr="00EB2CDC" w:rsidRDefault="00EB2CDC" w:rsidP="00EB2CDC">
      <w:pPr>
        <w:spacing w:after="240"/>
        <w:ind w:left="284"/>
        <w:rPr>
          <w:color w:val="0070C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84D7F" w:rsidRPr="006718DA" w14:paraId="64E8F393" w14:textId="77777777" w:rsidTr="00E84D7F">
        <w:tc>
          <w:tcPr>
            <w:tcW w:w="9016" w:type="dxa"/>
            <w:tcBorders>
              <w:top w:val="double" w:sz="12" w:space="0" w:color="auto"/>
              <w:bottom w:val="double" w:sz="12" w:space="0" w:color="auto"/>
            </w:tcBorders>
            <w:vAlign w:val="center"/>
          </w:tcPr>
          <w:p w14:paraId="4EEFE9CB" w14:textId="7BC64037" w:rsidR="00E84D7F" w:rsidRPr="006718DA" w:rsidRDefault="00E84D7F" w:rsidP="00A233BC">
            <w:pPr>
              <w:pStyle w:val="Heading1"/>
            </w:pPr>
            <w:r w:rsidRPr="00DB166A">
              <w:t>INTERNATIONAL NEWS</w:t>
            </w:r>
          </w:p>
        </w:tc>
      </w:tr>
    </w:tbl>
    <w:p w14:paraId="5869B9B7" w14:textId="6DB160B7" w:rsidR="003B70FE" w:rsidRPr="00F1082D" w:rsidRDefault="003B70FE" w:rsidP="00EB2CDC">
      <w:pPr>
        <w:pStyle w:val="Heading2"/>
      </w:pPr>
      <w:bookmarkStart w:id="68" w:name="_Market_Reports"/>
      <w:bookmarkStart w:id="69" w:name="_ECIPE_publication:_The"/>
      <w:bookmarkStart w:id="70" w:name="_In_The_News:_1"/>
      <w:bookmarkStart w:id="71" w:name="_GAIN_reports:"/>
      <w:bookmarkEnd w:id="68"/>
      <w:bookmarkEnd w:id="69"/>
      <w:bookmarkEnd w:id="70"/>
      <w:bookmarkEnd w:id="71"/>
      <w:r w:rsidRPr="00F1082D">
        <w:t>GAIN reports:</w:t>
      </w:r>
    </w:p>
    <w:p w14:paraId="6B067D44" w14:textId="7FDCFFA9" w:rsidR="003B70FE" w:rsidRDefault="003B70FE" w:rsidP="00A233BC">
      <w:pPr>
        <w:rPr>
          <w:rStyle w:val="kop"/>
          <w:rFonts w:cs="Tahoma"/>
        </w:rPr>
      </w:pPr>
      <w:r w:rsidRPr="0042665A">
        <w:rPr>
          <w:rStyle w:val="kop"/>
          <w:rFonts w:cs="Tahoma"/>
        </w:rPr>
        <w:t xml:space="preserve">Gain reports are from the “Global Agricultural Information Network” and are produced by the USDA. They are designed to provide timely information on the economy, products and issues in foreign countries that are likely to have an impact on United States agricultural production and trade. The information in them is written for USA exporters but the majority is equally relevant to New Zealand. </w:t>
      </w:r>
      <w:r>
        <w:rPr>
          <w:rStyle w:val="kop"/>
          <w:rFonts w:cs="Tahoma"/>
        </w:rPr>
        <w:t>For</w:t>
      </w:r>
      <w:r w:rsidRPr="0042665A">
        <w:rPr>
          <w:rStyle w:val="kop"/>
          <w:rFonts w:cs="Tahoma"/>
        </w:rPr>
        <w:t xml:space="preserve"> import regulations for a particular market</w:t>
      </w:r>
      <w:r>
        <w:rPr>
          <w:rStyle w:val="kop"/>
          <w:rFonts w:cs="Tahoma"/>
        </w:rPr>
        <w:t>,</w:t>
      </w:r>
      <w:r w:rsidRPr="0042665A">
        <w:rPr>
          <w:rStyle w:val="kop"/>
          <w:rFonts w:cs="Tahoma"/>
        </w:rPr>
        <w:t xml:space="preserve"> New Zealand exporters should first check the countries ICPR on MPI’s web site. </w:t>
      </w:r>
    </w:p>
    <w:p w14:paraId="41CC5169" w14:textId="08B6E6FC" w:rsidR="00A368CD" w:rsidRPr="00A368CD" w:rsidRDefault="00A368CD" w:rsidP="00A368CD">
      <w:pPr>
        <w:pStyle w:val="Gainreports"/>
        <w:ind w:left="425" w:hanging="425"/>
        <w:contextualSpacing/>
        <w:rPr>
          <w:b w:val="0"/>
          <w:bCs w:val="0"/>
        </w:rPr>
      </w:pPr>
      <w:bookmarkStart w:id="72" w:name="_Other_Reports_1"/>
      <w:bookmarkStart w:id="73" w:name="_World_Trade_Report"/>
      <w:bookmarkStart w:id="74" w:name="_To_watch"/>
      <w:bookmarkStart w:id="75" w:name="_In_The_News:"/>
      <w:bookmarkStart w:id="76" w:name="_Statistics_Handbook_highlights"/>
      <w:bookmarkStart w:id="77" w:name="_In_The_News:_2"/>
      <w:bookmarkEnd w:id="72"/>
      <w:bookmarkEnd w:id="73"/>
      <w:bookmarkEnd w:id="74"/>
      <w:bookmarkEnd w:id="75"/>
      <w:bookmarkEnd w:id="76"/>
      <w:bookmarkEnd w:id="77"/>
      <w:r w:rsidRPr="001C38B6">
        <w:t>Exporter Guide</w:t>
      </w:r>
      <w:r>
        <w:t>s</w:t>
      </w:r>
      <w:r w:rsidRPr="001C38B6">
        <w:t xml:space="preserve">: </w:t>
      </w:r>
      <w:hyperlink r:id="rId46" w:history="1">
        <w:r w:rsidR="00D476F3" w:rsidRPr="00D476F3">
          <w:rPr>
            <w:rStyle w:val="Hyperlink"/>
            <w:b w:val="0"/>
            <w:bCs w:val="0"/>
          </w:rPr>
          <w:t>Vietnam</w:t>
        </w:r>
      </w:hyperlink>
    </w:p>
    <w:p w14:paraId="565C138B" w14:textId="68977CB5" w:rsidR="00A368CD" w:rsidRPr="00A368CD" w:rsidRDefault="00A368CD" w:rsidP="00A368CD">
      <w:pPr>
        <w:pStyle w:val="Gainreports"/>
        <w:numPr>
          <w:ilvl w:val="0"/>
          <w:numId w:val="0"/>
        </w:numPr>
        <w:ind w:left="426"/>
        <w:rPr>
          <w:b w:val="0"/>
          <w:bCs w:val="0"/>
        </w:rPr>
      </w:pPr>
      <w:r w:rsidRPr="00A368CD">
        <w:rPr>
          <w:b w:val="0"/>
          <w:bCs w:val="0"/>
        </w:rPr>
        <w:t>A resource for US exporters that provides an economic and market overview for each country, as well as demographic trends, practical tips and information on local business practices, consumer preferences, and trends.</w:t>
      </w:r>
    </w:p>
    <w:p w14:paraId="06E36756" w14:textId="5BACB521" w:rsidR="00A368CD" w:rsidRDefault="00A368CD" w:rsidP="00A368CD">
      <w:pPr>
        <w:pStyle w:val="Gainreports"/>
      </w:pPr>
      <w:r w:rsidRPr="001C38B6">
        <w:t xml:space="preserve">Citrus Annual: </w:t>
      </w:r>
      <w:hyperlink r:id="rId47" w:history="1">
        <w:r w:rsidR="00D476F3" w:rsidRPr="00D476F3">
          <w:rPr>
            <w:rStyle w:val="Hyperlink"/>
            <w:b w:val="0"/>
            <w:bCs w:val="0"/>
          </w:rPr>
          <w:t>Turkey</w:t>
        </w:r>
      </w:hyperlink>
      <w:r w:rsidR="00D476F3" w:rsidRPr="00D476F3">
        <w:rPr>
          <w:b w:val="0"/>
          <w:bCs w:val="0"/>
        </w:rPr>
        <w:t xml:space="preserve">, </w:t>
      </w:r>
      <w:hyperlink r:id="rId48" w:history="1">
        <w:r w:rsidR="00D476F3" w:rsidRPr="00D476F3">
          <w:rPr>
            <w:rStyle w:val="Hyperlink"/>
            <w:b w:val="0"/>
            <w:bCs w:val="0"/>
          </w:rPr>
          <w:t>Israel</w:t>
        </w:r>
      </w:hyperlink>
    </w:p>
    <w:p w14:paraId="3AAA87FE" w14:textId="77777777" w:rsidR="00D476F3" w:rsidRPr="00D476F3" w:rsidRDefault="00D476F3" w:rsidP="00D476F3">
      <w:pPr>
        <w:pStyle w:val="Gainreports"/>
        <w:ind w:left="425" w:hanging="425"/>
        <w:contextualSpacing/>
      </w:pPr>
      <w:r w:rsidRPr="00D476F3">
        <w:t>Australia a Key Market for US Fresh Fruit</w:t>
      </w:r>
    </w:p>
    <w:p w14:paraId="3B2FE11B" w14:textId="77777777" w:rsidR="00D476F3" w:rsidRPr="00D476F3" w:rsidRDefault="00D476F3" w:rsidP="00D476F3">
      <w:pPr>
        <w:pStyle w:val="Gainreports"/>
        <w:numPr>
          <w:ilvl w:val="0"/>
          <w:numId w:val="0"/>
        </w:numPr>
        <w:ind w:left="426"/>
        <w:rPr>
          <w:b w:val="0"/>
          <w:bCs w:val="0"/>
        </w:rPr>
      </w:pPr>
      <w:r w:rsidRPr="00D476F3">
        <w:rPr>
          <w:b w:val="0"/>
          <w:bCs w:val="0"/>
        </w:rPr>
        <w:t xml:space="preserve">Australia is a crucial market for U.S. fresh fruits because of the year-round demand for high-quality products. The U.S. has benefitted from a well-established reputation for producing quality and safe fruits. While demand for fresh fruit was low in Australia from 2018-2020, the fresh fruit industry has recovered, and demand will likely increase for the next five years. </w:t>
      </w:r>
      <w:hyperlink r:id="rId49" w:history="1">
        <w:r w:rsidRPr="00D476F3">
          <w:rPr>
            <w:rStyle w:val="Hyperlink"/>
            <w:b w:val="0"/>
            <w:bCs w:val="0"/>
          </w:rPr>
          <w:t>Full report here</w:t>
        </w:r>
      </w:hyperlink>
    </w:p>
    <w:p w14:paraId="4DAAC513" w14:textId="77777777" w:rsidR="00D476F3" w:rsidRPr="00D476F3" w:rsidRDefault="00D476F3" w:rsidP="00D476F3">
      <w:pPr>
        <w:pStyle w:val="Gainreports"/>
        <w:ind w:left="425" w:hanging="425"/>
        <w:contextualSpacing/>
      </w:pPr>
      <w:r w:rsidRPr="00D476F3">
        <w:t>Hong Kong Fresh Fruit Market</w:t>
      </w:r>
    </w:p>
    <w:p w14:paraId="5E92A400" w14:textId="5F034663" w:rsidR="00D476F3" w:rsidRPr="00D476F3" w:rsidRDefault="00D476F3" w:rsidP="00D476F3">
      <w:pPr>
        <w:pStyle w:val="Gainreports"/>
        <w:numPr>
          <w:ilvl w:val="0"/>
          <w:numId w:val="0"/>
        </w:numPr>
        <w:ind w:left="426"/>
        <w:rPr>
          <w:b w:val="0"/>
          <w:bCs w:val="0"/>
          <w:highlight w:val="yellow"/>
        </w:rPr>
      </w:pPr>
      <w:r w:rsidRPr="00D476F3">
        <w:rPr>
          <w:b w:val="0"/>
          <w:bCs w:val="0"/>
        </w:rPr>
        <w:t>Farmland in Hong Kong is limited. In 2022, local agricultural production (livestock and crops) yielded about $173 million worth of fresh food. Hence, Hong Kong relies on imports of fresh produce to feed its 7.3 million residents. The openness of the Hong Kong food import regime and its well-trave</w:t>
      </w:r>
      <w:r>
        <w:rPr>
          <w:b w:val="0"/>
          <w:bCs w:val="0"/>
        </w:rPr>
        <w:t>l</w:t>
      </w:r>
      <w:r w:rsidRPr="00D476F3">
        <w:rPr>
          <w:b w:val="0"/>
          <w:bCs w:val="0"/>
        </w:rPr>
        <w:t xml:space="preserve">led consumers who demand a wide range of fruit offerings, make this city a great and competitive export destination for fresh fruit. Hong Kong consumers are health conscious and fruits are an integral part of their daily diets. In 2022. Among all U.S. fruit exports, the top selling items in Hong Kong are oranges, cherries, apples, strawberries, and grapes. </w:t>
      </w:r>
      <w:hyperlink r:id="rId50" w:history="1">
        <w:r w:rsidRPr="00D476F3">
          <w:rPr>
            <w:rStyle w:val="Hyperlink"/>
            <w:b w:val="0"/>
            <w:bCs w:val="0"/>
          </w:rPr>
          <w:t>Full report here</w:t>
        </w:r>
      </w:hyperlink>
    </w:p>
    <w:p w14:paraId="71CC4D14" w14:textId="2E932B61" w:rsidR="00325400" w:rsidRDefault="00320827" w:rsidP="00EB2CDC">
      <w:pPr>
        <w:pStyle w:val="Heading2"/>
      </w:pPr>
      <w:bookmarkStart w:id="78" w:name="_In_The_News:_3"/>
      <w:bookmarkEnd w:id="78"/>
      <w:r w:rsidRPr="00C83D7E">
        <w:lastRenderedPageBreak/>
        <w:t>In The News</w:t>
      </w:r>
      <w:r>
        <w:t>:</w:t>
      </w:r>
    </w:p>
    <w:p w14:paraId="6D6B3A84" w14:textId="77777777" w:rsidR="00D476F3" w:rsidRPr="00D476F3" w:rsidRDefault="00D476F3" w:rsidP="00D476F3">
      <w:pPr>
        <w:pStyle w:val="Heading4"/>
      </w:pPr>
      <w:bookmarkStart w:id="79" w:name="_South_Korea:_Colombian"/>
      <w:bookmarkStart w:id="80" w:name="_French_Kiwi_Berries"/>
      <w:bookmarkStart w:id="81" w:name="_Australia’s_first_genetically"/>
      <w:bookmarkStart w:id="82" w:name="_First_trial_shipment"/>
      <w:bookmarkStart w:id="83" w:name="_Chilean_flood_damage"/>
      <w:bookmarkStart w:id="84" w:name="_AUSVEG_and_Onions"/>
      <w:bookmarkStart w:id="85" w:name="_Aussie_regions_spur"/>
      <w:bookmarkStart w:id="86" w:name="_Historic_A$130m_funding"/>
      <w:bookmarkStart w:id="87" w:name="_Australia:_Profitability_at"/>
      <w:bookmarkStart w:id="88" w:name="_Thai_trial_success"/>
      <w:bookmarkStart w:id="89" w:name="_Australians_flabbergasted_as"/>
      <w:bookmarkStart w:id="90" w:name="_Australia:_SA’s_first"/>
      <w:bookmarkStart w:id="91" w:name="_Aussie_Hass_avo"/>
      <w:bookmarkStart w:id="92" w:name="_Top_10_Companies"/>
      <w:bookmarkStart w:id="93" w:name="_Australian_avocados_move"/>
      <w:bookmarkStart w:id="94" w:name="_Forces_combine_to"/>
      <w:bookmarkStart w:id="95" w:name="_Australian_and_New"/>
      <w:bookmarkStart w:id="96" w:name="_India_trade_deal"/>
      <w:bookmarkStart w:id="97" w:name="_Fruit_trade_faces"/>
      <w:bookmarkStart w:id="98" w:name="_Australian_port_dispute"/>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D476F3">
        <w:t>Australian port dispute escalates, inflicting economic damage</w:t>
      </w:r>
    </w:p>
    <w:p w14:paraId="45B0DA01" w14:textId="77777777" w:rsidR="00D476F3" w:rsidRPr="00230C1B" w:rsidRDefault="00D476F3" w:rsidP="00D476F3">
      <w:r w:rsidRPr="00230C1B">
        <w:t>A growing industrial conflict between Australia's principal stevedore, DP World, and the union representing its workers is causing an increase in supply chain costs and distress for businesses in the maritime-reliant nation.</w:t>
      </w:r>
    </w:p>
    <w:p w14:paraId="2CA8428A" w14:textId="77777777" w:rsidR="00D476F3" w:rsidRPr="00230C1B" w:rsidRDefault="00D476F3" w:rsidP="00D476F3">
      <w:r w:rsidRPr="00230C1B">
        <w:t>Joseph Saina, a director at a fresh produce logistics firm, A.S. Barr, and chairman of the Australian Horticultural Exporters' &amp; Importers' Association, is dealing with the consequences daily. For instance, a shipment of produce meant for Singapore was delayed at DP World.</w:t>
      </w:r>
    </w:p>
    <w:p w14:paraId="73B687DD" w14:textId="0B63D656" w:rsidR="00D476F3" w:rsidRPr="00230C1B" w:rsidRDefault="00D476F3" w:rsidP="00D476F3">
      <w:r w:rsidRPr="00230C1B">
        <w:t>Since October, DP World, owned by the UAE, has been in a dispute with the Maritime Union of Australia (MUA), which is advocating for a pay rise for wharf workers and opposing proposed changes to the roster system.</w:t>
      </w:r>
      <w:r>
        <w:t xml:space="preserve"> </w:t>
      </w:r>
      <w:r w:rsidRPr="00230C1B">
        <w:t xml:space="preserve">Many workers at DP World's four terminals have participated in a series of protected industrial actions while negotiating a new enterprise bargaining agreement (EBA). DP World estimates the industrial action has cost Australia an average of AU$84 million in lost productivity per week since it began, leading to a backlog of over 48,000 containers that will take months to clear. The company, the opposition coalition, and industry groups for affected sectors are urging the federal government to intervene. </w:t>
      </w:r>
      <w:hyperlink r:id="rId51" w:history="1">
        <w:r w:rsidRPr="00230C1B">
          <w:rPr>
            <w:rStyle w:val="Hyperlink"/>
          </w:rPr>
          <w:t>Full article here</w:t>
        </w:r>
      </w:hyperlink>
    </w:p>
    <w:p w14:paraId="7E02C56F" w14:textId="77777777" w:rsidR="00B773F1" w:rsidRPr="00B773F1" w:rsidRDefault="00B773F1" w:rsidP="00B773F1">
      <w:pPr>
        <w:pStyle w:val="Heading4"/>
      </w:pPr>
      <w:bookmarkStart w:id="99" w:name="_Australia's_potato_industry:"/>
      <w:bookmarkEnd w:id="99"/>
      <w:r w:rsidRPr="00B773F1">
        <w:t>Australia's potato industry: Vulnerable to shortages due to extreme weather events</w:t>
      </w:r>
    </w:p>
    <w:p w14:paraId="4B5D40B7" w14:textId="77777777" w:rsidR="00B773F1" w:rsidRPr="00230C1B" w:rsidRDefault="00B773F1" w:rsidP="00B773F1">
      <w:r w:rsidRPr="00230C1B">
        <w:t>A year after Australia's hot chip shortage, the industry still grapples with unresolved supply chain issues, indicating potential future shortages. Australian potatoes are primarily grown for three uses: hot chips, crisp chips, and fresh cooking potatoes. In January 2023, hot chip potatoes were scarce, with Victoria and Tasmania's yields affected by wet weather. Crisping potatoes also faced potential shortage.</w:t>
      </w:r>
    </w:p>
    <w:p w14:paraId="53887D07" w14:textId="77777777" w:rsidR="00B773F1" w:rsidRPr="00230C1B" w:rsidRDefault="00B773F1" w:rsidP="00B773F1">
      <w:r w:rsidRPr="00230C1B">
        <w:t xml:space="preserve">Terry Buckley, a major potato grower in South Australia's Pleasant Park, warns that the industry is always on the brink of another shortage due to unpredictable weather conditions. Buckley is contractually obligated to grow specific potato varieties, limiting his ability to grow extra supplies in anticipation of difficult seasons. The industry largely grows to contract, leaving little room for surplus to cover potential shortfalls. </w:t>
      </w:r>
    </w:p>
    <w:p w14:paraId="36315980" w14:textId="77777777" w:rsidR="00B773F1" w:rsidRPr="00230C1B" w:rsidRDefault="00B773F1" w:rsidP="00B773F1">
      <w:r w:rsidRPr="00230C1B">
        <w:t xml:space="preserve">So, with more weather events predicted in the coming years, how will the industry cope?  A strengthened export market may be the answer. "If we are consistently exporting more product, that could be shuffled around a little bit more when we need to," Mr Buckley said. "But if we do remain entirely in Australia, then these highs and lows are certainly going to happen.  "But Australia's cost of production is very high, and it is hard to compete in some of those markets." </w:t>
      </w:r>
      <w:hyperlink r:id="rId52" w:history="1">
        <w:r w:rsidRPr="00230C1B">
          <w:rPr>
            <w:rStyle w:val="Hyperlink"/>
          </w:rPr>
          <w:t>Full article here</w:t>
        </w:r>
      </w:hyperlink>
    </w:p>
    <w:p w14:paraId="5E80E88A" w14:textId="77777777" w:rsidR="00EB2CDC" w:rsidRPr="00D476F3" w:rsidRDefault="00EB2CDC" w:rsidP="00EB2CDC">
      <w:pPr>
        <w:pStyle w:val="Heading4"/>
      </w:pPr>
      <w:bookmarkStart w:id="100" w:name="_Onion_import_suspension"/>
      <w:bookmarkEnd w:id="100"/>
      <w:r w:rsidRPr="00D476F3">
        <w:t>Onion import suspension in the Philippines to control dropping prices</w:t>
      </w:r>
    </w:p>
    <w:p w14:paraId="1265D632" w14:textId="77777777" w:rsidR="00EB2CDC" w:rsidRPr="00230C1B" w:rsidRDefault="00EB2CDC" w:rsidP="00EB2CDC">
      <w:r w:rsidRPr="00230C1B">
        <w:t>The Philippines is putting a temporary halt to onion imports until May, or possibly even July, in an attempt to prevent the prices from becoming excessively low. This is a stark contrast to the situation a year ago when the country was grappling with a shortage of the vegetable staple, which led to soaring prices.</w:t>
      </w:r>
    </w:p>
    <w:p w14:paraId="67D6EA65" w14:textId="77777777" w:rsidR="00EB2CDC" w:rsidRPr="00230C1B" w:rsidRDefault="00EB2CDC" w:rsidP="00EB2CDC">
      <w:r w:rsidRPr="00230C1B">
        <w:t xml:space="preserve">The current situation has prompted Agriculture Secretary Francisco Tiu Laurel Jr. to order the suspension of onion imports to avoid further price depression. The decision comes after the Philippine Chamber of Agriculture and Food Inc. called for such a measure earlier this week. The group's president, Danilo V. Fausto, warned of the potential for onions to be discarded on the streets if importation is not halted. </w:t>
      </w:r>
      <w:hyperlink r:id="rId53" w:history="1">
        <w:r w:rsidRPr="00230C1B">
          <w:rPr>
            <w:rStyle w:val="Hyperlink"/>
          </w:rPr>
          <w:t>Full article here</w:t>
        </w:r>
      </w:hyperlink>
    </w:p>
    <w:p w14:paraId="649DD44B" w14:textId="77777777" w:rsidR="00EB2CDC" w:rsidRDefault="00EB2CDC">
      <w:pPr>
        <w:spacing w:before="0" w:after="200" w:line="276" w:lineRule="auto"/>
        <w:rPr>
          <w:b/>
          <w:bCs/>
          <w:sz w:val="32"/>
          <w:szCs w:val="32"/>
        </w:rPr>
      </w:pPr>
      <w:r>
        <w:br w:type="page"/>
      </w:r>
    </w:p>
    <w:p w14:paraId="660511FE" w14:textId="3AEB014E" w:rsidR="00B773F1" w:rsidRPr="00B773F1" w:rsidRDefault="00B773F1" w:rsidP="00B773F1">
      <w:pPr>
        <w:pStyle w:val="Heading4"/>
      </w:pPr>
      <w:bookmarkStart w:id="101" w:name="_Imported_fruit_gaining"/>
      <w:bookmarkEnd w:id="101"/>
      <w:r w:rsidRPr="00B773F1">
        <w:lastRenderedPageBreak/>
        <w:t>Imported fruit gaining a bigger foothold in Vietnam market</w:t>
      </w:r>
    </w:p>
    <w:p w14:paraId="6B90226D" w14:textId="77777777" w:rsidR="00B773F1" w:rsidRPr="00230C1B" w:rsidRDefault="00B773F1" w:rsidP="00B773F1">
      <w:r w:rsidRPr="00230C1B">
        <w:t>The total import turnover of fresh fruit products grows steadily each year, making Vietnam a promising market for Australian and New Zealand businesses.</w:t>
      </w:r>
    </w:p>
    <w:p w14:paraId="138591AF" w14:textId="77777777" w:rsidR="00B773F1" w:rsidRPr="00230C1B" w:rsidRDefault="00B773F1" w:rsidP="00B773F1">
      <w:r w:rsidRPr="00230C1B">
        <w:t>Australia’s total fruit export turnover to Vietnam is expected to have reached $1.4 billion in 2022-2023, according to data from Austrade. Besides peaches and nectarines, the country also has great potential to export other fresh fruits such as grapes, oranges, or cherries.</w:t>
      </w:r>
    </w:p>
    <w:p w14:paraId="06329136" w14:textId="3ED96022" w:rsidR="00B773F1" w:rsidRPr="00230C1B" w:rsidRDefault="00B773F1" w:rsidP="00B773F1">
      <w:r w:rsidRPr="00230C1B">
        <w:t>Chris Morley, commissioner at the Australian Trade and Investment Commission in Vietnam (Austrade)  said “Agricultural products and fresh fruits will continue to become a key trade promotion centre in the close diplomatic relationship between the two countries,” “Vietnam is also Australia’s second-largest export market for agricultural products, and we will be interested in developing fruit products here in the near future.”</w:t>
      </w:r>
    </w:p>
    <w:p w14:paraId="73FEE59B" w14:textId="77777777" w:rsidR="00B773F1" w:rsidRDefault="00B773F1" w:rsidP="00B773F1">
      <w:r w:rsidRPr="00230C1B">
        <w:t xml:space="preserve">Food and beverages account for 77 per cent of New Zealand’s total exports to Vietnam, with produce fruits and nuts forming 23.4 per cent of that sector’s exports. New Zealand has consistently posted double-digit growth of the exports of apples and kiwi to Vietnam over the past few years. </w:t>
      </w:r>
      <w:r>
        <w:t xml:space="preserve"> </w:t>
      </w:r>
    </w:p>
    <w:p w14:paraId="6C148F63" w14:textId="77777777" w:rsidR="00B773F1" w:rsidRDefault="00B773F1" w:rsidP="00B773F1">
      <w:r w:rsidRPr="00230C1B">
        <w:t>“With consistent growth of New Zealand’s export of apples and kiwis to the Vietnamese market over the last few years, the potential for further growth of imported fruit consumption looks to continue, especially in terms of apples,” said Giang Nguyen, head of business development at NZTE.</w:t>
      </w:r>
      <w:r>
        <w:t xml:space="preserve"> </w:t>
      </w:r>
      <w:r w:rsidRPr="00230C1B">
        <w:t>“Taste, price, and product safety are currently the key drivers for consumers when purchasing fruit. New Zealand exporters who are able to clearly define and highlight these factors to Vietnamese consumers can position themselves better in the long run,” Nguyen said.</w:t>
      </w:r>
    </w:p>
    <w:p w14:paraId="66094814" w14:textId="718083D2" w:rsidR="00B773F1" w:rsidRPr="00230C1B" w:rsidRDefault="00B773F1" w:rsidP="00B773F1">
      <w:r w:rsidRPr="00230C1B">
        <w:t>Duong Gia Linh, deputy head of Import Department of Viet Products Development JSC (VPD), commented that Vietnamese consumers are increasingly concerned about their health than ever before, they are willing to spend more on imported food, especially fresh fruit products.</w:t>
      </w:r>
      <w:r>
        <w:t xml:space="preserve"> </w:t>
      </w:r>
      <w:r w:rsidRPr="00230C1B">
        <w:t>“Compared to fruits imported from Japan, South Korea, or North America, Australia and New Zealand have fruits of stable quality and diverse types, so they are very popular with consumers and their prices are more reasonable,” Linh said.</w:t>
      </w:r>
      <w:r>
        <w:t xml:space="preserve"> </w:t>
      </w:r>
      <w:r w:rsidRPr="00230C1B">
        <w:t xml:space="preserve"> </w:t>
      </w:r>
      <w:hyperlink r:id="rId54" w:history="1">
        <w:r w:rsidRPr="00230C1B">
          <w:rPr>
            <w:rStyle w:val="Hyperlink"/>
          </w:rPr>
          <w:t>Full article here</w:t>
        </w:r>
      </w:hyperlink>
    </w:p>
    <w:p w14:paraId="24F09216" w14:textId="77777777" w:rsidR="00B773F1" w:rsidRPr="00B773F1" w:rsidRDefault="00B773F1" w:rsidP="00B773F1">
      <w:pPr>
        <w:pStyle w:val="Heading4"/>
      </w:pPr>
      <w:bookmarkStart w:id="102" w:name="_Rise_in_South"/>
      <w:bookmarkEnd w:id="102"/>
      <w:r w:rsidRPr="00B773F1">
        <w:t>Rise in South African nectarine exports expected</w:t>
      </w:r>
    </w:p>
    <w:p w14:paraId="3A330E27" w14:textId="77777777" w:rsidR="00B773F1" w:rsidRDefault="00B773F1" w:rsidP="00B773F1">
      <w:r w:rsidRPr="00230C1B">
        <w:t>While three South African stonefruit categories are likely to decline in volume this year, nectarines are expected to show strong growth</w:t>
      </w:r>
      <w:r>
        <w:t xml:space="preserve">. </w:t>
      </w:r>
      <w:r w:rsidRPr="00230C1B">
        <w:t>Some exporters have said they have packed and shipped up to 60 per cent more nectarines in the early season – however logistical problems in the port of Cape Town have hampered exports.</w:t>
      </w:r>
      <w:r>
        <w:t xml:space="preserve"> </w:t>
      </w:r>
    </w:p>
    <w:p w14:paraId="452E4458" w14:textId="0D1A219E" w:rsidR="00B773F1" w:rsidRDefault="00B773F1" w:rsidP="00B773F1">
      <w:r w:rsidRPr="00230C1B">
        <w:t>Hortgro predicted that exports of nectarines would increase by 20 per cent this year – from 7.7m cartons last year to 9.2m this year.</w:t>
      </w:r>
      <w:r>
        <w:t xml:space="preserve"> </w:t>
      </w:r>
      <w:r w:rsidRPr="00230C1B">
        <w:t xml:space="preserve">“The increase is due to young orchards coming into production as well as new cultivars with higher yields,” Hortgro noted. ”The early season volumes are up by 23 per cent, and mid and late season volumes are estimated to respectively increase by 22 per cent and 23 per cent compared to 2022/2023.” For apricots it is another story of declining volumes. The export crop is expected to drop by some 33 per cent year-on-year. The drop in peach exports is another ongoing continuing trend seen over the past few seasons </w:t>
      </w:r>
      <w:hyperlink r:id="rId55" w:history="1">
        <w:r w:rsidRPr="00230C1B">
          <w:rPr>
            <w:rStyle w:val="Hyperlink"/>
          </w:rPr>
          <w:t>Full article here</w:t>
        </w:r>
      </w:hyperlink>
    </w:p>
    <w:p w14:paraId="7A13C260" w14:textId="77777777" w:rsidR="00B773F1" w:rsidRPr="00B773F1" w:rsidRDefault="00B773F1" w:rsidP="00B773F1">
      <w:pPr>
        <w:pStyle w:val="Heading4"/>
      </w:pPr>
      <w:bookmarkStart w:id="103" w:name="_South_African_apple"/>
      <w:bookmarkEnd w:id="103"/>
      <w:r w:rsidRPr="00B773F1">
        <w:t>South African apple and pear industry set to bounce back in 2024</w:t>
      </w:r>
    </w:p>
    <w:p w14:paraId="6314DAC1" w14:textId="77777777" w:rsidR="00B773F1" w:rsidRPr="00230C1B" w:rsidRDefault="00B773F1" w:rsidP="00B773F1">
      <w:r w:rsidRPr="00230C1B">
        <w:t>South African pome fruit producers are looking forward to exports bouncing back. This is on the back of a lower pome fruit export crop due to hail damage in some of the major fruit producing areas during 2023.</w:t>
      </w:r>
    </w:p>
    <w:p w14:paraId="3218FDF3" w14:textId="77777777" w:rsidR="00B773F1" w:rsidRPr="00230C1B" w:rsidRDefault="00B773F1" w:rsidP="00B773F1">
      <w:r w:rsidRPr="00230C1B">
        <w:t>"The 2024 harvest season is already in full swing, a week to 10 days earlier than last season, with indications that we can expect promising apple export volumes and a slightly below average pear export crop. This was largely influenced by a good, cold, and wet winter with more favourable weather conditions impacting positively on fruit production," the industry body Hortgro said in a statement.</w:t>
      </w:r>
    </w:p>
    <w:p w14:paraId="03D312F8" w14:textId="77777777" w:rsidR="00B773F1" w:rsidRPr="00230C1B" w:rsidRDefault="00B773F1" w:rsidP="00B773F1">
      <w:r w:rsidRPr="00230C1B">
        <w:lastRenderedPageBreak/>
        <w:t xml:space="preserve">Apple export volumes are anticipated to increase by 7%, mainly due to young orchards coming into production coupled with more favourable weather conditions. The pear export estimate on the other hand indicates a more moderate outlook with a volume increase of 1% on last season’s volumes.  </w:t>
      </w:r>
      <w:hyperlink r:id="rId56" w:history="1">
        <w:r w:rsidRPr="00230C1B">
          <w:rPr>
            <w:rStyle w:val="Hyperlink"/>
          </w:rPr>
          <w:t>Full article here</w:t>
        </w:r>
      </w:hyperlink>
    </w:p>
    <w:p w14:paraId="2AC61C6D" w14:textId="77777777" w:rsidR="00B773F1" w:rsidRPr="00B773F1" w:rsidRDefault="00B773F1" w:rsidP="00B773F1">
      <w:pPr>
        <w:pStyle w:val="Heading4"/>
      </w:pPr>
      <w:bookmarkStart w:id="104" w:name="_UK_industry_fears"/>
      <w:bookmarkEnd w:id="104"/>
      <w:r w:rsidRPr="00B773F1">
        <w:t>UK industry fears disruption from new post-Brexit border checks</w:t>
      </w:r>
    </w:p>
    <w:p w14:paraId="025D523B" w14:textId="2B44B112" w:rsidR="00B773F1" w:rsidRPr="00230C1B" w:rsidRDefault="00B773F1" w:rsidP="00B773F1">
      <w:r w:rsidRPr="00230C1B">
        <w:t>British businesses are warning of a </w:t>
      </w:r>
      <w:r w:rsidRPr="00B773F1">
        <w:t>new wave of post-Brexit trade disruption</w:t>
      </w:r>
      <w:r>
        <w:t xml:space="preserve"> </w:t>
      </w:r>
      <w:r w:rsidRPr="00230C1B">
        <w:t>because EU exporters are not ready for UK customs changes which start this month, and Britain's port infrastructure might be unprepared too.</w:t>
      </w:r>
    </w:p>
    <w:p w14:paraId="16AC438A" w14:textId="7BEEBDE0" w:rsidR="00B773F1" w:rsidRPr="00230C1B" w:rsidRDefault="00B773F1" w:rsidP="00B773F1">
      <w:r w:rsidRPr="00230C1B">
        <w:t>Britain left the European Union's single market in January 2021 but it has repeatedly delayed imposing checks on EU imports.</w:t>
      </w:r>
      <w:r>
        <w:t xml:space="preserve"> </w:t>
      </w:r>
      <w:r w:rsidRPr="00230C1B">
        <w:t>By contrast, the EU immediately enforced its rules, leading to port delays in 2021 and prompting some British exporters - such as cheese-makers and high-end beef farmers - to give up on selling to the bloc, at least initially.</w:t>
      </w:r>
    </w:p>
    <w:p w14:paraId="631FC1CE" w14:textId="75336CAB" w:rsidR="00B773F1" w:rsidRPr="00230C1B" w:rsidRDefault="00B773F1" w:rsidP="00B773F1">
      <w:r w:rsidRPr="00230C1B">
        <w:t>Britain has postponed full implementation of its post-Brexit border controls on food and fresh products five times due to worries about port disruption and the cost-of-living crisis.</w:t>
      </w:r>
      <w:r>
        <w:t xml:space="preserve"> </w:t>
      </w:r>
      <w:r w:rsidRPr="00230C1B">
        <w:t xml:space="preserve">But its new Border Target Operating Model (BTOM) comes into force on Jan. 31 and will be introduced in three phases. </w:t>
      </w:r>
      <w:hyperlink r:id="rId57" w:history="1">
        <w:r w:rsidRPr="00230C1B">
          <w:rPr>
            <w:rStyle w:val="Hyperlink"/>
          </w:rPr>
          <w:t>Full article here</w:t>
        </w:r>
      </w:hyperlink>
    </w:p>
    <w:p w14:paraId="125F0128" w14:textId="77777777" w:rsidR="00D476F3" w:rsidRPr="00230C1B" w:rsidRDefault="00D476F3" w:rsidP="00D476F3"/>
    <w:p w14:paraId="54BB2C51" w14:textId="77777777" w:rsidR="00DC2E9D" w:rsidRDefault="00DC2E9D" w:rsidP="00A233BC">
      <w:pPr>
        <w:rPr>
          <w:b/>
        </w:rPr>
      </w:pPr>
    </w:p>
    <w:p w14:paraId="46691813" w14:textId="288D6DD4" w:rsidR="0064093A" w:rsidRPr="007B4634" w:rsidRDefault="0064093A" w:rsidP="00A233BC">
      <w:r w:rsidRPr="007B4634">
        <w:rPr>
          <w:b/>
        </w:rPr>
        <w:t>Subscribe/ Unsubscribe</w:t>
      </w:r>
      <w:r w:rsidRPr="007B4634">
        <w:t xml:space="preserve"> If you no longer wish to receive this </w:t>
      </w:r>
      <w:r w:rsidR="005B606E">
        <w:t xml:space="preserve"> </w:t>
      </w:r>
      <w:r w:rsidRPr="007B4634">
        <w:t>email please send a</w:t>
      </w:r>
      <w:r w:rsidR="006649A7">
        <w:t>n email</w:t>
      </w:r>
      <w:r w:rsidRPr="007B4634">
        <w:t xml:space="preserve"> to </w:t>
      </w:r>
      <w:hyperlink r:id="rId58" w:history="1">
        <w:r w:rsidRPr="007B4634">
          <w:rPr>
            <w:rStyle w:val="Hyperlink"/>
            <w:rFonts w:ascii="Tahoma" w:hAnsi="Tahoma" w:cs="Tahoma"/>
            <w:sz w:val="20"/>
            <w:szCs w:val="20"/>
          </w:rPr>
          <w:t>info@pmac.co.nz</w:t>
        </w:r>
      </w:hyperlink>
      <w:r w:rsidRPr="007B4634">
        <w:t xml:space="preserve"> asking to be added/ removed and providing the nominated email address </w:t>
      </w:r>
    </w:p>
    <w:p w14:paraId="0DEBF106" w14:textId="55D1467D" w:rsidR="0064093A" w:rsidRPr="007B4634" w:rsidRDefault="0064093A" w:rsidP="00A233BC">
      <w:r w:rsidRPr="007B4634">
        <w:rPr>
          <w:b/>
        </w:rPr>
        <w:t xml:space="preserve">Disclaimer </w:t>
      </w:r>
      <w:r w:rsidRPr="007B4634">
        <w:t>Please note this information has been accessed from emails that have been forwarded to info@</w:t>
      </w:r>
      <w:r w:rsidR="006649A7">
        <w:t>pmac</w:t>
      </w:r>
      <w:r w:rsidRPr="007B4634">
        <w:t xml:space="preserve">.co.nz and are distributed as a </w:t>
      </w:r>
      <w:r w:rsidR="00FE0532">
        <w:t>regular</w:t>
      </w:r>
      <w:r w:rsidRPr="007B4634">
        <w:t xml:space="preserve"> update. If you intend using this information please sight the original document to ensure you are aware of the context within which any changes have been made and to guard against any transcription changes</w:t>
      </w:r>
    </w:p>
    <w:sectPr w:rsidR="0064093A" w:rsidRPr="007B4634" w:rsidSect="000C5112">
      <w:type w:val="continuous"/>
      <w:pgSz w:w="11906" w:h="16838"/>
      <w:pgMar w:top="1104" w:right="1440" w:bottom="118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15CD6" w14:textId="77777777" w:rsidR="000C5112" w:rsidRDefault="000C5112" w:rsidP="00A233BC">
      <w:r>
        <w:separator/>
      </w:r>
    </w:p>
  </w:endnote>
  <w:endnote w:type="continuationSeparator" w:id="0">
    <w:p w14:paraId="17B29222" w14:textId="77777777" w:rsidR="000C5112" w:rsidRDefault="000C5112" w:rsidP="00A23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3CB5" w14:textId="2B53E9C8" w:rsidR="00AA2469" w:rsidRPr="00CE36A0" w:rsidRDefault="00AA2469" w:rsidP="00A233BC">
    <w:pPr>
      <w:pStyle w:val="Footer"/>
      <w:rPr>
        <w:rFonts w:eastAsiaTheme="majorEastAsia"/>
      </w:rPr>
    </w:pPr>
    <w:r w:rsidRPr="004B2BBB">
      <w:rPr>
        <w:rFonts w:eastAsiaTheme="majorEastAsia"/>
      </w:rPr>
      <w:t xml:space="preserve">PMAC </w:t>
    </w:r>
    <w:r>
      <w:rPr>
        <w:rFonts w:eastAsiaTheme="majorEastAsia"/>
      </w:rPr>
      <w:t>U</w:t>
    </w:r>
    <w:r w:rsidRPr="004B2BBB">
      <w:rPr>
        <w:rFonts w:eastAsiaTheme="majorEastAsia"/>
      </w:rPr>
      <w:t xml:space="preserve">pdate </w:t>
    </w:r>
    <w:r w:rsidR="00766180">
      <w:rPr>
        <w:rFonts w:eastAsiaTheme="majorEastAsia"/>
      </w:rPr>
      <w:t>2</w:t>
    </w:r>
    <w:r w:rsidR="002278EF">
      <w:rPr>
        <w:rFonts w:eastAsiaTheme="majorEastAsia"/>
      </w:rPr>
      <w:t>5</w:t>
    </w:r>
    <w:r w:rsidR="00430269">
      <w:rPr>
        <w:rFonts w:eastAsiaTheme="majorEastAsia"/>
      </w:rPr>
      <w:t xml:space="preserve"> </w:t>
    </w:r>
    <w:r w:rsidR="00402565">
      <w:rPr>
        <w:rFonts w:eastAsiaTheme="majorEastAsia"/>
      </w:rPr>
      <w:t>January</w:t>
    </w:r>
    <w:r>
      <w:rPr>
        <w:rFonts w:eastAsiaTheme="majorEastAsia"/>
      </w:rPr>
      <w:t xml:space="preserve"> 202</w:t>
    </w:r>
    <w:r w:rsidR="00402565">
      <w:rPr>
        <w:rFonts w:eastAsiaTheme="majorEastAsia"/>
      </w:rPr>
      <w:t>4</w:t>
    </w:r>
    <w:r w:rsidRPr="004B2BBB">
      <w:rPr>
        <w:rFonts w:eastAsiaTheme="majorEastAsia"/>
      </w:rPr>
      <w:ptab w:relativeTo="margin" w:alignment="right" w:leader="none"/>
    </w:r>
    <w:r w:rsidRPr="004B2BBB">
      <w:rPr>
        <w:rFonts w:eastAsiaTheme="majorEastAsia"/>
      </w:rPr>
      <w:t xml:space="preserve">Page </w:t>
    </w:r>
    <w:r w:rsidRPr="004B2BBB">
      <w:rPr>
        <w:rFonts w:eastAsiaTheme="minorEastAsia"/>
      </w:rPr>
      <w:fldChar w:fldCharType="begin"/>
    </w:r>
    <w:r w:rsidRPr="004B2BBB">
      <w:instrText xml:space="preserve"> PAGE   \* MERGEFORMAT </w:instrText>
    </w:r>
    <w:r w:rsidRPr="004B2BBB">
      <w:rPr>
        <w:rFonts w:eastAsiaTheme="minorEastAsia"/>
      </w:rPr>
      <w:fldChar w:fldCharType="separate"/>
    </w:r>
    <w:r w:rsidRPr="0017496D">
      <w:rPr>
        <w:rFonts w:eastAsiaTheme="majorEastAsia"/>
        <w:noProof/>
      </w:rPr>
      <w:t>3</w:t>
    </w:r>
    <w:r w:rsidRPr="004B2BBB">
      <w:rPr>
        <w:rFonts w:eastAsiaTheme="majorEastAs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80ED3" w14:textId="77777777" w:rsidR="000C5112" w:rsidRDefault="000C5112" w:rsidP="00A233BC">
      <w:r>
        <w:separator/>
      </w:r>
    </w:p>
  </w:footnote>
  <w:footnote w:type="continuationSeparator" w:id="0">
    <w:p w14:paraId="5FEBADF8" w14:textId="77777777" w:rsidR="000C5112" w:rsidRDefault="000C5112" w:rsidP="00A23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E52"/>
    <w:multiLevelType w:val="multilevel"/>
    <w:tmpl w:val="959E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E39B4"/>
    <w:multiLevelType w:val="multilevel"/>
    <w:tmpl w:val="E3F4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32AAE"/>
    <w:multiLevelType w:val="multilevel"/>
    <w:tmpl w:val="34AA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91C8D"/>
    <w:multiLevelType w:val="multilevel"/>
    <w:tmpl w:val="118EB01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4" w15:restartNumberingAfterBreak="0">
    <w:nsid w:val="11505C77"/>
    <w:multiLevelType w:val="multilevel"/>
    <w:tmpl w:val="FF20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06EF5"/>
    <w:multiLevelType w:val="multilevel"/>
    <w:tmpl w:val="0100D6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7A6EAC"/>
    <w:multiLevelType w:val="multilevel"/>
    <w:tmpl w:val="01E053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8D299D"/>
    <w:multiLevelType w:val="multilevel"/>
    <w:tmpl w:val="663ECE9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8" w15:restartNumberingAfterBreak="0">
    <w:nsid w:val="189822ED"/>
    <w:multiLevelType w:val="hybridMultilevel"/>
    <w:tmpl w:val="92C07A7A"/>
    <w:lvl w:ilvl="0" w:tplc="0C022ABA">
      <w:start w:val="1"/>
      <w:numFmt w:val="bullet"/>
      <w:pStyle w:val="Lis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9403F6"/>
    <w:multiLevelType w:val="multilevel"/>
    <w:tmpl w:val="3E5EFD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954D40"/>
    <w:multiLevelType w:val="multilevel"/>
    <w:tmpl w:val="CF6884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C96F97"/>
    <w:multiLevelType w:val="multilevel"/>
    <w:tmpl w:val="67BAE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3276FD"/>
    <w:multiLevelType w:val="multilevel"/>
    <w:tmpl w:val="389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617B65"/>
    <w:multiLevelType w:val="multilevel"/>
    <w:tmpl w:val="5ED0E1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AC353F"/>
    <w:multiLevelType w:val="multilevel"/>
    <w:tmpl w:val="C8A0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281550"/>
    <w:multiLevelType w:val="multilevel"/>
    <w:tmpl w:val="30F0C1F6"/>
    <w:lvl w:ilvl="0">
      <w:start w:val="1"/>
      <w:numFmt w:val="decimal"/>
      <w:lvlText w:val="%1."/>
      <w:lvlJc w:val="left"/>
      <w:pPr>
        <w:ind w:left="360" w:hanging="360"/>
      </w:pPr>
      <w:rPr>
        <w:rFonts w:asciiTheme="minorHAnsi" w:eastAsia="Times New Roman" w:hAnsiTheme="minorHAnsi" w:cstheme="minorHAnsi"/>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361651"/>
    <w:multiLevelType w:val="multilevel"/>
    <w:tmpl w:val="9FF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623A1A"/>
    <w:multiLevelType w:val="multilevel"/>
    <w:tmpl w:val="69288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F12BC1"/>
    <w:multiLevelType w:val="multilevel"/>
    <w:tmpl w:val="951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260915"/>
    <w:multiLevelType w:val="multilevel"/>
    <w:tmpl w:val="11C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E77802"/>
    <w:multiLevelType w:val="hybridMultilevel"/>
    <w:tmpl w:val="87565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E9477C5"/>
    <w:multiLevelType w:val="multilevel"/>
    <w:tmpl w:val="3B8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C247CA"/>
    <w:multiLevelType w:val="multilevel"/>
    <w:tmpl w:val="B1E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38045A"/>
    <w:multiLevelType w:val="multilevel"/>
    <w:tmpl w:val="49A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721FEF"/>
    <w:multiLevelType w:val="hybridMultilevel"/>
    <w:tmpl w:val="9374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7168FE"/>
    <w:multiLevelType w:val="multilevel"/>
    <w:tmpl w:val="3A54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8B5FB9"/>
    <w:multiLevelType w:val="multilevel"/>
    <w:tmpl w:val="18E8DE7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F8117F"/>
    <w:multiLevelType w:val="multilevel"/>
    <w:tmpl w:val="BEB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061F8E"/>
    <w:multiLevelType w:val="multilevel"/>
    <w:tmpl w:val="68A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3F2BAD"/>
    <w:multiLevelType w:val="multilevel"/>
    <w:tmpl w:val="764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C24067"/>
    <w:multiLevelType w:val="hybridMultilevel"/>
    <w:tmpl w:val="CB7E1FBA"/>
    <w:lvl w:ilvl="0" w:tplc="7E38C8EA">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B132032"/>
    <w:multiLevelType w:val="hybridMultilevel"/>
    <w:tmpl w:val="AA4EF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DD7A91"/>
    <w:multiLevelType w:val="hybridMultilevel"/>
    <w:tmpl w:val="BF7A42C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3" w15:restartNumberingAfterBreak="0">
    <w:nsid w:val="5FDE0797"/>
    <w:multiLevelType w:val="multilevel"/>
    <w:tmpl w:val="B19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5313A9"/>
    <w:multiLevelType w:val="multilevel"/>
    <w:tmpl w:val="C582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DC3583"/>
    <w:multiLevelType w:val="multilevel"/>
    <w:tmpl w:val="299C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0E3A11"/>
    <w:multiLevelType w:val="hybridMultilevel"/>
    <w:tmpl w:val="7FDA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A53B84"/>
    <w:multiLevelType w:val="multilevel"/>
    <w:tmpl w:val="E7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6B5629"/>
    <w:multiLevelType w:val="multilevel"/>
    <w:tmpl w:val="73DA15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910C90"/>
    <w:multiLevelType w:val="multilevel"/>
    <w:tmpl w:val="390834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5F5C1B"/>
    <w:multiLevelType w:val="multilevel"/>
    <w:tmpl w:val="74BC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7510C3"/>
    <w:multiLevelType w:val="multilevel"/>
    <w:tmpl w:val="94A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C511F5"/>
    <w:multiLevelType w:val="multilevel"/>
    <w:tmpl w:val="24D2E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7879543">
    <w:abstractNumId w:val="36"/>
  </w:num>
  <w:num w:numId="2" w16cid:durableId="754134262">
    <w:abstractNumId w:val="15"/>
  </w:num>
  <w:num w:numId="3" w16cid:durableId="933786881">
    <w:abstractNumId w:val="20"/>
  </w:num>
  <w:num w:numId="4" w16cid:durableId="993487922">
    <w:abstractNumId w:val="26"/>
  </w:num>
  <w:num w:numId="5" w16cid:durableId="1709178916">
    <w:abstractNumId w:val="33"/>
  </w:num>
  <w:num w:numId="6" w16cid:durableId="894437770">
    <w:abstractNumId w:val="42"/>
  </w:num>
  <w:num w:numId="7" w16cid:durableId="1045373166">
    <w:abstractNumId w:val="18"/>
  </w:num>
  <w:num w:numId="8" w16cid:durableId="200092574">
    <w:abstractNumId w:val="23"/>
  </w:num>
  <w:num w:numId="9" w16cid:durableId="1741908209">
    <w:abstractNumId w:val="29"/>
  </w:num>
  <w:num w:numId="10" w16cid:durableId="40906205">
    <w:abstractNumId w:val="28"/>
  </w:num>
  <w:num w:numId="11" w16cid:durableId="268122201">
    <w:abstractNumId w:val="19"/>
  </w:num>
  <w:num w:numId="12" w16cid:durableId="841626474">
    <w:abstractNumId w:val="16"/>
  </w:num>
  <w:num w:numId="13" w16cid:durableId="622465112">
    <w:abstractNumId w:val="12"/>
  </w:num>
  <w:num w:numId="14" w16cid:durableId="270014699">
    <w:abstractNumId w:val="21"/>
  </w:num>
  <w:num w:numId="15" w16cid:durableId="2105495194">
    <w:abstractNumId w:val="38"/>
  </w:num>
  <w:num w:numId="16" w16cid:durableId="1864854506">
    <w:abstractNumId w:val="35"/>
  </w:num>
  <w:num w:numId="17" w16cid:durableId="1402488348">
    <w:abstractNumId w:val="27"/>
  </w:num>
  <w:num w:numId="18" w16cid:durableId="722097456">
    <w:abstractNumId w:val="22"/>
  </w:num>
  <w:num w:numId="19" w16cid:durableId="106319324">
    <w:abstractNumId w:val="17"/>
  </w:num>
  <w:num w:numId="20" w16cid:durableId="67264485">
    <w:abstractNumId w:val="34"/>
  </w:num>
  <w:num w:numId="21" w16cid:durableId="1777601187">
    <w:abstractNumId w:val="41"/>
  </w:num>
  <w:num w:numId="22" w16cid:durableId="777650456">
    <w:abstractNumId w:val="13"/>
  </w:num>
  <w:num w:numId="23" w16cid:durableId="301662474">
    <w:abstractNumId w:val="10"/>
  </w:num>
  <w:num w:numId="24" w16cid:durableId="377437800">
    <w:abstractNumId w:val="9"/>
  </w:num>
  <w:num w:numId="25" w16cid:durableId="1698384959">
    <w:abstractNumId w:val="6"/>
  </w:num>
  <w:num w:numId="26" w16cid:durableId="1655570488">
    <w:abstractNumId w:val="5"/>
  </w:num>
  <w:num w:numId="27" w16cid:durableId="281158123">
    <w:abstractNumId w:val="39"/>
  </w:num>
  <w:num w:numId="28" w16cid:durableId="1687321111">
    <w:abstractNumId w:val="40"/>
  </w:num>
  <w:num w:numId="29" w16cid:durableId="1897547994">
    <w:abstractNumId w:val="3"/>
    <w:lvlOverride w:ilvl="0">
      <w:startOverride w:val="1"/>
    </w:lvlOverride>
    <w:lvlOverride w:ilvl="1"/>
    <w:lvlOverride w:ilvl="2"/>
    <w:lvlOverride w:ilvl="3"/>
    <w:lvlOverride w:ilvl="4"/>
    <w:lvlOverride w:ilvl="5"/>
    <w:lvlOverride w:ilvl="6"/>
    <w:lvlOverride w:ilvl="7"/>
    <w:lvlOverride w:ilvl="8"/>
  </w:num>
  <w:num w:numId="30" w16cid:durableId="743138373">
    <w:abstractNumId w:val="7"/>
    <w:lvlOverride w:ilvl="0">
      <w:startOverride w:val="1"/>
    </w:lvlOverride>
    <w:lvlOverride w:ilvl="1"/>
    <w:lvlOverride w:ilvl="2"/>
    <w:lvlOverride w:ilvl="3"/>
    <w:lvlOverride w:ilvl="4"/>
    <w:lvlOverride w:ilvl="5"/>
    <w:lvlOverride w:ilvl="6"/>
    <w:lvlOverride w:ilvl="7"/>
    <w:lvlOverride w:ilvl="8"/>
  </w:num>
  <w:num w:numId="31" w16cid:durableId="1837256755">
    <w:abstractNumId w:val="14"/>
  </w:num>
  <w:num w:numId="32" w16cid:durableId="1311640804">
    <w:abstractNumId w:val="24"/>
  </w:num>
  <w:num w:numId="33" w16cid:durableId="1281373179">
    <w:abstractNumId w:val="30"/>
  </w:num>
  <w:num w:numId="34" w16cid:durableId="1381251154">
    <w:abstractNumId w:val="2"/>
  </w:num>
  <w:num w:numId="35" w16cid:durableId="997926660">
    <w:abstractNumId w:val="37"/>
  </w:num>
  <w:num w:numId="36" w16cid:durableId="1520192914">
    <w:abstractNumId w:val="8"/>
  </w:num>
  <w:num w:numId="37" w16cid:durableId="574247423">
    <w:abstractNumId w:val="0"/>
  </w:num>
  <w:num w:numId="38" w16cid:durableId="1893956269">
    <w:abstractNumId w:val="25"/>
  </w:num>
  <w:num w:numId="39" w16cid:durableId="1665863906">
    <w:abstractNumId w:val="32"/>
  </w:num>
  <w:num w:numId="40" w16cid:durableId="1012412932">
    <w:abstractNumId w:val="1"/>
  </w:num>
  <w:num w:numId="41" w16cid:durableId="1884294764">
    <w:abstractNumId w:val="4"/>
  </w:num>
  <w:num w:numId="42" w16cid:durableId="1046678579">
    <w:abstractNumId w:val="11"/>
  </w:num>
  <w:num w:numId="43" w16cid:durableId="1759476383">
    <w:abstractNumId w:val="43"/>
  </w:num>
  <w:num w:numId="44" w16cid:durableId="43721480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767"/>
    <w:rsid w:val="0000367C"/>
    <w:rsid w:val="00006328"/>
    <w:rsid w:val="00007365"/>
    <w:rsid w:val="00010231"/>
    <w:rsid w:val="0001193D"/>
    <w:rsid w:val="000123B8"/>
    <w:rsid w:val="00012804"/>
    <w:rsid w:val="00014724"/>
    <w:rsid w:val="00015A99"/>
    <w:rsid w:val="00016015"/>
    <w:rsid w:val="000201B3"/>
    <w:rsid w:val="00026CD5"/>
    <w:rsid w:val="00030989"/>
    <w:rsid w:val="00032C2D"/>
    <w:rsid w:val="00032F71"/>
    <w:rsid w:val="000417D3"/>
    <w:rsid w:val="00041FFA"/>
    <w:rsid w:val="00043DE5"/>
    <w:rsid w:val="00044278"/>
    <w:rsid w:val="00046035"/>
    <w:rsid w:val="000475AD"/>
    <w:rsid w:val="00051567"/>
    <w:rsid w:val="000545A3"/>
    <w:rsid w:val="00055D56"/>
    <w:rsid w:val="00055EDD"/>
    <w:rsid w:val="00065E33"/>
    <w:rsid w:val="000707E6"/>
    <w:rsid w:val="00070922"/>
    <w:rsid w:val="00070CD2"/>
    <w:rsid w:val="00071CBE"/>
    <w:rsid w:val="00072F2D"/>
    <w:rsid w:val="00074D1B"/>
    <w:rsid w:val="00075B71"/>
    <w:rsid w:val="00081A31"/>
    <w:rsid w:val="000823C9"/>
    <w:rsid w:val="00083D3E"/>
    <w:rsid w:val="00086173"/>
    <w:rsid w:val="00086F04"/>
    <w:rsid w:val="0009213B"/>
    <w:rsid w:val="00097416"/>
    <w:rsid w:val="00097F18"/>
    <w:rsid w:val="000A08F2"/>
    <w:rsid w:val="000A2287"/>
    <w:rsid w:val="000A3A61"/>
    <w:rsid w:val="000A4389"/>
    <w:rsid w:val="000A4E40"/>
    <w:rsid w:val="000A7A5A"/>
    <w:rsid w:val="000B1B6C"/>
    <w:rsid w:val="000B600F"/>
    <w:rsid w:val="000B6C19"/>
    <w:rsid w:val="000C18DF"/>
    <w:rsid w:val="000C5112"/>
    <w:rsid w:val="000C7BA1"/>
    <w:rsid w:val="000D0244"/>
    <w:rsid w:val="000D07E4"/>
    <w:rsid w:val="000E20BF"/>
    <w:rsid w:val="000E77F3"/>
    <w:rsid w:val="000F016D"/>
    <w:rsid w:val="000F17D1"/>
    <w:rsid w:val="000F6A83"/>
    <w:rsid w:val="001011C8"/>
    <w:rsid w:val="001021C6"/>
    <w:rsid w:val="00102284"/>
    <w:rsid w:val="00104F99"/>
    <w:rsid w:val="00106F03"/>
    <w:rsid w:val="00110045"/>
    <w:rsid w:val="001107BE"/>
    <w:rsid w:val="001112B4"/>
    <w:rsid w:val="00111658"/>
    <w:rsid w:val="00113C91"/>
    <w:rsid w:val="00115EDA"/>
    <w:rsid w:val="0011741F"/>
    <w:rsid w:val="00123CCE"/>
    <w:rsid w:val="001241DE"/>
    <w:rsid w:val="00125B12"/>
    <w:rsid w:val="00125B38"/>
    <w:rsid w:val="00125EAF"/>
    <w:rsid w:val="00126359"/>
    <w:rsid w:val="001279E5"/>
    <w:rsid w:val="00130F40"/>
    <w:rsid w:val="001323A8"/>
    <w:rsid w:val="00133161"/>
    <w:rsid w:val="00133F18"/>
    <w:rsid w:val="00140F66"/>
    <w:rsid w:val="00150049"/>
    <w:rsid w:val="00150C8C"/>
    <w:rsid w:val="00151B50"/>
    <w:rsid w:val="00152BC5"/>
    <w:rsid w:val="0015500D"/>
    <w:rsid w:val="00156994"/>
    <w:rsid w:val="00156FED"/>
    <w:rsid w:val="00164368"/>
    <w:rsid w:val="00164931"/>
    <w:rsid w:val="0016752D"/>
    <w:rsid w:val="00171EDB"/>
    <w:rsid w:val="001731FF"/>
    <w:rsid w:val="001732F6"/>
    <w:rsid w:val="0017496D"/>
    <w:rsid w:val="00176DF4"/>
    <w:rsid w:val="00177765"/>
    <w:rsid w:val="00182836"/>
    <w:rsid w:val="00183712"/>
    <w:rsid w:val="0018620F"/>
    <w:rsid w:val="00186AC0"/>
    <w:rsid w:val="0019164B"/>
    <w:rsid w:val="00192BDE"/>
    <w:rsid w:val="001954DE"/>
    <w:rsid w:val="00197914"/>
    <w:rsid w:val="001A0708"/>
    <w:rsid w:val="001A193E"/>
    <w:rsid w:val="001A2953"/>
    <w:rsid w:val="001A2DFD"/>
    <w:rsid w:val="001A5F1C"/>
    <w:rsid w:val="001B0412"/>
    <w:rsid w:val="001B216F"/>
    <w:rsid w:val="001B5936"/>
    <w:rsid w:val="001B7F94"/>
    <w:rsid w:val="001C20B0"/>
    <w:rsid w:val="001C396F"/>
    <w:rsid w:val="001C5495"/>
    <w:rsid w:val="001C5CDB"/>
    <w:rsid w:val="001C6892"/>
    <w:rsid w:val="001C7245"/>
    <w:rsid w:val="001C730F"/>
    <w:rsid w:val="001D1FB5"/>
    <w:rsid w:val="001D2CEC"/>
    <w:rsid w:val="001D3F24"/>
    <w:rsid w:val="001D4FB6"/>
    <w:rsid w:val="001D5198"/>
    <w:rsid w:val="001D6571"/>
    <w:rsid w:val="001D6B75"/>
    <w:rsid w:val="001D706E"/>
    <w:rsid w:val="001D7616"/>
    <w:rsid w:val="001E3D4F"/>
    <w:rsid w:val="001E48FC"/>
    <w:rsid w:val="001F10A5"/>
    <w:rsid w:val="001F1DDB"/>
    <w:rsid w:val="001F2AFF"/>
    <w:rsid w:val="001F3E81"/>
    <w:rsid w:val="00205CE4"/>
    <w:rsid w:val="00212FFD"/>
    <w:rsid w:val="002133C2"/>
    <w:rsid w:val="00213A8B"/>
    <w:rsid w:val="00214DE3"/>
    <w:rsid w:val="00217214"/>
    <w:rsid w:val="002201DF"/>
    <w:rsid w:val="00220C3C"/>
    <w:rsid w:val="00221EA7"/>
    <w:rsid w:val="00222289"/>
    <w:rsid w:val="002233C6"/>
    <w:rsid w:val="00227552"/>
    <w:rsid w:val="002278EF"/>
    <w:rsid w:val="0023598D"/>
    <w:rsid w:val="002401DD"/>
    <w:rsid w:val="00243567"/>
    <w:rsid w:val="00244FDE"/>
    <w:rsid w:val="00245572"/>
    <w:rsid w:val="00246521"/>
    <w:rsid w:val="00246A1B"/>
    <w:rsid w:val="0024773A"/>
    <w:rsid w:val="00251ED2"/>
    <w:rsid w:val="00252053"/>
    <w:rsid w:val="00253507"/>
    <w:rsid w:val="002629D5"/>
    <w:rsid w:val="002636D2"/>
    <w:rsid w:val="00267312"/>
    <w:rsid w:val="0027654C"/>
    <w:rsid w:val="00277FB8"/>
    <w:rsid w:val="0028181E"/>
    <w:rsid w:val="00282F6A"/>
    <w:rsid w:val="0028557C"/>
    <w:rsid w:val="00286182"/>
    <w:rsid w:val="00290844"/>
    <w:rsid w:val="0029267A"/>
    <w:rsid w:val="00292CD1"/>
    <w:rsid w:val="002931DB"/>
    <w:rsid w:val="002957B3"/>
    <w:rsid w:val="00297400"/>
    <w:rsid w:val="002A385F"/>
    <w:rsid w:val="002A6B99"/>
    <w:rsid w:val="002A7485"/>
    <w:rsid w:val="002B5A04"/>
    <w:rsid w:val="002B63C6"/>
    <w:rsid w:val="002C07AC"/>
    <w:rsid w:val="002C17C3"/>
    <w:rsid w:val="002C4E87"/>
    <w:rsid w:val="002C638F"/>
    <w:rsid w:val="002C6438"/>
    <w:rsid w:val="002D34DF"/>
    <w:rsid w:val="002D3E6F"/>
    <w:rsid w:val="002D405B"/>
    <w:rsid w:val="002D5964"/>
    <w:rsid w:val="002E06A5"/>
    <w:rsid w:val="002E79F8"/>
    <w:rsid w:val="002F0778"/>
    <w:rsid w:val="002F104F"/>
    <w:rsid w:val="002F16C3"/>
    <w:rsid w:val="002F2395"/>
    <w:rsid w:val="002F355B"/>
    <w:rsid w:val="002F3AC1"/>
    <w:rsid w:val="002F4131"/>
    <w:rsid w:val="002F53EE"/>
    <w:rsid w:val="002F5782"/>
    <w:rsid w:val="002F71CD"/>
    <w:rsid w:val="002F72E6"/>
    <w:rsid w:val="002F7C50"/>
    <w:rsid w:val="00300E4D"/>
    <w:rsid w:val="00303AD3"/>
    <w:rsid w:val="00304380"/>
    <w:rsid w:val="00306A6F"/>
    <w:rsid w:val="00311040"/>
    <w:rsid w:val="00315FEB"/>
    <w:rsid w:val="003176CD"/>
    <w:rsid w:val="00320827"/>
    <w:rsid w:val="003223A5"/>
    <w:rsid w:val="0032464E"/>
    <w:rsid w:val="00325400"/>
    <w:rsid w:val="00326D20"/>
    <w:rsid w:val="00327F70"/>
    <w:rsid w:val="003332A3"/>
    <w:rsid w:val="003351CA"/>
    <w:rsid w:val="003361C3"/>
    <w:rsid w:val="0034115F"/>
    <w:rsid w:val="00341CB0"/>
    <w:rsid w:val="003434D6"/>
    <w:rsid w:val="00344EF4"/>
    <w:rsid w:val="003479E1"/>
    <w:rsid w:val="00353812"/>
    <w:rsid w:val="00355337"/>
    <w:rsid w:val="00356DA8"/>
    <w:rsid w:val="00357124"/>
    <w:rsid w:val="00357FBD"/>
    <w:rsid w:val="00360604"/>
    <w:rsid w:val="0036160A"/>
    <w:rsid w:val="0036489C"/>
    <w:rsid w:val="00365912"/>
    <w:rsid w:val="003704DE"/>
    <w:rsid w:val="003750D4"/>
    <w:rsid w:val="00377286"/>
    <w:rsid w:val="00377F9F"/>
    <w:rsid w:val="00383170"/>
    <w:rsid w:val="00383B76"/>
    <w:rsid w:val="00394D13"/>
    <w:rsid w:val="00396856"/>
    <w:rsid w:val="00397D67"/>
    <w:rsid w:val="003A038C"/>
    <w:rsid w:val="003A1EE9"/>
    <w:rsid w:val="003A3C5B"/>
    <w:rsid w:val="003A6980"/>
    <w:rsid w:val="003A797C"/>
    <w:rsid w:val="003B70FE"/>
    <w:rsid w:val="003B7C7F"/>
    <w:rsid w:val="003C0198"/>
    <w:rsid w:val="003C0A07"/>
    <w:rsid w:val="003C177D"/>
    <w:rsid w:val="003C2051"/>
    <w:rsid w:val="003C3CEB"/>
    <w:rsid w:val="003C6C69"/>
    <w:rsid w:val="003C71FE"/>
    <w:rsid w:val="003D0BA8"/>
    <w:rsid w:val="003D29E2"/>
    <w:rsid w:val="003E124F"/>
    <w:rsid w:val="003E26E6"/>
    <w:rsid w:val="003E4AA7"/>
    <w:rsid w:val="003E671E"/>
    <w:rsid w:val="003E72E3"/>
    <w:rsid w:val="003E7BDC"/>
    <w:rsid w:val="003F14B0"/>
    <w:rsid w:val="003F1C34"/>
    <w:rsid w:val="003F4102"/>
    <w:rsid w:val="003F5C9F"/>
    <w:rsid w:val="004015F1"/>
    <w:rsid w:val="00402565"/>
    <w:rsid w:val="004051C4"/>
    <w:rsid w:val="0040530E"/>
    <w:rsid w:val="00406050"/>
    <w:rsid w:val="00406496"/>
    <w:rsid w:val="00407294"/>
    <w:rsid w:val="00414BD7"/>
    <w:rsid w:val="004155A1"/>
    <w:rsid w:val="00415BC5"/>
    <w:rsid w:val="00415E8E"/>
    <w:rsid w:val="00424090"/>
    <w:rsid w:val="00425103"/>
    <w:rsid w:val="0042556C"/>
    <w:rsid w:val="0042739A"/>
    <w:rsid w:val="00427C3F"/>
    <w:rsid w:val="0043014F"/>
    <w:rsid w:val="00430269"/>
    <w:rsid w:val="00435FC9"/>
    <w:rsid w:val="00436170"/>
    <w:rsid w:val="00436B40"/>
    <w:rsid w:val="00440F0B"/>
    <w:rsid w:val="00441898"/>
    <w:rsid w:val="004424C5"/>
    <w:rsid w:val="00442522"/>
    <w:rsid w:val="0044772A"/>
    <w:rsid w:val="0045010D"/>
    <w:rsid w:val="00451D11"/>
    <w:rsid w:val="004528EE"/>
    <w:rsid w:val="004529B3"/>
    <w:rsid w:val="00453BE7"/>
    <w:rsid w:val="00463DD5"/>
    <w:rsid w:val="004655B4"/>
    <w:rsid w:val="00465C15"/>
    <w:rsid w:val="0046656F"/>
    <w:rsid w:val="0046726E"/>
    <w:rsid w:val="00467B62"/>
    <w:rsid w:val="00467DB4"/>
    <w:rsid w:val="0047021D"/>
    <w:rsid w:val="00474CEA"/>
    <w:rsid w:val="00476739"/>
    <w:rsid w:val="0048251E"/>
    <w:rsid w:val="00482C0E"/>
    <w:rsid w:val="00484E44"/>
    <w:rsid w:val="00490A13"/>
    <w:rsid w:val="004914F1"/>
    <w:rsid w:val="004929E6"/>
    <w:rsid w:val="004951C5"/>
    <w:rsid w:val="00495649"/>
    <w:rsid w:val="004977B4"/>
    <w:rsid w:val="00497DEB"/>
    <w:rsid w:val="004A013B"/>
    <w:rsid w:val="004A25FE"/>
    <w:rsid w:val="004A2867"/>
    <w:rsid w:val="004A4022"/>
    <w:rsid w:val="004A45DD"/>
    <w:rsid w:val="004A4B5D"/>
    <w:rsid w:val="004B2BBB"/>
    <w:rsid w:val="004B4263"/>
    <w:rsid w:val="004C3814"/>
    <w:rsid w:val="004C453D"/>
    <w:rsid w:val="004C52B2"/>
    <w:rsid w:val="004C5EF8"/>
    <w:rsid w:val="004C665B"/>
    <w:rsid w:val="004C6FE2"/>
    <w:rsid w:val="004D238B"/>
    <w:rsid w:val="004D4DCE"/>
    <w:rsid w:val="004D52B9"/>
    <w:rsid w:val="004D77C0"/>
    <w:rsid w:val="004E061C"/>
    <w:rsid w:val="004E43F8"/>
    <w:rsid w:val="004E600D"/>
    <w:rsid w:val="004E6989"/>
    <w:rsid w:val="004E6BA3"/>
    <w:rsid w:val="004F00DC"/>
    <w:rsid w:val="004F113B"/>
    <w:rsid w:val="004F1767"/>
    <w:rsid w:val="004F259C"/>
    <w:rsid w:val="004F3371"/>
    <w:rsid w:val="004F3BDA"/>
    <w:rsid w:val="004F50C9"/>
    <w:rsid w:val="004F54B2"/>
    <w:rsid w:val="00505D76"/>
    <w:rsid w:val="005070C8"/>
    <w:rsid w:val="00515E2D"/>
    <w:rsid w:val="00517EBD"/>
    <w:rsid w:val="005224B3"/>
    <w:rsid w:val="00523C80"/>
    <w:rsid w:val="00525C84"/>
    <w:rsid w:val="00527D03"/>
    <w:rsid w:val="0053114E"/>
    <w:rsid w:val="00536076"/>
    <w:rsid w:val="005365F1"/>
    <w:rsid w:val="005378EB"/>
    <w:rsid w:val="00541F22"/>
    <w:rsid w:val="005428E0"/>
    <w:rsid w:val="00544298"/>
    <w:rsid w:val="00551282"/>
    <w:rsid w:val="0055250E"/>
    <w:rsid w:val="00553559"/>
    <w:rsid w:val="00555DF5"/>
    <w:rsid w:val="00556B99"/>
    <w:rsid w:val="005575B7"/>
    <w:rsid w:val="005618E0"/>
    <w:rsid w:val="005655BD"/>
    <w:rsid w:val="00565E95"/>
    <w:rsid w:val="00571738"/>
    <w:rsid w:val="00573149"/>
    <w:rsid w:val="0057485B"/>
    <w:rsid w:val="0057621D"/>
    <w:rsid w:val="00577145"/>
    <w:rsid w:val="005801D4"/>
    <w:rsid w:val="00583C66"/>
    <w:rsid w:val="00585973"/>
    <w:rsid w:val="00586B9E"/>
    <w:rsid w:val="005938BC"/>
    <w:rsid w:val="005939BD"/>
    <w:rsid w:val="005A1858"/>
    <w:rsid w:val="005A26B2"/>
    <w:rsid w:val="005A412A"/>
    <w:rsid w:val="005A432A"/>
    <w:rsid w:val="005A5574"/>
    <w:rsid w:val="005A70F7"/>
    <w:rsid w:val="005B0CAE"/>
    <w:rsid w:val="005B606E"/>
    <w:rsid w:val="005C1763"/>
    <w:rsid w:val="005C1BD0"/>
    <w:rsid w:val="005C653A"/>
    <w:rsid w:val="005C79D1"/>
    <w:rsid w:val="005D67FB"/>
    <w:rsid w:val="005E13C5"/>
    <w:rsid w:val="005E36C1"/>
    <w:rsid w:val="005F0601"/>
    <w:rsid w:val="005F0AF7"/>
    <w:rsid w:val="005F4ABC"/>
    <w:rsid w:val="005F4B3B"/>
    <w:rsid w:val="005F4BBE"/>
    <w:rsid w:val="00601E4E"/>
    <w:rsid w:val="00604DDE"/>
    <w:rsid w:val="00610580"/>
    <w:rsid w:val="00611445"/>
    <w:rsid w:val="00611E47"/>
    <w:rsid w:val="00612CE5"/>
    <w:rsid w:val="0061320C"/>
    <w:rsid w:val="00617760"/>
    <w:rsid w:val="006209FE"/>
    <w:rsid w:val="00621874"/>
    <w:rsid w:val="006238B2"/>
    <w:rsid w:val="00627868"/>
    <w:rsid w:val="0062797A"/>
    <w:rsid w:val="006330DF"/>
    <w:rsid w:val="00634CD8"/>
    <w:rsid w:val="0064093A"/>
    <w:rsid w:val="00641CAD"/>
    <w:rsid w:val="00642208"/>
    <w:rsid w:val="0064499E"/>
    <w:rsid w:val="00644F4F"/>
    <w:rsid w:val="00646F59"/>
    <w:rsid w:val="00653B67"/>
    <w:rsid w:val="0065775A"/>
    <w:rsid w:val="006649A7"/>
    <w:rsid w:val="0066549F"/>
    <w:rsid w:val="006672F4"/>
    <w:rsid w:val="0066741E"/>
    <w:rsid w:val="006700C5"/>
    <w:rsid w:val="0067046C"/>
    <w:rsid w:val="006718DA"/>
    <w:rsid w:val="00671D6A"/>
    <w:rsid w:val="0067389E"/>
    <w:rsid w:val="00673C4C"/>
    <w:rsid w:val="006750AE"/>
    <w:rsid w:val="0067657D"/>
    <w:rsid w:val="00676A03"/>
    <w:rsid w:val="00676E83"/>
    <w:rsid w:val="006770DB"/>
    <w:rsid w:val="006777BC"/>
    <w:rsid w:val="00677D71"/>
    <w:rsid w:val="00680663"/>
    <w:rsid w:val="00683653"/>
    <w:rsid w:val="00683F01"/>
    <w:rsid w:val="0068425C"/>
    <w:rsid w:val="006845B0"/>
    <w:rsid w:val="00685629"/>
    <w:rsid w:val="00685A5A"/>
    <w:rsid w:val="0069058B"/>
    <w:rsid w:val="00690905"/>
    <w:rsid w:val="0069168D"/>
    <w:rsid w:val="00691D7E"/>
    <w:rsid w:val="006A020F"/>
    <w:rsid w:val="006A1504"/>
    <w:rsid w:val="006A2935"/>
    <w:rsid w:val="006A3CB3"/>
    <w:rsid w:val="006A5ED4"/>
    <w:rsid w:val="006B4DE5"/>
    <w:rsid w:val="006B648B"/>
    <w:rsid w:val="006B75B7"/>
    <w:rsid w:val="006B7E6A"/>
    <w:rsid w:val="006C04B7"/>
    <w:rsid w:val="006C0D32"/>
    <w:rsid w:val="006C3706"/>
    <w:rsid w:val="006C3FBB"/>
    <w:rsid w:val="006C62B4"/>
    <w:rsid w:val="006C7F69"/>
    <w:rsid w:val="006D0603"/>
    <w:rsid w:val="006D35C2"/>
    <w:rsid w:val="006D572F"/>
    <w:rsid w:val="006D745D"/>
    <w:rsid w:val="006E1B05"/>
    <w:rsid w:val="006E682C"/>
    <w:rsid w:val="006F1B3C"/>
    <w:rsid w:val="006F2860"/>
    <w:rsid w:val="007040CA"/>
    <w:rsid w:val="007065BC"/>
    <w:rsid w:val="00706A9C"/>
    <w:rsid w:val="0070770F"/>
    <w:rsid w:val="00711830"/>
    <w:rsid w:val="00711ADB"/>
    <w:rsid w:val="00711B78"/>
    <w:rsid w:val="00713792"/>
    <w:rsid w:val="00715297"/>
    <w:rsid w:val="00717611"/>
    <w:rsid w:val="00717C0E"/>
    <w:rsid w:val="00722DBE"/>
    <w:rsid w:val="00723932"/>
    <w:rsid w:val="00723C62"/>
    <w:rsid w:val="0072642C"/>
    <w:rsid w:val="00727EAB"/>
    <w:rsid w:val="00731927"/>
    <w:rsid w:val="00731C07"/>
    <w:rsid w:val="007336D7"/>
    <w:rsid w:val="007366C8"/>
    <w:rsid w:val="00740CE9"/>
    <w:rsid w:val="007430E7"/>
    <w:rsid w:val="00744EB8"/>
    <w:rsid w:val="00751757"/>
    <w:rsid w:val="00751C03"/>
    <w:rsid w:val="00752E29"/>
    <w:rsid w:val="0075307B"/>
    <w:rsid w:val="00760685"/>
    <w:rsid w:val="00763CDF"/>
    <w:rsid w:val="00765DAA"/>
    <w:rsid w:val="00766180"/>
    <w:rsid w:val="007724CD"/>
    <w:rsid w:val="007725C9"/>
    <w:rsid w:val="00772D9C"/>
    <w:rsid w:val="00775BA6"/>
    <w:rsid w:val="007800A4"/>
    <w:rsid w:val="00785F48"/>
    <w:rsid w:val="007867B7"/>
    <w:rsid w:val="007A087F"/>
    <w:rsid w:val="007A520F"/>
    <w:rsid w:val="007A5AE2"/>
    <w:rsid w:val="007A7D5F"/>
    <w:rsid w:val="007B3883"/>
    <w:rsid w:val="007B3C4A"/>
    <w:rsid w:val="007B4AFE"/>
    <w:rsid w:val="007B785C"/>
    <w:rsid w:val="007B7D6A"/>
    <w:rsid w:val="007C177A"/>
    <w:rsid w:val="007C6875"/>
    <w:rsid w:val="007D079F"/>
    <w:rsid w:val="007D1EED"/>
    <w:rsid w:val="007D3662"/>
    <w:rsid w:val="007D36A5"/>
    <w:rsid w:val="007D4D01"/>
    <w:rsid w:val="007E0C07"/>
    <w:rsid w:val="007E1779"/>
    <w:rsid w:val="007E5B7C"/>
    <w:rsid w:val="007E7776"/>
    <w:rsid w:val="007F0344"/>
    <w:rsid w:val="007F46DE"/>
    <w:rsid w:val="007F6954"/>
    <w:rsid w:val="00800073"/>
    <w:rsid w:val="008036F9"/>
    <w:rsid w:val="00810F14"/>
    <w:rsid w:val="0081182C"/>
    <w:rsid w:val="00811CA3"/>
    <w:rsid w:val="0081487B"/>
    <w:rsid w:val="00814BB7"/>
    <w:rsid w:val="008157B1"/>
    <w:rsid w:val="00821E2A"/>
    <w:rsid w:val="00822219"/>
    <w:rsid w:val="0082470C"/>
    <w:rsid w:val="008318E2"/>
    <w:rsid w:val="0083226A"/>
    <w:rsid w:val="008326D0"/>
    <w:rsid w:val="00835CCC"/>
    <w:rsid w:val="008363E7"/>
    <w:rsid w:val="00840400"/>
    <w:rsid w:val="00840A76"/>
    <w:rsid w:val="00842170"/>
    <w:rsid w:val="008436A7"/>
    <w:rsid w:val="00843FB7"/>
    <w:rsid w:val="008454D7"/>
    <w:rsid w:val="00855AC4"/>
    <w:rsid w:val="00863642"/>
    <w:rsid w:val="00864F5F"/>
    <w:rsid w:val="00866E7A"/>
    <w:rsid w:val="00870299"/>
    <w:rsid w:val="00871730"/>
    <w:rsid w:val="008726F4"/>
    <w:rsid w:val="00872B70"/>
    <w:rsid w:val="00873C09"/>
    <w:rsid w:val="00877D31"/>
    <w:rsid w:val="00880AE2"/>
    <w:rsid w:val="008829E2"/>
    <w:rsid w:val="00882E18"/>
    <w:rsid w:val="00884BB0"/>
    <w:rsid w:val="0088669D"/>
    <w:rsid w:val="00893FBA"/>
    <w:rsid w:val="0089451C"/>
    <w:rsid w:val="00894D74"/>
    <w:rsid w:val="00896567"/>
    <w:rsid w:val="008A46FD"/>
    <w:rsid w:val="008A5E30"/>
    <w:rsid w:val="008A6541"/>
    <w:rsid w:val="008A796A"/>
    <w:rsid w:val="008B1AE6"/>
    <w:rsid w:val="008B2415"/>
    <w:rsid w:val="008B2FB2"/>
    <w:rsid w:val="008B4AEE"/>
    <w:rsid w:val="008B5B35"/>
    <w:rsid w:val="008C0C2C"/>
    <w:rsid w:val="008D389A"/>
    <w:rsid w:val="008D7F38"/>
    <w:rsid w:val="008E1E18"/>
    <w:rsid w:val="008E1FEF"/>
    <w:rsid w:val="008E2F10"/>
    <w:rsid w:val="008E3AA1"/>
    <w:rsid w:val="008F227E"/>
    <w:rsid w:val="008F2A01"/>
    <w:rsid w:val="008F2DDA"/>
    <w:rsid w:val="008F2EB3"/>
    <w:rsid w:val="008F397E"/>
    <w:rsid w:val="008F65DA"/>
    <w:rsid w:val="009069A2"/>
    <w:rsid w:val="00911AC1"/>
    <w:rsid w:val="009157AB"/>
    <w:rsid w:val="00924665"/>
    <w:rsid w:val="00926336"/>
    <w:rsid w:val="00934D40"/>
    <w:rsid w:val="0093702B"/>
    <w:rsid w:val="00937229"/>
    <w:rsid w:val="00940584"/>
    <w:rsid w:val="00940986"/>
    <w:rsid w:val="00941282"/>
    <w:rsid w:val="00943EC9"/>
    <w:rsid w:val="00945086"/>
    <w:rsid w:val="009504C0"/>
    <w:rsid w:val="00950A41"/>
    <w:rsid w:val="009517AE"/>
    <w:rsid w:val="00952B0D"/>
    <w:rsid w:val="0095349B"/>
    <w:rsid w:val="00954F91"/>
    <w:rsid w:val="00955AB7"/>
    <w:rsid w:val="00956133"/>
    <w:rsid w:val="0095644A"/>
    <w:rsid w:val="00956480"/>
    <w:rsid w:val="00957553"/>
    <w:rsid w:val="00962EB8"/>
    <w:rsid w:val="00965B07"/>
    <w:rsid w:val="00965CEA"/>
    <w:rsid w:val="0096684E"/>
    <w:rsid w:val="0097027D"/>
    <w:rsid w:val="00974901"/>
    <w:rsid w:val="00974CCB"/>
    <w:rsid w:val="009756DB"/>
    <w:rsid w:val="00975A8C"/>
    <w:rsid w:val="00981B9E"/>
    <w:rsid w:val="00982C5A"/>
    <w:rsid w:val="00983D8F"/>
    <w:rsid w:val="009853A7"/>
    <w:rsid w:val="009870BE"/>
    <w:rsid w:val="00987CA4"/>
    <w:rsid w:val="00990441"/>
    <w:rsid w:val="009904CB"/>
    <w:rsid w:val="00991964"/>
    <w:rsid w:val="00991DCD"/>
    <w:rsid w:val="00992BC1"/>
    <w:rsid w:val="00994805"/>
    <w:rsid w:val="009979EE"/>
    <w:rsid w:val="009A1E64"/>
    <w:rsid w:val="009A20D5"/>
    <w:rsid w:val="009A5F4B"/>
    <w:rsid w:val="009A70AB"/>
    <w:rsid w:val="009B0386"/>
    <w:rsid w:val="009B312F"/>
    <w:rsid w:val="009B4D15"/>
    <w:rsid w:val="009C1DB5"/>
    <w:rsid w:val="009C2459"/>
    <w:rsid w:val="009C5D71"/>
    <w:rsid w:val="009C5DF7"/>
    <w:rsid w:val="009C67AE"/>
    <w:rsid w:val="009D0614"/>
    <w:rsid w:val="009D5CB4"/>
    <w:rsid w:val="009D62B9"/>
    <w:rsid w:val="009D6BE4"/>
    <w:rsid w:val="009E09D1"/>
    <w:rsid w:val="009E22EE"/>
    <w:rsid w:val="009E3A7B"/>
    <w:rsid w:val="009E3C80"/>
    <w:rsid w:val="009E4D47"/>
    <w:rsid w:val="009E67F1"/>
    <w:rsid w:val="009E79D5"/>
    <w:rsid w:val="009F0F58"/>
    <w:rsid w:val="009F1068"/>
    <w:rsid w:val="009F4787"/>
    <w:rsid w:val="009F493F"/>
    <w:rsid w:val="00A00693"/>
    <w:rsid w:val="00A028CC"/>
    <w:rsid w:val="00A0508A"/>
    <w:rsid w:val="00A122B7"/>
    <w:rsid w:val="00A14B7E"/>
    <w:rsid w:val="00A152DA"/>
    <w:rsid w:val="00A208FD"/>
    <w:rsid w:val="00A22403"/>
    <w:rsid w:val="00A233BC"/>
    <w:rsid w:val="00A27938"/>
    <w:rsid w:val="00A27FFE"/>
    <w:rsid w:val="00A31677"/>
    <w:rsid w:val="00A368CD"/>
    <w:rsid w:val="00A37805"/>
    <w:rsid w:val="00A37BFA"/>
    <w:rsid w:val="00A4132C"/>
    <w:rsid w:val="00A42571"/>
    <w:rsid w:val="00A42F92"/>
    <w:rsid w:val="00A43F47"/>
    <w:rsid w:val="00A4495D"/>
    <w:rsid w:val="00A44A5B"/>
    <w:rsid w:val="00A5159A"/>
    <w:rsid w:val="00A5314A"/>
    <w:rsid w:val="00A5690D"/>
    <w:rsid w:val="00A57F70"/>
    <w:rsid w:val="00A61ADC"/>
    <w:rsid w:val="00A63881"/>
    <w:rsid w:val="00A66D89"/>
    <w:rsid w:val="00A71CBB"/>
    <w:rsid w:val="00A71FD1"/>
    <w:rsid w:val="00A73654"/>
    <w:rsid w:val="00A753A1"/>
    <w:rsid w:val="00A75498"/>
    <w:rsid w:val="00A814F3"/>
    <w:rsid w:val="00A86A47"/>
    <w:rsid w:val="00A94F99"/>
    <w:rsid w:val="00A9552B"/>
    <w:rsid w:val="00A958F9"/>
    <w:rsid w:val="00A95951"/>
    <w:rsid w:val="00AA2469"/>
    <w:rsid w:val="00AA2F0C"/>
    <w:rsid w:val="00AA5ACF"/>
    <w:rsid w:val="00AA7613"/>
    <w:rsid w:val="00AB686E"/>
    <w:rsid w:val="00AC0C37"/>
    <w:rsid w:val="00AC1C36"/>
    <w:rsid w:val="00AC4FE6"/>
    <w:rsid w:val="00AC5126"/>
    <w:rsid w:val="00AC68D4"/>
    <w:rsid w:val="00AC7AD1"/>
    <w:rsid w:val="00AD5ED0"/>
    <w:rsid w:val="00AD7BF5"/>
    <w:rsid w:val="00AE0273"/>
    <w:rsid w:val="00AE1629"/>
    <w:rsid w:val="00AE18CB"/>
    <w:rsid w:val="00AE2963"/>
    <w:rsid w:val="00AE49A5"/>
    <w:rsid w:val="00AE4DAF"/>
    <w:rsid w:val="00AE4ED9"/>
    <w:rsid w:val="00AE55D7"/>
    <w:rsid w:val="00AE58F8"/>
    <w:rsid w:val="00AE7AB3"/>
    <w:rsid w:val="00AF152B"/>
    <w:rsid w:val="00AF18FD"/>
    <w:rsid w:val="00AF1A08"/>
    <w:rsid w:val="00AF3CD2"/>
    <w:rsid w:val="00AF40D5"/>
    <w:rsid w:val="00AF61C1"/>
    <w:rsid w:val="00AF6AA3"/>
    <w:rsid w:val="00AF75DF"/>
    <w:rsid w:val="00AF7F6D"/>
    <w:rsid w:val="00B025F0"/>
    <w:rsid w:val="00B03491"/>
    <w:rsid w:val="00B05A38"/>
    <w:rsid w:val="00B05ED4"/>
    <w:rsid w:val="00B063C4"/>
    <w:rsid w:val="00B0755A"/>
    <w:rsid w:val="00B1093D"/>
    <w:rsid w:val="00B11BF8"/>
    <w:rsid w:val="00B13761"/>
    <w:rsid w:val="00B158A9"/>
    <w:rsid w:val="00B164A6"/>
    <w:rsid w:val="00B17069"/>
    <w:rsid w:val="00B227B2"/>
    <w:rsid w:val="00B2639C"/>
    <w:rsid w:val="00B26993"/>
    <w:rsid w:val="00B3107E"/>
    <w:rsid w:val="00B319E7"/>
    <w:rsid w:val="00B41457"/>
    <w:rsid w:val="00B4568D"/>
    <w:rsid w:val="00B50563"/>
    <w:rsid w:val="00B536B4"/>
    <w:rsid w:val="00B62669"/>
    <w:rsid w:val="00B67A9A"/>
    <w:rsid w:val="00B73853"/>
    <w:rsid w:val="00B757D3"/>
    <w:rsid w:val="00B75C9E"/>
    <w:rsid w:val="00B762B7"/>
    <w:rsid w:val="00B76886"/>
    <w:rsid w:val="00B76FD7"/>
    <w:rsid w:val="00B773F1"/>
    <w:rsid w:val="00B810FB"/>
    <w:rsid w:val="00B84564"/>
    <w:rsid w:val="00B8538E"/>
    <w:rsid w:val="00B8765C"/>
    <w:rsid w:val="00B91B87"/>
    <w:rsid w:val="00B936DE"/>
    <w:rsid w:val="00B9399B"/>
    <w:rsid w:val="00BA20C4"/>
    <w:rsid w:val="00BA41B8"/>
    <w:rsid w:val="00BA4FC6"/>
    <w:rsid w:val="00BA6C09"/>
    <w:rsid w:val="00BB39F8"/>
    <w:rsid w:val="00BB57B1"/>
    <w:rsid w:val="00BB5DF3"/>
    <w:rsid w:val="00BC3A9C"/>
    <w:rsid w:val="00BC7277"/>
    <w:rsid w:val="00BD00DA"/>
    <w:rsid w:val="00BD0BAA"/>
    <w:rsid w:val="00BD15BE"/>
    <w:rsid w:val="00BD2102"/>
    <w:rsid w:val="00BD268A"/>
    <w:rsid w:val="00BD66BC"/>
    <w:rsid w:val="00BD7A76"/>
    <w:rsid w:val="00BE1063"/>
    <w:rsid w:val="00BE273B"/>
    <w:rsid w:val="00BE2CD5"/>
    <w:rsid w:val="00BF17BA"/>
    <w:rsid w:val="00BF391A"/>
    <w:rsid w:val="00BF6B4A"/>
    <w:rsid w:val="00C0406A"/>
    <w:rsid w:val="00C05654"/>
    <w:rsid w:val="00C064F2"/>
    <w:rsid w:val="00C06533"/>
    <w:rsid w:val="00C10979"/>
    <w:rsid w:val="00C13D00"/>
    <w:rsid w:val="00C14D8F"/>
    <w:rsid w:val="00C14F0B"/>
    <w:rsid w:val="00C20181"/>
    <w:rsid w:val="00C23488"/>
    <w:rsid w:val="00C27728"/>
    <w:rsid w:val="00C30BA7"/>
    <w:rsid w:val="00C30D8F"/>
    <w:rsid w:val="00C319AA"/>
    <w:rsid w:val="00C34362"/>
    <w:rsid w:val="00C36204"/>
    <w:rsid w:val="00C3657C"/>
    <w:rsid w:val="00C365AA"/>
    <w:rsid w:val="00C40D59"/>
    <w:rsid w:val="00C41B49"/>
    <w:rsid w:val="00C43383"/>
    <w:rsid w:val="00C436C4"/>
    <w:rsid w:val="00C437AF"/>
    <w:rsid w:val="00C4406F"/>
    <w:rsid w:val="00C4451E"/>
    <w:rsid w:val="00C446E0"/>
    <w:rsid w:val="00C53752"/>
    <w:rsid w:val="00C55960"/>
    <w:rsid w:val="00C56D25"/>
    <w:rsid w:val="00C61A61"/>
    <w:rsid w:val="00C6383A"/>
    <w:rsid w:val="00C64389"/>
    <w:rsid w:val="00C66FDD"/>
    <w:rsid w:val="00C746ED"/>
    <w:rsid w:val="00C76C8B"/>
    <w:rsid w:val="00C83D7E"/>
    <w:rsid w:val="00C8400D"/>
    <w:rsid w:val="00C85212"/>
    <w:rsid w:val="00C87CD4"/>
    <w:rsid w:val="00C919D4"/>
    <w:rsid w:val="00C922B8"/>
    <w:rsid w:val="00CA1F3D"/>
    <w:rsid w:val="00CA3517"/>
    <w:rsid w:val="00CA3635"/>
    <w:rsid w:val="00CA4B2A"/>
    <w:rsid w:val="00CA5868"/>
    <w:rsid w:val="00CA67CD"/>
    <w:rsid w:val="00CB0A75"/>
    <w:rsid w:val="00CB0F27"/>
    <w:rsid w:val="00CB5E24"/>
    <w:rsid w:val="00CB62AB"/>
    <w:rsid w:val="00CC0D96"/>
    <w:rsid w:val="00CC31A1"/>
    <w:rsid w:val="00CC3EC8"/>
    <w:rsid w:val="00CC6BCF"/>
    <w:rsid w:val="00CC733C"/>
    <w:rsid w:val="00CC77C0"/>
    <w:rsid w:val="00CD0B0B"/>
    <w:rsid w:val="00CD4055"/>
    <w:rsid w:val="00CD4056"/>
    <w:rsid w:val="00CE0833"/>
    <w:rsid w:val="00CE1371"/>
    <w:rsid w:val="00CE158A"/>
    <w:rsid w:val="00CE16EB"/>
    <w:rsid w:val="00CE33AD"/>
    <w:rsid w:val="00CE36A0"/>
    <w:rsid w:val="00CE432C"/>
    <w:rsid w:val="00CE7110"/>
    <w:rsid w:val="00CE72FD"/>
    <w:rsid w:val="00CF170C"/>
    <w:rsid w:val="00CF43DB"/>
    <w:rsid w:val="00CF63F8"/>
    <w:rsid w:val="00CF655C"/>
    <w:rsid w:val="00CF69D1"/>
    <w:rsid w:val="00CF6EBD"/>
    <w:rsid w:val="00D01E57"/>
    <w:rsid w:val="00D01F37"/>
    <w:rsid w:val="00D03061"/>
    <w:rsid w:val="00D042E8"/>
    <w:rsid w:val="00D07AFF"/>
    <w:rsid w:val="00D1119A"/>
    <w:rsid w:val="00D116FC"/>
    <w:rsid w:val="00D11F55"/>
    <w:rsid w:val="00D120FD"/>
    <w:rsid w:val="00D32444"/>
    <w:rsid w:val="00D34827"/>
    <w:rsid w:val="00D35801"/>
    <w:rsid w:val="00D42187"/>
    <w:rsid w:val="00D42901"/>
    <w:rsid w:val="00D4637A"/>
    <w:rsid w:val="00D476F3"/>
    <w:rsid w:val="00D535B4"/>
    <w:rsid w:val="00D54CD1"/>
    <w:rsid w:val="00D6470E"/>
    <w:rsid w:val="00D705D8"/>
    <w:rsid w:val="00D714AF"/>
    <w:rsid w:val="00D77028"/>
    <w:rsid w:val="00D773A0"/>
    <w:rsid w:val="00D80655"/>
    <w:rsid w:val="00D846E1"/>
    <w:rsid w:val="00D84B7F"/>
    <w:rsid w:val="00D90383"/>
    <w:rsid w:val="00D92692"/>
    <w:rsid w:val="00D93B06"/>
    <w:rsid w:val="00D9486B"/>
    <w:rsid w:val="00DA03B2"/>
    <w:rsid w:val="00DA078D"/>
    <w:rsid w:val="00DA2F03"/>
    <w:rsid w:val="00DA3CEC"/>
    <w:rsid w:val="00DA6B93"/>
    <w:rsid w:val="00DB00F0"/>
    <w:rsid w:val="00DB1179"/>
    <w:rsid w:val="00DB12D6"/>
    <w:rsid w:val="00DB166A"/>
    <w:rsid w:val="00DB324F"/>
    <w:rsid w:val="00DB65D3"/>
    <w:rsid w:val="00DB6EE6"/>
    <w:rsid w:val="00DC11E8"/>
    <w:rsid w:val="00DC2E9D"/>
    <w:rsid w:val="00DC5F6E"/>
    <w:rsid w:val="00DD13B0"/>
    <w:rsid w:val="00DD170B"/>
    <w:rsid w:val="00DD305B"/>
    <w:rsid w:val="00DD3D72"/>
    <w:rsid w:val="00DD4331"/>
    <w:rsid w:val="00DD4D8C"/>
    <w:rsid w:val="00DD5202"/>
    <w:rsid w:val="00DD6BA5"/>
    <w:rsid w:val="00DE6607"/>
    <w:rsid w:val="00DF0453"/>
    <w:rsid w:val="00DF0778"/>
    <w:rsid w:val="00DF0C97"/>
    <w:rsid w:val="00DF16B6"/>
    <w:rsid w:val="00DF5D34"/>
    <w:rsid w:val="00DF6230"/>
    <w:rsid w:val="00E053FA"/>
    <w:rsid w:val="00E06BE7"/>
    <w:rsid w:val="00E07B38"/>
    <w:rsid w:val="00E10A71"/>
    <w:rsid w:val="00E10CA9"/>
    <w:rsid w:val="00E117EF"/>
    <w:rsid w:val="00E11CC4"/>
    <w:rsid w:val="00E11F32"/>
    <w:rsid w:val="00E14A76"/>
    <w:rsid w:val="00E164D3"/>
    <w:rsid w:val="00E16EC5"/>
    <w:rsid w:val="00E20455"/>
    <w:rsid w:val="00E23409"/>
    <w:rsid w:val="00E2359C"/>
    <w:rsid w:val="00E25938"/>
    <w:rsid w:val="00E27BC1"/>
    <w:rsid w:val="00E31543"/>
    <w:rsid w:val="00E31A1C"/>
    <w:rsid w:val="00E33E5E"/>
    <w:rsid w:val="00E36E5B"/>
    <w:rsid w:val="00E37DB9"/>
    <w:rsid w:val="00E41FB8"/>
    <w:rsid w:val="00E4457B"/>
    <w:rsid w:val="00E536B0"/>
    <w:rsid w:val="00E54A0D"/>
    <w:rsid w:val="00E6001A"/>
    <w:rsid w:val="00E64952"/>
    <w:rsid w:val="00E65A73"/>
    <w:rsid w:val="00E71EDF"/>
    <w:rsid w:val="00E72183"/>
    <w:rsid w:val="00E723E0"/>
    <w:rsid w:val="00E73DBA"/>
    <w:rsid w:val="00E75471"/>
    <w:rsid w:val="00E7685A"/>
    <w:rsid w:val="00E829E1"/>
    <w:rsid w:val="00E82C53"/>
    <w:rsid w:val="00E834D5"/>
    <w:rsid w:val="00E835B5"/>
    <w:rsid w:val="00E84D7F"/>
    <w:rsid w:val="00E85808"/>
    <w:rsid w:val="00E90A4C"/>
    <w:rsid w:val="00E90B35"/>
    <w:rsid w:val="00E9102F"/>
    <w:rsid w:val="00E9433E"/>
    <w:rsid w:val="00E94EE4"/>
    <w:rsid w:val="00E95D74"/>
    <w:rsid w:val="00E97829"/>
    <w:rsid w:val="00EA1CC2"/>
    <w:rsid w:val="00EA62CF"/>
    <w:rsid w:val="00EB1FE5"/>
    <w:rsid w:val="00EB2CDC"/>
    <w:rsid w:val="00EB4761"/>
    <w:rsid w:val="00EB7343"/>
    <w:rsid w:val="00EC2765"/>
    <w:rsid w:val="00EC58B6"/>
    <w:rsid w:val="00EC64E3"/>
    <w:rsid w:val="00EC6F81"/>
    <w:rsid w:val="00EC7557"/>
    <w:rsid w:val="00ED60CC"/>
    <w:rsid w:val="00ED7034"/>
    <w:rsid w:val="00EE09EA"/>
    <w:rsid w:val="00EE1DBB"/>
    <w:rsid w:val="00EE2DAC"/>
    <w:rsid w:val="00EE37EB"/>
    <w:rsid w:val="00EE53E1"/>
    <w:rsid w:val="00EE5F32"/>
    <w:rsid w:val="00EE6B3F"/>
    <w:rsid w:val="00EE6DCA"/>
    <w:rsid w:val="00EF137D"/>
    <w:rsid w:val="00EF1F93"/>
    <w:rsid w:val="00EF48F7"/>
    <w:rsid w:val="00EF4949"/>
    <w:rsid w:val="00F00518"/>
    <w:rsid w:val="00F0103A"/>
    <w:rsid w:val="00F01C48"/>
    <w:rsid w:val="00F03A7F"/>
    <w:rsid w:val="00F04573"/>
    <w:rsid w:val="00F07F0F"/>
    <w:rsid w:val="00F1082D"/>
    <w:rsid w:val="00F12FF7"/>
    <w:rsid w:val="00F13461"/>
    <w:rsid w:val="00F14977"/>
    <w:rsid w:val="00F14FE0"/>
    <w:rsid w:val="00F16DA6"/>
    <w:rsid w:val="00F203B8"/>
    <w:rsid w:val="00F25261"/>
    <w:rsid w:val="00F359BF"/>
    <w:rsid w:val="00F362A7"/>
    <w:rsid w:val="00F41728"/>
    <w:rsid w:val="00F41A46"/>
    <w:rsid w:val="00F42686"/>
    <w:rsid w:val="00F42F84"/>
    <w:rsid w:val="00F4460F"/>
    <w:rsid w:val="00F4530A"/>
    <w:rsid w:val="00F45323"/>
    <w:rsid w:val="00F45B97"/>
    <w:rsid w:val="00F45E93"/>
    <w:rsid w:val="00F46007"/>
    <w:rsid w:val="00F47E15"/>
    <w:rsid w:val="00F51112"/>
    <w:rsid w:val="00F51B1E"/>
    <w:rsid w:val="00F548E3"/>
    <w:rsid w:val="00F56AC7"/>
    <w:rsid w:val="00F602B2"/>
    <w:rsid w:val="00F61A5A"/>
    <w:rsid w:val="00F63475"/>
    <w:rsid w:val="00F64A4E"/>
    <w:rsid w:val="00F656F5"/>
    <w:rsid w:val="00F72A0A"/>
    <w:rsid w:val="00F84831"/>
    <w:rsid w:val="00F85B48"/>
    <w:rsid w:val="00F9004A"/>
    <w:rsid w:val="00F9019C"/>
    <w:rsid w:val="00F902BE"/>
    <w:rsid w:val="00F976B6"/>
    <w:rsid w:val="00FA01F1"/>
    <w:rsid w:val="00FA5DE7"/>
    <w:rsid w:val="00FA75AF"/>
    <w:rsid w:val="00FB21A4"/>
    <w:rsid w:val="00FB3588"/>
    <w:rsid w:val="00FB3705"/>
    <w:rsid w:val="00FB4DC8"/>
    <w:rsid w:val="00FB5DD7"/>
    <w:rsid w:val="00FC26E6"/>
    <w:rsid w:val="00FC2DF0"/>
    <w:rsid w:val="00FC4C66"/>
    <w:rsid w:val="00FC5603"/>
    <w:rsid w:val="00FD5038"/>
    <w:rsid w:val="00FD6177"/>
    <w:rsid w:val="00FD7AAE"/>
    <w:rsid w:val="00FE0532"/>
    <w:rsid w:val="00FE4A1C"/>
    <w:rsid w:val="00FE60FB"/>
    <w:rsid w:val="00FE62DA"/>
    <w:rsid w:val="00FE704D"/>
    <w:rsid w:val="00FF418B"/>
    <w:rsid w:val="00FF7D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845FE"/>
  <w15:docId w15:val="{21BC8BCE-C85A-43F5-9ACD-95BBEBDE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3BC"/>
    <w:pPr>
      <w:spacing w:before="60" w:after="120" w:line="240" w:lineRule="auto"/>
    </w:pPr>
    <w:rPr>
      <w:rFonts w:ascii="Arial Narrow" w:eastAsia="Times New Roman" w:hAnsi="Arial Narrow" w:cs="Times New Roman"/>
      <w:sz w:val="24"/>
      <w:szCs w:val="24"/>
      <w:lang w:eastAsia="en-GB"/>
    </w:rPr>
  </w:style>
  <w:style w:type="paragraph" w:styleId="Heading1">
    <w:name w:val="heading 1"/>
    <w:basedOn w:val="Normal"/>
    <w:link w:val="Heading1Char"/>
    <w:uiPriority w:val="9"/>
    <w:qFormat/>
    <w:rsid w:val="003332A3"/>
    <w:pPr>
      <w:tabs>
        <w:tab w:val="left" w:leader="dot" w:pos="3402"/>
        <w:tab w:val="center" w:leader="dot" w:pos="8931"/>
      </w:tabs>
      <w:spacing w:before="120"/>
      <w:contextualSpacing/>
      <w:jc w:val="center"/>
      <w:outlineLvl w:val="0"/>
    </w:pPr>
    <w:rPr>
      <w:rFonts w:asciiTheme="minorHAnsi" w:hAnsiTheme="minorHAnsi" w:cstheme="minorHAnsi"/>
      <w:b/>
      <w:bCs/>
      <w:noProof/>
      <w:sz w:val="36"/>
      <w:szCs w:val="36"/>
      <w:lang w:eastAsia="en-NZ"/>
    </w:rPr>
  </w:style>
  <w:style w:type="paragraph" w:styleId="Heading2">
    <w:name w:val="heading 2"/>
    <w:basedOn w:val="Heading1"/>
    <w:next w:val="Normal"/>
    <w:link w:val="Heading2Char"/>
    <w:uiPriority w:val="9"/>
    <w:unhideWhenUsed/>
    <w:qFormat/>
    <w:rsid w:val="00EB2CDC"/>
    <w:pPr>
      <w:tabs>
        <w:tab w:val="clear" w:pos="3402"/>
        <w:tab w:val="clear" w:pos="8931"/>
        <w:tab w:val="left" w:pos="5498"/>
      </w:tabs>
      <w:spacing w:before="240" w:after="0"/>
      <w:jc w:val="left"/>
      <w:outlineLvl w:val="1"/>
    </w:pPr>
    <w:rPr>
      <w:i/>
      <w:iCs/>
    </w:rPr>
  </w:style>
  <w:style w:type="paragraph" w:styleId="Heading3">
    <w:name w:val="heading 3"/>
    <w:basedOn w:val="indent"/>
    <w:next w:val="Normal"/>
    <w:link w:val="Heading3Char"/>
    <w:uiPriority w:val="9"/>
    <w:unhideWhenUsed/>
    <w:qFormat/>
    <w:rsid w:val="006649A7"/>
    <w:pPr>
      <w:outlineLvl w:val="2"/>
    </w:pPr>
    <w:rPr>
      <w:b/>
      <w:bCs/>
    </w:rPr>
  </w:style>
  <w:style w:type="paragraph" w:styleId="Heading4">
    <w:name w:val="heading 4"/>
    <w:basedOn w:val="Heading3"/>
    <w:next w:val="Normal"/>
    <w:link w:val="Heading4Char"/>
    <w:uiPriority w:val="9"/>
    <w:unhideWhenUsed/>
    <w:qFormat/>
    <w:rsid w:val="00AA2469"/>
    <w:pPr>
      <w:spacing w:before="200"/>
      <w:ind w:left="0"/>
      <w:outlineLvl w:val="3"/>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pPr>
    <w:rPr>
      <w:rFonts w:ascii="Times New Roman" w:hAnsi="Times New Roman"/>
      <w:lang w:eastAsia="en-NZ"/>
    </w:rPr>
  </w:style>
  <w:style w:type="character" w:customStyle="1" w:styleId="Heading1Char">
    <w:name w:val="Heading 1 Char"/>
    <w:basedOn w:val="DefaultParagraphFont"/>
    <w:link w:val="Heading1"/>
    <w:uiPriority w:val="9"/>
    <w:rsid w:val="003332A3"/>
    <w:rPr>
      <w:rFonts w:eastAsia="Times New Roman" w:cstheme="minorHAnsi"/>
      <w:b/>
      <w:bCs/>
      <w:noProof/>
      <w:sz w:val="36"/>
      <w:szCs w:val="36"/>
      <w:lang w:eastAsia="en-NZ"/>
    </w:rPr>
  </w:style>
  <w:style w:type="character" w:styleId="Hyperlink">
    <w:name w:val="Hyperlink"/>
    <w:uiPriority w:val="99"/>
    <w:unhideWhenUsed/>
    <w:rsid w:val="0029267A"/>
    <w:rPr>
      <w:color w:val="0070C0"/>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13B"/>
    <w:pPr>
      <w:numPr>
        <w:numId w:val="33"/>
      </w:numPr>
      <w:ind w:left="709" w:hanging="426"/>
    </w:pPr>
    <w:rPr>
      <w:b/>
      <w:bCs/>
    </w:rPr>
  </w:style>
  <w:style w:type="character" w:customStyle="1" w:styleId="ListParagraphChar">
    <w:name w:val="List Paragraph Char"/>
    <w:basedOn w:val="DefaultParagraphFont"/>
    <w:link w:val="ListParagraph"/>
    <w:uiPriority w:val="34"/>
    <w:locked/>
    <w:rsid w:val="004F113B"/>
    <w:rPr>
      <w:rFonts w:ascii="Arial Narrow" w:eastAsia="Times New Roman" w:hAnsi="Arial Narrow" w:cs="Times New Roman"/>
      <w:b/>
      <w:bCs/>
      <w:sz w:val="24"/>
      <w:szCs w:val="24"/>
      <w:lang w:eastAsia="en-GB"/>
    </w:rPr>
  </w:style>
  <w:style w:type="character" w:customStyle="1" w:styleId="Heading2Char">
    <w:name w:val="Heading 2 Char"/>
    <w:basedOn w:val="DefaultParagraphFont"/>
    <w:link w:val="Heading2"/>
    <w:uiPriority w:val="9"/>
    <w:rsid w:val="00EB2CDC"/>
    <w:rPr>
      <w:rFonts w:eastAsia="Times New Roman" w:cstheme="minorHAnsi"/>
      <w:b/>
      <w:bCs/>
      <w:i/>
      <w:iCs/>
      <w:noProof/>
      <w:sz w:val="36"/>
      <w:szCs w:val="36"/>
      <w:lang w:eastAsia="en-NZ"/>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pPr>
    <w:rPr>
      <w:rFonts w:ascii="Times New Roman" w:hAnsi="Times New Roman"/>
      <w:lang w:eastAsia="en-NZ"/>
    </w:rPr>
  </w:style>
  <w:style w:type="paragraph" w:styleId="Header">
    <w:name w:val="header"/>
    <w:basedOn w:val="Normal"/>
    <w:link w:val="HeaderChar"/>
    <w:uiPriority w:val="99"/>
    <w:unhideWhenUsed/>
    <w:rsid w:val="004B2BBB"/>
    <w:pPr>
      <w:tabs>
        <w:tab w:val="center" w:pos="4513"/>
        <w:tab w:val="right" w:pos="9026"/>
      </w:tabs>
      <w:spacing w:after="0"/>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rsid w:val="00AA2469"/>
    <w:rPr>
      <w:rFonts w:ascii="Arial Narrow" w:eastAsia="Times New Roman" w:hAnsi="Arial Narrow" w:cs="Times New Roman"/>
      <w:b/>
      <w:bCs/>
      <w:sz w:val="32"/>
      <w:szCs w:val="32"/>
      <w:lang w:eastAsia="en-GB"/>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styleId="UnresolvedMention">
    <w:name w:val="Unresolved Mention"/>
    <w:basedOn w:val="DefaultParagraphFont"/>
    <w:uiPriority w:val="99"/>
    <w:semiHidden/>
    <w:unhideWhenUsed/>
    <w:rsid w:val="0067389E"/>
    <w:rPr>
      <w:color w:val="605E5C"/>
      <w:shd w:val="clear" w:color="auto" w:fill="E1DFDD"/>
    </w:rPr>
  </w:style>
  <w:style w:type="character" w:customStyle="1" w:styleId="Heading3Char">
    <w:name w:val="Heading 3 Char"/>
    <w:basedOn w:val="DefaultParagraphFont"/>
    <w:link w:val="Heading3"/>
    <w:uiPriority w:val="9"/>
    <w:rsid w:val="006649A7"/>
    <w:rPr>
      <w:rFonts w:ascii="Arial Narrow" w:eastAsia="Times New Roman" w:hAnsi="Arial Narrow" w:cs="Arial"/>
      <w:b/>
      <w:bCs/>
      <w:color w:val="333333"/>
      <w:position w:val="6"/>
      <w:sz w:val="24"/>
      <w:szCs w:val="24"/>
      <w:lang w:eastAsia="en-GB"/>
    </w:rPr>
  </w:style>
  <w:style w:type="paragraph" w:customStyle="1" w:styleId="cf">
    <w:name w:val="cf"/>
    <w:basedOn w:val="Normal"/>
    <w:rsid w:val="004E43F8"/>
    <w:pPr>
      <w:spacing w:before="100" w:beforeAutospacing="1" w:after="100" w:afterAutospacing="1"/>
    </w:pPr>
    <w:rPr>
      <w:rFonts w:ascii="Times New Roman" w:hAnsi="Times New Roman"/>
      <w:lang w:eastAsia="en-NZ"/>
    </w:rPr>
  </w:style>
  <w:style w:type="character" w:customStyle="1" w:styleId="circle">
    <w:name w:val="circle"/>
    <w:basedOn w:val="DefaultParagraphFont"/>
    <w:rsid w:val="004E43F8"/>
  </w:style>
  <w:style w:type="character" w:customStyle="1" w:styleId="itemdatecreated">
    <w:name w:val="itemdatecreated"/>
    <w:basedOn w:val="DefaultParagraphFont"/>
    <w:rsid w:val="00E23409"/>
  </w:style>
  <w:style w:type="character" w:customStyle="1" w:styleId="itemauthor">
    <w:name w:val="itemauthor"/>
    <w:basedOn w:val="DefaultParagraphFont"/>
    <w:rsid w:val="00E23409"/>
  </w:style>
  <w:style w:type="character" w:customStyle="1" w:styleId="itemtextresizertitle">
    <w:name w:val="itemtextresizertitle"/>
    <w:basedOn w:val="DefaultParagraphFont"/>
    <w:rsid w:val="00E23409"/>
  </w:style>
  <w:style w:type="character" w:customStyle="1" w:styleId="itemimage">
    <w:name w:val="itemimage"/>
    <w:basedOn w:val="DefaultParagraphFont"/>
    <w:rsid w:val="00E23409"/>
  </w:style>
  <w:style w:type="character" w:customStyle="1" w:styleId="itemimagecaption">
    <w:name w:val="itemimagecaption"/>
    <w:basedOn w:val="DefaultParagraphFont"/>
    <w:rsid w:val="00E23409"/>
  </w:style>
  <w:style w:type="character" w:customStyle="1" w:styleId="apple-converted-space">
    <w:name w:val="apple-converted-space"/>
    <w:basedOn w:val="DefaultParagraphFont"/>
    <w:rsid w:val="00E23409"/>
  </w:style>
  <w:style w:type="paragraph" w:customStyle="1" w:styleId="socials">
    <w:name w:val="socials"/>
    <w:basedOn w:val="Normal"/>
    <w:rsid w:val="004529B3"/>
    <w:pPr>
      <w:spacing w:before="100" w:beforeAutospacing="1" w:after="100" w:afterAutospacing="1"/>
    </w:pPr>
    <w:rPr>
      <w:rFonts w:ascii="Times New Roman" w:hAnsi="Times New Roman"/>
      <w:lang w:eastAsia="en-NZ"/>
    </w:rPr>
  </w:style>
  <w:style w:type="character" w:styleId="FollowedHyperlink">
    <w:name w:val="FollowedHyperlink"/>
    <w:basedOn w:val="DefaultParagraphFont"/>
    <w:uiPriority w:val="99"/>
    <w:semiHidden/>
    <w:unhideWhenUsed/>
    <w:rsid w:val="00ED7034"/>
    <w:rPr>
      <w:color w:val="800080" w:themeColor="followedHyperlink"/>
      <w:u w:val="single"/>
    </w:rPr>
  </w:style>
  <w:style w:type="paragraph" w:customStyle="1" w:styleId="indent">
    <w:name w:val="indent"/>
    <w:basedOn w:val="ListParagraph"/>
    <w:qFormat/>
    <w:rsid w:val="00713792"/>
    <w:pPr>
      <w:numPr>
        <w:numId w:val="0"/>
      </w:numPr>
      <w:ind w:left="284"/>
    </w:pPr>
    <w:rPr>
      <w:b w:val="0"/>
      <w:bCs w:val="0"/>
    </w:rPr>
  </w:style>
  <w:style w:type="paragraph" w:styleId="NoSpacing">
    <w:name w:val="No Spacing"/>
    <w:uiPriority w:val="1"/>
    <w:qFormat/>
    <w:rsid w:val="00C53752"/>
    <w:pPr>
      <w:spacing w:after="0" w:line="240" w:lineRule="auto"/>
      <w:jc w:val="both"/>
    </w:pPr>
    <w:rPr>
      <w:rFonts w:ascii="Arial Narrow" w:eastAsia="Times New Roman" w:hAnsi="Arial Narrow" w:cs="Arial"/>
      <w:color w:val="333333"/>
      <w:position w:val="6"/>
      <w:sz w:val="24"/>
      <w:szCs w:val="24"/>
      <w:shd w:val="clear" w:color="auto" w:fill="FFFFFF"/>
      <w:lang w:eastAsia="en-GB"/>
    </w:rPr>
  </w:style>
  <w:style w:type="paragraph" w:styleId="List">
    <w:name w:val="List"/>
    <w:basedOn w:val="Normal"/>
    <w:uiPriority w:val="99"/>
    <w:unhideWhenUsed/>
    <w:rsid w:val="00AA5ACF"/>
    <w:pPr>
      <w:ind w:left="283" w:hanging="283"/>
      <w:contextualSpacing/>
    </w:pPr>
    <w:rPr>
      <w:color w:val="4F81BD" w:themeColor="accent1"/>
    </w:rPr>
  </w:style>
  <w:style w:type="character" w:styleId="IntenseReference">
    <w:name w:val="Intense Reference"/>
    <w:basedOn w:val="DefaultParagraphFont"/>
    <w:uiPriority w:val="32"/>
    <w:qFormat/>
    <w:rsid w:val="002C638F"/>
    <w:rPr>
      <w:b/>
      <w:bCs/>
      <w:smallCaps/>
      <w:color w:val="4F81BD" w:themeColor="accent1"/>
      <w:spacing w:val="5"/>
    </w:rPr>
  </w:style>
  <w:style w:type="paragraph" w:customStyle="1" w:styleId="Gainreports">
    <w:name w:val="Gain reports"/>
    <w:basedOn w:val="ListParagraph"/>
    <w:qFormat/>
    <w:rsid w:val="0036489C"/>
    <w:pPr>
      <w:ind w:left="426"/>
    </w:pPr>
  </w:style>
  <w:style w:type="character" w:customStyle="1" w:styleId="markmoojxnz40">
    <w:name w:val="markmoojxnz40"/>
    <w:basedOn w:val="DefaultParagraphFont"/>
    <w:rsid w:val="001A0708"/>
  </w:style>
  <w:style w:type="character" w:customStyle="1" w:styleId="markql37vetzv">
    <w:name w:val="markql37vetzv"/>
    <w:basedOn w:val="DefaultParagraphFont"/>
    <w:rsid w:val="001A0708"/>
  </w:style>
  <w:style w:type="paragraph" w:customStyle="1" w:styleId="texttext1fzle">
    <w:name w:val="text__text__1fzle"/>
    <w:basedOn w:val="Normal"/>
    <w:rsid w:val="00F602B2"/>
    <w:pPr>
      <w:spacing w:before="100" w:beforeAutospacing="1" w:after="100" w:afterAutospacing="1"/>
    </w:pPr>
    <w:rPr>
      <w:rFonts w:ascii="Times New Roman" w:hAnsi="Times New Roman"/>
    </w:rPr>
  </w:style>
  <w:style w:type="paragraph" w:customStyle="1" w:styleId="List1">
    <w:name w:val="List1"/>
    <w:basedOn w:val="ListParagraph"/>
    <w:qFormat/>
    <w:rsid w:val="006209FE"/>
    <w:pPr>
      <w:numPr>
        <w:numId w:val="36"/>
      </w:numPr>
      <w:spacing w:after="60"/>
      <w:ind w:left="426" w:hanging="284"/>
    </w:pPr>
    <w:rPr>
      <w:b w:val="0"/>
      <w:bCs w:val="0"/>
    </w:rPr>
  </w:style>
  <w:style w:type="table" w:styleId="TableGrid">
    <w:name w:val="Table Grid"/>
    <w:basedOn w:val="TableNormal"/>
    <w:uiPriority w:val="59"/>
    <w:rsid w:val="00671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747">
      <w:bodyDiv w:val="1"/>
      <w:marLeft w:val="0"/>
      <w:marRight w:val="0"/>
      <w:marTop w:val="0"/>
      <w:marBottom w:val="0"/>
      <w:divBdr>
        <w:top w:val="none" w:sz="0" w:space="0" w:color="auto"/>
        <w:left w:val="none" w:sz="0" w:space="0" w:color="auto"/>
        <w:bottom w:val="none" w:sz="0" w:space="0" w:color="auto"/>
        <w:right w:val="none" w:sz="0" w:space="0" w:color="auto"/>
      </w:divBdr>
    </w:div>
    <w:div w:id="10030903">
      <w:bodyDiv w:val="1"/>
      <w:marLeft w:val="0"/>
      <w:marRight w:val="0"/>
      <w:marTop w:val="0"/>
      <w:marBottom w:val="0"/>
      <w:divBdr>
        <w:top w:val="none" w:sz="0" w:space="0" w:color="auto"/>
        <w:left w:val="none" w:sz="0" w:space="0" w:color="auto"/>
        <w:bottom w:val="none" w:sz="0" w:space="0" w:color="auto"/>
        <w:right w:val="none" w:sz="0" w:space="0" w:color="auto"/>
      </w:divBdr>
    </w:div>
    <w:div w:id="18745320">
      <w:bodyDiv w:val="1"/>
      <w:marLeft w:val="0"/>
      <w:marRight w:val="0"/>
      <w:marTop w:val="0"/>
      <w:marBottom w:val="0"/>
      <w:divBdr>
        <w:top w:val="none" w:sz="0" w:space="0" w:color="auto"/>
        <w:left w:val="none" w:sz="0" w:space="0" w:color="auto"/>
        <w:bottom w:val="none" w:sz="0" w:space="0" w:color="auto"/>
        <w:right w:val="none" w:sz="0" w:space="0" w:color="auto"/>
      </w:divBdr>
    </w:div>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215810">
      <w:bodyDiv w:val="1"/>
      <w:marLeft w:val="0"/>
      <w:marRight w:val="0"/>
      <w:marTop w:val="0"/>
      <w:marBottom w:val="0"/>
      <w:divBdr>
        <w:top w:val="none" w:sz="0" w:space="0" w:color="auto"/>
        <w:left w:val="none" w:sz="0" w:space="0" w:color="auto"/>
        <w:bottom w:val="none" w:sz="0" w:space="0" w:color="auto"/>
        <w:right w:val="none" w:sz="0" w:space="0" w:color="auto"/>
      </w:divBdr>
      <w:divsChild>
        <w:div w:id="1869441878">
          <w:marLeft w:val="0"/>
          <w:marRight w:val="0"/>
          <w:marTop w:val="0"/>
          <w:marBottom w:val="0"/>
          <w:divBdr>
            <w:top w:val="none" w:sz="0" w:space="0" w:color="auto"/>
            <w:left w:val="none" w:sz="0" w:space="0" w:color="auto"/>
            <w:bottom w:val="none" w:sz="0" w:space="0" w:color="auto"/>
            <w:right w:val="none" w:sz="0" w:space="0" w:color="auto"/>
          </w:divBdr>
        </w:div>
        <w:div w:id="365329729">
          <w:marLeft w:val="0"/>
          <w:marRight w:val="0"/>
          <w:marTop w:val="0"/>
          <w:marBottom w:val="0"/>
          <w:divBdr>
            <w:top w:val="none" w:sz="0" w:space="0" w:color="auto"/>
            <w:left w:val="none" w:sz="0" w:space="0" w:color="auto"/>
            <w:bottom w:val="none" w:sz="0" w:space="0" w:color="auto"/>
            <w:right w:val="none" w:sz="0" w:space="0" w:color="auto"/>
          </w:divBdr>
        </w:div>
        <w:div w:id="1716390479">
          <w:marLeft w:val="0"/>
          <w:marRight w:val="0"/>
          <w:marTop w:val="0"/>
          <w:marBottom w:val="0"/>
          <w:divBdr>
            <w:top w:val="none" w:sz="0" w:space="0" w:color="auto"/>
            <w:left w:val="none" w:sz="0" w:space="0" w:color="auto"/>
            <w:bottom w:val="none" w:sz="0" w:space="0" w:color="auto"/>
            <w:right w:val="none" w:sz="0" w:space="0" w:color="auto"/>
          </w:divBdr>
          <w:divsChild>
            <w:div w:id="1490827263">
              <w:marLeft w:val="0"/>
              <w:marRight w:val="0"/>
              <w:marTop w:val="0"/>
              <w:marBottom w:val="0"/>
              <w:divBdr>
                <w:top w:val="none" w:sz="0" w:space="0" w:color="auto"/>
                <w:left w:val="none" w:sz="0" w:space="0" w:color="auto"/>
                <w:bottom w:val="none" w:sz="0" w:space="0" w:color="auto"/>
                <w:right w:val="none" w:sz="0" w:space="0" w:color="auto"/>
              </w:divBdr>
            </w:div>
            <w:div w:id="1368489727">
              <w:marLeft w:val="0"/>
              <w:marRight w:val="0"/>
              <w:marTop w:val="0"/>
              <w:marBottom w:val="0"/>
              <w:divBdr>
                <w:top w:val="none" w:sz="0" w:space="0" w:color="auto"/>
                <w:left w:val="none" w:sz="0" w:space="0" w:color="auto"/>
                <w:bottom w:val="none" w:sz="0" w:space="0" w:color="auto"/>
                <w:right w:val="none" w:sz="0" w:space="0" w:color="auto"/>
              </w:divBdr>
            </w:div>
            <w:div w:id="683214634">
              <w:marLeft w:val="0"/>
              <w:marRight w:val="0"/>
              <w:marTop w:val="0"/>
              <w:marBottom w:val="0"/>
              <w:divBdr>
                <w:top w:val="none" w:sz="0" w:space="0" w:color="auto"/>
                <w:left w:val="none" w:sz="0" w:space="0" w:color="auto"/>
                <w:bottom w:val="none" w:sz="0" w:space="0" w:color="auto"/>
                <w:right w:val="none" w:sz="0" w:space="0" w:color="auto"/>
              </w:divBdr>
              <w:divsChild>
                <w:div w:id="1771045729">
                  <w:marLeft w:val="0"/>
                  <w:marRight w:val="0"/>
                  <w:marTop w:val="0"/>
                  <w:marBottom w:val="0"/>
                  <w:divBdr>
                    <w:top w:val="none" w:sz="0" w:space="0" w:color="auto"/>
                    <w:left w:val="none" w:sz="0" w:space="0" w:color="auto"/>
                    <w:bottom w:val="none" w:sz="0" w:space="0" w:color="auto"/>
                    <w:right w:val="none" w:sz="0" w:space="0" w:color="auto"/>
                  </w:divBdr>
                  <w:divsChild>
                    <w:div w:id="750197081">
                      <w:marLeft w:val="0"/>
                      <w:marRight w:val="0"/>
                      <w:marTop w:val="0"/>
                      <w:marBottom w:val="0"/>
                      <w:divBdr>
                        <w:top w:val="none" w:sz="0" w:space="0" w:color="auto"/>
                        <w:left w:val="none" w:sz="0" w:space="0" w:color="auto"/>
                        <w:bottom w:val="none" w:sz="0" w:space="0" w:color="auto"/>
                        <w:right w:val="none" w:sz="0" w:space="0" w:color="auto"/>
                      </w:divBdr>
                      <w:divsChild>
                        <w:div w:id="8852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2797">
      <w:bodyDiv w:val="1"/>
      <w:marLeft w:val="0"/>
      <w:marRight w:val="0"/>
      <w:marTop w:val="0"/>
      <w:marBottom w:val="0"/>
      <w:divBdr>
        <w:top w:val="none" w:sz="0" w:space="0" w:color="auto"/>
        <w:left w:val="none" w:sz="0" w:space="0" w:color="auto"/>
        <w:bottom w:val="none" w:sz="0" w:space="0" w:color="auto"/>
        <w:right w:val="none" w:sz="0" w:space="0" w:color="auto"/>
      </w:divBdr>
    </w:div>
    <w:div w:id="130756855">
      <w:bodyDiv w:val="1"/>
      <w:marLeft w:val="0"/>
      <w:marRight w:val="0"/>
      <w:marTop w:val="0"/>
      <w:marBottom w:val="0"/>
      <w:divBdr>
        <w:top w:val="none" w:sz="0" w:space="0" w:color="auto"/>
        <w:left w:val="none" w:sz="0" w:space="0" w:color="auto"/>
        <w:bottom w:val="none" w:sz="0" w:space="0" w:color="auto"/>
        <w:right w:val="none" w:sz="0" w:space="0" w:color="auto"/>
      </w:divBdr>
    </w:div>
    <w:div w:id="136799480">
      <w:bodyDiv w:val="1"/>
      <w:marLeft w:val="0"/>
      <w:marRight w:val="0"/>
      <w:marTop w:val="0"/>
      <w:marBottom w:val="0"/>
      <w:divBdr>
        <w:top w:val="none" w:sz="0" w:space="0" w:color="auto"/>
        <w:left w:val="none" w:sz="0" w:space="0" w:color="auto"/>
        <w:bottom w:val="none" w:sz="0" w:space="0" w:color="auto"/>
        <w:right w:val="none" w:sz="0" w:space="0" w:color="auto"/>
      </w:divBdr>
    </w:div>
    <w:div w:id="148252388">
      <w:bodyDiv w:val="1"/>
      <w:marLeft w:val="0"/>
      <w:marRight w:val="0"/>
      <w:marTop w:val="0"/>
      <w:marBottom w:val="0"/>
      <w:divBdr>
        <w:top w:val="none" w:sz="0" w:space="0" w:color="auto"/>
        <w:left w:val="none" w:sz="0" w:space="0" w:color="auto"/>
        <w:bottom w:val="none" w:sz="0" w:space="0" w:color="auto"/>
        <w:right w:val="none" w:sz="0" w:space="0" w:color="auto"/>
      </w:divBdr>
    </w:div>
    <w:div w:id="159541467">
      <w:bodyDiv w:val="1"/>
      <w:marLeft w:val="0"/>
      <w:marRight w:val="0"/>
      <w:marTop w:val="0"/>
      <w:marBottom w:val="0"/>
      <w:divBdr>
        <w:top w:val="none" w:sz="0" w:space="0" w:color="auto"/>
        <w:left w:val="none" w:sz="0" w:space="0" w:color="auto"/>
        <w:bottom w:val="none" w:sz="0" w:space="0" w:color="auto"/>
        <w:right w:val="none" w:sz="0" w:space="0" w:color="auto"/>
      </w:divBdr>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189031267">
      <w:bodyDiv w:val="1"/>
      <w:marLeft w:val="0"/>
      <w:marRight w:val="0"/>
      <w:marTop w:val="0"/>
      <w:marBottom w:val="0"/>
      <w:divBdr>
        <w:top w:val="none" w:sz="0" w:space="0" w:color="auto"/>
        <w:left w:val="none" w:sz="0" w:space="0" w:color="auto"/>
        <w:bottom w:val="none" w:sz="0" w:space="0" w:color="auto"/>
        <w:right w:val="none" w:sz="0" w:space="0" w:color="auto"/>
      </w:divBdr>
    </w:div>
    <w:div w:id="197277153">
      <w:bodyDiv w:val="1"/>
      <w:marLeft w:val="0"/>
      <w:marRight w:val="0"/>
      <w:marTop w:val="0"/>
      <w:marBottom w:val="0"/>
      <w:divBdr>
        <w:top w:val="none" w:sz="0" w:space="0" w:color="auto"/>
        <w:left w:val="none" w:sz="0" w:space="0" w:color="auto"/>
        <w:bottom w:val="none" w:sz="0" w:space="0" w:color="auto"/>
        <w:right w:val="none" w:sz="0" w:space="0" w:color="auto"/>
      </w:divBdr>
    </w:div>
    <w:div w:id="211692022">
      <w:bodyDiv w:val="1"/>
      <w:marLeft w:val="0"/>
      <w:marRight w:val="0"/>
      <w:marTop w:val="0"/>
      <w:marBottom w:val="0"/>
      <w:divBdr>
        <w:top w:val="none" w:sz="0" w:space="0" w:color="auto"/>
        <w:left w:val="none" w:sz="0" w:space="0" w:color="auto"/>
        <w:bottom w:val="none" w:sz="0" w:space="0" w:color="auto"/>
        <w:right w:val="none" w:sz="0" w:space="0" w:color="auto"/>
      </w:divBdr>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55722">
      <w:bodyDiv w:val="1"/>
      <w:marLeft w:val="0"/>
      <w:marRight w:val="0"/>
      <w:marTop w:val="0"/>
      <w:marBottom w:val="0"/>
      <w:divBdr>
        <w:top w:val="none" w:sz="0" w:space="0" w:color="auto"/>
        <w:left w:val="none" w:sz="0" w:space="0" w:color="auto"/>
        <w:bottom w:val="none" w:sz="0" w:space="0" w:color="auto"/>
        <w:right w:val="none" w:sz="0" w:space="0" w:color="auto"/>
      </w:divBdr>
    </w:div>
    <w:div w:id="271398854">
      <w:bodyDiv w:val="1"/>
      <w:marLeft w:val="0"/>
      <w:marRight w:val="0"/>
      <w:marTop w:val="0"/>
      <w:marBottom w:val="0"/>
      <w:divBdr>
        <w:top w:val="none" w:sz="0" w:space="0" w:color="auto"/>
        <w:left w:val="none" w:sz="0" w:space="0" w:color="auto"/>
        <w:bottom w:val="none" w:sz="0" w:space="0" w:color="auto"/>
        <w:right w:val="none" w:sz="0" w:space="0" w:color="auto"/>
      </w:divBdr>
    </w:div>
    <w:div w:id="296641254">
      <w:bodyDiv w:val="1"/>
      <w:marLeft w:val="0"/>
      <w:marRight w:val="0"/>
      <w:marTop w:val="0"/>
      <w:marBottom w:val="0"/>
      <w:divBdr>
        <w:top w:val="none" w:sz="0" w:space="0" w:color="auto"/>
        <w:left w:val="none" w:sz="0" w:space="0" w:color="auto"/>
        <w:bottom w:val="none" w:sz="0" w:space="0" w:color="auto"/>
        <w:right w:val="none" w:sz="0" w:space="0" w:color="auto"/>
      </w:divBdr>
      <w:divsChild>
        <w:div w:id="720862874">
          <w:marLeft w:val="0"/>
          <w:marRight w:val="0"/>
          <w:marTop w:val="0"/>
          <w:marBottom w:val="0"/>
          <w:divBdr>
            <w:top w:val="none" w:sz="0" w:space="0" w:color="auto"/>
            <w:left w:val="none" w:sz="0" w:space="0" w:color="auto"/>
            <w:bottom w:val="none" w:sz="0" w:space="0" w:color="auto"/>
            <w:right w:val="none" w:sz="0" w:space="0" w:color="auto"/>
          </w:divBdr>
        </w:div>
      </w:divsChild>
    </w:div>
    <w:div w:id="299726761">
      <w:bodyDiv w:val="1"/>
      <w:marLeft w:val="0"/>
      <w:marRight w:val="0"/>
      <w:marTop w:val="0"/>
      <w:marBottom w:val="0"/>
      <w:divBdr>
        <w:top w:val="none" w:sz="0" w:space="0" w:color="auto"/>
        <w:left w:val="none" w:sz="0" w:space="0" w:color="auto"/>
        <w:bottom w:val="none" w:sz="0" w:space="0" w:color="auto"/>
        <w:right w:val="none" w:sz="0" w:space="0" w:color="auto"/>
      </w:divBdr>
    </w:div>
    <w:div w:id="309556083">
      <w:bodyDiv w:val="1"/>
      <w:marLeft w:val="0"/>
      <w:marRight w:val="0"/>
      <w:marTop w:val="0"/>
      <w:marBottom w:val="0"/>
      <w:divBdr>
        <w:top w:val="none" w:sz="0" w:space="0" w:color="auto"/>
        <w:left w:val="none" w:sz="0" w:space="0" w:color="auto"/>
        <w:bottom w:val="none" w:sz="0" w:space="0" w:color="auto"/>
        <w:right w:val="none" w:sz="0" w:space="0" w:color="auto"/>
      </w:divBdr>
    </w:div>
    <w:div w:id="314531344">
      <w:bodyDiv w:val="1"/>
      <w:marLeft w:val="0"/>
      <w:marRight w:val="0"/>
      <w:marTop w:val="0"/>
      <w:marBottom w:val="0"/>
      <w:divBdr>
        <w:top w:val="none" w:sz="0" w:space="0" w:color="auto"/>
        <w:left w:val="none" w:sz="0" w:space="0" w:color="auto"/>
        <w:bottom w:val="none" w:sz="0" w:space="0" w:color="auto"/>
        <w:right w:val="none" w:sz="0" w:space="0" w:color="auto"/>
      </w:divBdr>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333343068">
      <w:bodyDiv w:val="1"/>
      <w:marLeft w:val="0"/>
      <w:marRight w:val="0"/>
      <w:marTop w:val="0"/>
      <w:marBottom w:val="0"/>
      <w:divBdr>
        <w:top w:val="none" w:sz="0" w:space="0" w:color="auto"/>
        <w:left w:val="none" w:sz="0" w:space="0" w:color="auto"/>
        <w:bottom w:val="none" w:sz="0" w:space="0" w:color="auto"/>
        <w:right w:val="none" w:sz="0" w:space="0" w:color="auto"/>
      </w:divBdr>
    </w:div>
    <w:div w:id="336231353">
      <w:bodyDiv w:val="1"/>
      <w:marLeft w:val="0"/>
      <w:marRight w:val="0"/>
      <w:marTop w:val="0"/>
      <w:marBottom w:val="0"/>
      <w:divBdr>
        <w:top w:val="none" w:sz="0" w:space="0" w:color="auto"/>
        <w:left w:val="none" w:sz="0" w:space="0" w:color="auto"/>
        <w:bottom w:val="none" w:sz="0" w:space="0" w:color="auto"/>
        <w:right w:val="none" w:sz="0" w:space="0" w:color="auto"/>
      </w:divBdr>
    </w:div>
    <w:div w:id="357241218">
      <w:bodyDiv w:val="1"/>
      <w:marLeft w:val="0"/>
      <w:marRight w:val="0"/>
      <w:marTop w:val="0"/>
      <w:marBottom w:val="0"/>
      <w:divBdr>
        <w:top w:val="none" w:sz="0" w:space="0" w:color="auto"/>
        <w:left w:val="none" w:sz="0" w:space="0" w:color="auto"/>
        <w:bottom w:val="none" w:sz="0" w:space="0" w:color="auto"/>
        <w:right w:val="none" w:sz="0" w:space="0" w:color="auto"/>
      </w:divBdr>
    </w:div>
    <w:div w:id="399138422">
      <w:bodyDiv w:val="1"/>
      <w:marLeft w:val="0"/>
      <w:marRight w:val="0"/>
      <w:marTop w:val="0"/>
      <w:marBottom w:val="0"/>
      <w:divBdr>
        <w:top w:val="none" w:sz="0" w:space="0" w:color="auto"/>
        <w:left w:val="none" w:sz="0" w:space="0" w:color="auto"/>
        <w:bottom w:val="none" w:sz="0" w:space="0" w:color="auto"/>
        <w:right w:val="none" w:sz="0" w:space="0" w:color="auto"/>
      </w:divBdr>
    </w:div>
    <w:div w:id="411200823">
      <w:bodyDiv w:val="1"/>
      <w:marLeft w:val="0"/>
      <w:marRight w:val="0"/>
      <w:marTop w:val="0"/>
      <w:marBottom w:val="0"/>
      <w:divBdr>
        <w:top w:val="none" w:sz="0" w:space="0" w:color="auto"/>
        <w:left w:val="none" w:sz="0" w:space="0" w:color="auto"/>
        <w:bottom w:val="none" w:sz="0" w:space="0" w:color="auto"/>
        <w:right w:val="none" w:sz="0" w:space="0" w:color="auto"/>
      </w:divBdr>
    </w:div>
    <w:div w:id="418597892">
      <w:bodyDiv w:val="1"/>
      <w:marLeft w:val="0"/>
      <w:marRight w:val="0"/>
      <w:marTop w:val="0"/>
      <w:marBottom w:val="0"/>
      <w:divBdr>
        <w:top w:val="none" w:sz="0" w:space="0" w:color="auto"/>
        <w:left w:val="none" w:sz="0" w:space="0" w:color="auto"/>
        <w:bottom w:val="none" w:sz="0" w:space="0" w:color="auto"/>
        <w:right w:val="none" w:sz="0" w:space="0" w:color="auto"/>
      </w:divBdr>
    </w:div>
    <w:div w:id="421417090">
      <w:bodyDiv w:val="1"/>
      <w:marLeft w:val="0"/>
      <w:marRight w:val="0"/>
      <w:marTop w:val="0"/>
      <w:marBottom w:val="0"/>
      <w:divBdr>
        <w:top w:val="none" w:sz="0" w:space="0" w:color="auto"/>
        <w:left w:val="none" w:sz="0" w:space="0" w:color="auto"/>
        <w:bottom w:val="none" w:sz="0" w:space="0" w:color="auto"/>
        <w:right w:val="none" w:sz="0" w:space="0" w:color="auto"/>
      </w:divBdr>
    </w:div>
    <w:div w:id="444735113">
      <w:bodyDiv w:val="1"/>
      <w:marLeft w:val="0"/>
      <w:marRight w:val="0"/>
      <w:marTop w:val="0"/>
      <w:marBottom w:val="0"/>
      <w:divBdr>
        <w:top w:val="none" w:sz="0" w:space="0" w:color="auto"/>
        <w:left w:val="none" w:sz="0" w:space="0" w:color="auto"/>
        <w:bottom w:val="none" w:sz="0" w:space="0" w:color="auto"/>
        <w:right w:val="none" w:sz="0" w:space="0" w:color="auto"/>
      </w:divBdr>
      <w:divsChild>
        <w:div w:id="740102746">
          <w:marLeft w:val="0"/>
          <w:marRight w:val="0"/>
          <w:marTop w:val="0"/>
          <w:marBottom w:val="0"/>
          <w:divBdr>
            <w:top w:val="none" w:sz="0" w:space="0" w:color="auto"/>
            <w:left w:val="none" w:sz="0" w:space="0" w:color="auto"/>
            <w:bottom w:val="none" w:sz="0" w:space="0" w:color="auto"/>
            <w:right w:val="none" w:sz="0" w:space="0" w:color="auto"/>
          </w:divBdr>
        </w:div>
      </w:divsChild>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476458664">
      <w:bodyDiv w:val="1"/>
      <w:marLeft w:val="0"/>
      <w:marRight w:val="0"/>
      <w:marTop w:val="0"/>
      <w:marBottom w:val="0"/>
      <w:divBdr>
        <w:top w:val="none" w:sz="0" w:space="0" w:color="auto"/>
        <w:left w:val="none" w:sz="0" w:space="0" w:color="auto"/>
        <w:bottom w:val="none" w:sz="0" w:space="0" w:color="auto"/>
        <w:right w:val="none" w:sz="0" w:space="0" w:color="auto"/>
      </w:divBdr>
      <w:divsChild>
        <w:div w:id="1144350077">
          <w:marLeft w:val="0"/>
          <w:marRight w:val="0"/>
          <w:marTop w:val="0"/>
          <w:marBottom w:val="0"/>
          <w:divBdr>
            <w:top w:val="none" w:sz="0" w:space="0" w:color="auto"/>
            <w:left w:val="none" w:sz="0" w:space="0" w:color="auto"/>
            <w:bottom w:val="none" w:sz="0" w:space="0" w:color="auto"/>
            <w:right w:val="none" w:sz="0" w:space="0" w:color="auto"/>
          </w:divBdr>
          <w:divsChild>
            <w:div w:id="709184395">
              <w:marLeft w:val="0"/>
              <w:marRight w:val="0"/>
              <w:marTop w:val="0"/>
              <w:marBottom w:val="0"/>
              <w:divBdr>
                <w:top w:val="none" w:sz="0" w:space="0" w:color="auto"/>
                <w:left w:val="none" w:sz="0" w:space="0" w:color="auto"/>
                <w:bottom w:val="none" w:sz="0" w:space="0" w:color="auto"/>
                <w:right w:val="none" w:sz="0" w:space="0" w:color="auto"/>
              </w:divBdr>
              <w:divsChild>
                <w:div w:id="17597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93354">
      <w:bodyDiv w:val="1"/>
      <w:marLeft w:val="0"/>
      <w:marRight w:val="0"/>
      <w:marTop w:val="0"/>
      <w:marBottom w:val="0"/>
      <w:divBdr>
        <w:top w:val="none" w:sz="0" w:space="0" w:color="auto"/>
        <w:left w:val="none" w:sz="0" w:space="0" w:color="auto"/>
        <w:bottom w:val="none" w:sz="0" w:space="0" w:color="auto"/>
        <w:right w:val="none" w:sz="0" w:space="0" w:color="auto"/>
      </w:divBdr>
    </w:div>
    <w:div w:id="500853426">
      <w:bodyDiv w:val="1"/>
      <w:marLeft w:val="0"/>
      <w:marRight w:val="0"/>
      <w:marTop w:val="0"/>
      <w:marBottom w:val="0"/>
      <w:divBdr>
        <w:top w:val="none" w:sz="0" w:space="0" w:color="auto"/>
        <w:left w:val="none" w:sz="0" w:space="0" w:color="auto"/>
        <w:bottom w:val="none" w:sz="0" w:space="0" w:color="auto"/>
        <w:right w:val="none" w:sz="0" w:space="0" w:color="auto"/>
      </w:divBdr>
      <w:divsChild>
        <w:div w:id="605575304">
          <w:marLeft w:val="0"/>
          <w:marRight w:val="0"/>
          <w:marTop w:val="0"/>
          <w:marBottom w:val="0"/>
          <w:divBdr>
            <w:top w:val="none" w:sz="0" w:space="0" w:color="auto"/>
            <w:left w:val="none" w:sz="0" w:space="0" w:color="auto"/>
            <w:bottom w:val="none" w:sz="0" w:space="0" w:color="auto"/>
            <w:right w:val="none" w:sz="0" w:space="0" w:color="auto"/>
          </w:divBdr>
        </w:div>
        <w:div w:id="1213619451">
          <w:marLeft w:val="0"/>
          <w:marRight w:val="0"/>
          <w:marTop w:val="0"/>
          <w:marBottom w:val="0"/>
          <w:divBdr>
            <w:top w:val="none" w:sz="0" w:space="0" w:color="auto"/>
            <w:left w:val="none" w:sz="0" w:space="0" w:color="auto"/>
            <w:bottom w:val="none" w:sz="0" w:space="0" w:color="auto"/>
            <w:right w:val="none" w:sz="0" w:space="0" w:color="auto"/>
          </w:divBdr>
          <w:divsChild>
            <w:div w:id="2110005145">
              <w:marLeft w:val="0"/>
              <w:marRight w:val="0"/>
              <w:marTop w:val="0"/>
              <w:marBottom w:val="0"/>
              <w:divBdr>
                <w:top w:val="none" w:sz="0" w:space="0" w:color="auto"/>
                <w:left w:val="none" w:sz="0" w:space="0" w:color="auto"/>
                <w:bottom w:val="none" w:sz="0" w:space="0" w:color="auto"/>
                <w:right w:val="none" w:sz="0" w:space="0" w:color="auto"/>
              </w:divBdr>
            </w:div>
            <w:div w:id="197470880">
              <w:marLeft w:val="0"/>
              <w:marRight w:val="0"/>
              <w:marTop w:val="0"/>
              <w:marBottom w:val="0"/>
              <w:divBdr>
                <w:top w:val="none" w:sz="0" w:space="0" w:color="auto"/>
                <w:left w:val="none" w:sz="0" w:space="0" w:color="auto"/>
                <w:bottom w:val="none" w:sz="0" w:space="0" w:color="auto"/>
                <w:right w:val="none" w:sz="0" w:space="0" w:color="auto"/>
              </w:divBdr>
              <w:divsChild>
                <w:div w:id="760834246">
                  <w:marLeft w:val="0"/>
                  <w:marRight w:val="0"/>
                  <w:marTop w:val="0"/>
                  <w:marBottom w:val="0"/>
                  <w:divBdr>
                    <w:top w:val="none" w:sz="0" w:space="0" w:color="auto"/>
                    <w:left w:val="none" w:sz="0" w:space="0" w:color="auto"/>
                    <w:bottom w:val="none" w:sz="0" w:space="0" w:color="auto"/>
                    <w:right w:val="none" w:sz="0" w:space="0" w:color="auto"/>
                  </w:divBdr>
                </w:div>
                <w:div w:id="582296190">
                  <w:marLeft w:val="0"/>
                  <w:marRight w:val="0"/>
                  <w:marTop w:val="0"/>
                  <w:marBottom w:val="0"/>
                  <w:divBdr>
                    <w:top w:val="none" w:sz="0" w:space="0" w:color="auto"/>
                    <w:left w:val="none" w:sz="0" w:space="0" w:color="auto"/>
                    <w:bottom w:val="none" w:sz="0" w:space="0" w:color="auto"/>
                    <w:right w:val="none" w:sz="0" w:space="0" w:color="auto"/>
                  </w:divBdr>
                </w:div>
                <w:div w:id="153493140">
                  <w:marLeft w:val="0"/>
                  <w:marRight w:val="0"/>
                  <w:marTop w:val="0"/>
                  <w:marBottom w:val="0"/>
                  <w:divBdr>
                    <w:top w:val="none" w:sz="0" w:space="0" w:color="auto"/>
                    <w:left w:val="none" w:sz="0" w:space="0" w:color="auto"/>
                    <w:bottom w:val="none" w:sz="0" w:space="0" w:color="auto"/>
                    <w:right w:val="none" w:sz="0" w:space="0" w:color="auto"/>
                  </w:divBdr>
                </w:div>
                <w:div w:id="6926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07209">
      <w:bodyDiv w:val="1"/>
      <w:marLeft w:val="0"/>
      <w:marRight w:val="0"/>
      <w:marTop w:val="0"/>
      <w:marBottom w:val="0"/>
      <w:divBdr>
        <w:top w:val="none" w:sz="0" w:space="0" w:color="auto"/>
        <w:left w:val="none" w:sz="0" w:space="0" w:color="auto"/>
        <w:bottom w:val="none" w:sz="0" w:space="0" w:color="auto"/>
        <w:right w:val="none" w:sz="0" w:space="0" w:color="auto"/>
      </w:divBdr>
    </w:div>
    <w:div w:id="511147861">
      <w:bodyDiv w:val="1"/>
      <w:marLeft w:val="0"/>
      <w:marRight w:val="0"/>
      <w:marTop w:val="0"/>
      <w:marBottom w:val="0"/>
      <w:divBdr>
        <w:top w:val="none" w:sz="0" w:space="0" w:color="auto"/>
        <w:left w:val="none" w:sz="0" w:space="0" w:color="auto"/>
        <w:bottom w:val="none" w:sz="0" w:space="0" w:color="auto"/>
        <w:right w:val="none" w:sz="0" w:space="0" w:color="auto"/>
      </w:divBdr>
    </w:div>
    <w:div w:id="518855464">
      <w:bodyDiv w:val="1"/>
      <w:marLeft w:val="0"/>
      <w:marRight w:val="0"/>
      <w:marTop w:val="0"/>
      <w:marBottom w:val="0"/>
      <w:divBdr>
        <w:top w:val="none" w:sz="0" w:space="0" w:color="auto"/>
        <w:left w:val="none" w:sz="0" w:space="0" w:color="auto"/>
        <w:bottom w:val="none" w:sz="0" w:space="0" w:color="auto"/>
        <w:right w:val="none" w:sz="0" w:space="0" w:color="auto"/>
      </w:divBdr>
    </w:div>
    <w:div w:id="522404526">
      <w:bodyDiv w:val="1"/>
      <w:marLeft w:val="0"/>
      <w:marRight w:val="0"/>
      <w:marTop w:val="0"/>
      <w:marBottom w:val="0"/>
      <w:divBdr>
        <w:top w:val="none" w:sz="0" w:space="0" w:color="auto"/>
        <w:left w:val="none" w:sz="0" w:space="0" w:color="auto"/>
        <w:bottom w:val="none" w:sz="0" w:space="0" w:color="auto"/>
        <w:right w:val="none" w:sz="0" w:space="0" w:color="auto"/>
      </w:divBdr>
    </w:div>
    <w:div w:id="525214931">
      <w:bodyDiv w:val="1"/>
      <w:marLeft w:val="0"/>
      <w:marRight w:val="0"/>
      <w:marTop w:val="0"/>
      <w:marBottom w:val="0"/>
      <w:divBdr>
        <w:top w:val="none" w:sz="0" w:space="0" w:color="auto"/>
        <w:left w:val="none" w:sz="0" w:space="0" w:color="auto"/>
        <w:bottom w:val="none" w:sz="0" w:space="0" w:color="auto"/>
        <w:right w:val="none" w:sz="0" w:space="0" w:color="auto"/>
      </w:divBdr>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551625338">
      <w:bodyDiv w:val="1"/>
      <w:marLeft w:val="0"/>
      <w:marRight w:val="0"/>
      <w:marTop w:val="0"/>
      <w:marBottom w:val="0"/>
      <w:divBdr>
        <w:top w:val="none" w:sz="0" w:space="0" w:color="auto"/>
        <w:left w:val="none" w:sz="0" w:space="0" w:color="auto"/>
        <w:bottom w:val="none" w:sz="0" w:space="0" w:color="auto"/>
        <w:right w:val="none" w:sz="0" w:space="0" w:color="auto"/>
      </w:divBdr>
      <w:divsChild>
        <w:div w:id="269171136">
          <w:marLeft w:val="0"/>
          <w:marRight w:val="0"/>
          <w:marTop w:val="0"/>
          <w:marBottom w:val="0"/>
          <w:divBdr>
            <w:top w:val="none" w:sz="0" w:space="0" w:color="auto"/>
            <w:left w:val="none" w:sz="0" w:space="0" w:color="auto"/>
            <w:bottom w:val="none" w:sz="0" w:space="0" w:color="auto"/>
            <w:right w:val="none" w:sz="0" w:space="0" w:color="auto"/>
          </w:divBdr>
          <w:divsChild>
            <w:div w:id="458451819">
              <w:marLeft w:val="0"/>
              <w:marRight w:val="0"/>
              <w:marTop w:val="0"/>
              <w:marBottom w:val="0"/>
              <w:divBdr>
                <w:top w:val="none" w:sz="0" w:space="0" w:color="auto"/>
                <w:left w:val="none" w:sz="0" w:space="0" w:color="auto"/>
                <w:bottom w:val="none" w:sz="0" w:space="0" w:color="auto"/>
                <w:right w:val="none" w:sz="0" w:space="0" w:color="auto"/>
              </w:divBdr>
              <w:divsChild>
                <w:div w:id="97190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545299">
      <w:bodyDiv w:val="1"/>
      <w:marLeft w:val="0"/>
      <w:marRight w:val="0"/>
      <w:marTop w:val="0"/>
      <w:marBottom w:val="0"/>
      <w:divBdr>
        <w:top w:val="none" w:sz="0" w:space="0" w:color="auto"/>
        <w:left w:val="none" w:sz="0" w:space="0" w:color="auto"/>
        <w:bottom w:val="none" w:sz="0" w:space="0" w:color="auto"/>
        <w:right w:val="none" w:sz="0" w:space="0" w:color="auto"/>
      </w:divBdr>
    </w:div>
    <w:div w:id="554003021">
      <w:bodyDiv w:val="1"/>
      <w:marLeft w:val="0"/>
      <w:marRight w:val="0"/>
      <w:marTop w:val="0"/>
      <w:marBottom w:val="0"/>
      <w:divBdr>
        <w:top w:val="none" w:sz="0" w:space="0" w:color="auto"/>
        <w:left w:val="none" w:sz="0" w:space="0" w:color="auto"/>
        <w:bottom w:val="none" w:sz="0" w:space="0" w:color="auto"/>
        <w:right w:val="none" w:sz="0" w:space="0" w:color="auto"/>
      </w:divBdr>
    </w:div>
    <w:div w:id="555553555">
      <w:bodyDiv w:val="1"/>
      <w:marLeft w:val="0"/>
      <w:marRight w:val="0"/>
      <w:marTop w:val="0"/>
      <w:marBottom w:val="0"/>
      <w:divBdr>
        <w:top w:val="none" w:sz="0" w:space="0" w:color="auto"/>
        <w:left w:val="none" w:sz="0" w:space="0" w:color="auto"/>
        <w:bottom w:val="none" w:sz="0" w:space="0" w:color="auto"/>
        <w:right w:val="none" w:sz="0" w:space="0" w:color="auto"/>
      </w:divBdr>
      <w:divsChild>
        <w:div w:id="316417931">
          <w:marLeft w:val="0"/>
          <w:marRight w:val="0"/>
          <w:marTop w:val="0"/>
          <w:marBottom w:val="0"/>
          <w:divBdr>
            <w:top w:val="none" w:sz="0" w:space="0" w:color="auto"/>
            <w:left w:val="none" w:sz="0" w:space="0" w:color="auto"/>
            <w:bottom w:val="none" w:sz="0" w:space="0" w:color="auto"/>
            <w:right w:val="none" w:sz="0" w:space="0" w:color="auto"/>
          </w:divBdr>
          <w:divsChild>
            <w:div w:id="1990133844">
              <w:marLeft w:val="0"/>
              <w:marRight w:val="0"/>
              <w:marTop w:val="0"/>
              <w:marBottom w:val="0"/>
              <w:divBdr>
                <w:top w:val="none" w:sz="0" w:space="0" w:color="auto"/>
                <w:left w:val="none" w:sz="0" w:space="0" w:color="auto"/>
                <w:bottom w:val="none" w:sz="0" w:space="0" w:color="auto"/>
                <w:right w:val="none" w:sz="0" w:space="0" w:color="auto"/>
              </w:divBdr>
              <w:divsChild>
                <w:div w:id="1508056419">
                  <w:marLeft w:val="0"/>
                  <w:marRight w:val="0"/>
                  <w:marTop w:val="0"/>
                  <w:marBottom w:val="0"/>
                  <w:divBdr>
                    <w:top w:val="none" w:sz="0" w:space="0" w:color="auto"/>
                    <w:left w:val="none" w:sz="0" w:space="0" w:color="auto"/>
                    <w:bottom w:val="none" w:sz="0" w:space="0" w:color="auto"/>
                    <w:right w:val="none" w:sz="0" w:space="0" w:color="auto"/>
                  </w:divBdr>
                  <w:divsChild>
                    <w:div w:id="163493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756060">
      <w:bodyDiv w:val="1"/>
      <w:marLeft w:val="0"/>
      <w:marRight w:val="0"/>
      <w:marTop w:val="0"/>
      <w:marBottom w:val="0"/>
      <w:divBdr>
        <w:top w:val="none" w:sz="0" w:space="0" w:color="auto"/>
        <w:left w:val="none" w:sz="0" w:space="0" w:color="auto"/>
        <w:bottom w:val="none" w:sz="0" w:space="0" w:color="auto"/>
        <w:right w:val="none" w:sz="0" w:space="0" w:color="auto"/>
      </w:divBdr>
    </w:div>
    <w:div w:id="621837934">
      <w:bodyDiv w:val="1"/>
      <w:marLeft w:val="0"/>
      <w:marRight w:val="0"/>
      <w:marTop w:val="0"/>
      <w:marBottom w:val="0"/>
      <w:divBdr>
        <w:top w:val="none" w:sz="0" w:space="0" w:color="auto"/>
        <w:left w:val="none" w:sz="0" w:space="0" w:color="auto"/>
        <w:bottom w:val="none" w:sz="0" w:space="0" w:color="auto"/>
        <w:right w:val="none" w:sz="0" w:space="0" w:color="auto"/>
      </w:divBdr>
    </w:div>
    <w:div w:id="629022322">
      <w:bodyDiv w:val="1"/>
      <w:marLeft w:val="0"/>
      <w:marRight w:val="0"/>
      <w:marTop w:val="0"/>
      <w:marBottom w:val="0"/>
      <w:divBdr>
        <w:top w:val="none" w:sz="0" w:space="0" w:color="auto"/>
        <w:left w:val="none" w:sz="0" w:space="0" w:color="auto"/>
        <w:bottom w:val="none" w:sz="0" w:space="0" w:color="auto"/>
        <w:right w:val="none" w:sz="0" w:space="0" w:color="auto"/>
      </w:divBdr>
    </w:div>
    <w:div w:id="652683315">
      <w:bodyDiv w:val="1"/>
      <w:marLeft w:val="0"/>
      <w:marRight w:val="0"/>
      <w:marTop w:val="0"/>
      <w:marBottom w:val="0"/>
      <w:divBdr>
        <w:top w:val="none" w:sz="0" w:space="0" w:color="auto"/>
        <w:left w:val="none" w:sz="0" w:space="0" w:color="auto"/>
        <w:bottom w:val="none" w:sz="0" w:space="0" w:color="auto"/>
        <w:right w:val="none" w:sz="0" w:space="0" w:color="auto"/>
      </w:divBdr>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288">
      <w:bodyDiv w:val="1"/>
      <w:marLeft w:val="0"/>
      <w:marRight w:val="0"/>
      <w:marTop w:val="0"/>
      <w:marBottom w:val="0"/>
      <w:divBdr>
        <w:top w:val="none" w:sz="0" w:space="0" w:color="auto"/>
        <w:left w:val="none" w:sz="0" w:space="0" w:color="auto"/>
        <w:bottom w:val="none" w:sz="0" w:space="0" w:color="auto"/>
        <w:right w:val="none" w:sz="0" w:space="0" w:color="auto"/>
      </w:divBdr>
    </w:div>
    <w:div w:id="667368001">
      <w:bodyDiv w:val="1"/>
      <w:marLeft w:val="0"/>
      <w:marRight w:val="0"/>
      <w:marTop w:val="0"/>
      <w:marBottom w:val="0"/>
      <w:divBdr>
        <w:top w:val="none" w:sz="0" w:space="0" w:color="auto"/>
        <w:left w:val="none" w:sz="0" w:space="0" w:color="auto"/>
        <w:bottom w:val="none" w:sz="0" w:space="0" w:color="auto"/>
        <w:right w:val="none" w:sz="0" w:space="0" w:color="auto"/>
      </w:divBdr>
    </w:div>
    <w:div w:id="670985119">
      <w:bodyDiv w:val="1"/>
      <w:marLeft w:val="0"/>
      <w:marRight w:val="0"/>
      <w:marTop w:val="0"/>
      <w:marBottom w:val="0"/>
      <w:divBdr>
        <w:top w:val="none" w:sz="0" w:space="0" w:color="auto"/>
        <w:left w:val="none" w:sz="0" w:space="0" w:color="auto"/>
        <w:bottom w:val="none" w:sz="0" w:space="0" w:color="auto"/>
        <w:right w:val="none" w:sz="0" w:space="0" w:color="auto"/>
      </w:divBdr>
    </w:div>
    <w:div w:id="675350443">
      <w:bodyDiv w:val="1"/>
      <w:marLeft w:val="0"/>
      <w:marRight w:val="0"/>
      <w:marTop w:val="0"/>
      <w:marBottom w:val="0"/>
      <w:divBdr>
        <w:top w:val="none" w:sz="0" w:space="0" w:color="auto"/>
        <w:left w:val="none" w:sz="0" w:space="0" w:color="auto"/>
        <w:bottom w:val="none" w:sz="0" w:space="0" w:color="auto"/>
        <w:right w:val="none" w:sz="0" w:space="0" w:color="auto"/>
      </w:divBdr>
      <w:divsChild>
        <w:div w:id="1441946628">
          <w:marLeft w:val="0"/>
          <w:marRight w:val="0"/>
          <w:marTop w:val="0"/>
          <w:marBottom w:val="0"/>
          <w:divBdr>
            <w:top w:val="none" w:sz="0" w:space="0" w:color="auto"/>
            <w:left w:val="none" w:sz="0" w:space="0" w:color="auto"/>
            <w:bottom w:val="none" w:sz="0" w:space="0" w:color="auto"/>
            <w:right w:val="none" w:sz="0" w:space="0" w:color="auto"/>
          </w:divBdr>
          <w:divsChild>
            <w:div w:id="463474504">
              <w:marLeft w:val="0"/>
              <w:marRight w:val="0"/>
              <w:marTop w:val="0"/>
              <w:marBottom w:val="0"/>
              <w:divBdr>
                <w:top w:val="none" w:sz="0" w:space="0" w:color="auto"/>
                <w:left w:val="none" w:sz="0" w:space="0" w:color="auto"/>
                <w:bottom w:val="none" w:sz="0" w:space="0" w:color="auto"/>
                <w:right w:val="none" w:sz="0" w:space="0" w:color="auto"/>
              </w:divBdr>
              <w:divsChild>
                <w:div w:id="60392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980251">
      <w:bodyDiv w:val="1"/>
      <w:marLeft w:val="0"/>
      <w:marRight w:val="0"/>
      <w:marTop w:val="0"/>
      <w:marBottom w:val="0"/>
      <w:divBdr>
        <w:top w:val="none" w:sz="0" w:space="0" w:color="auto"/>
        <w:left w:val="none" w:sz="0" w:space="0" w:color="auto"/>
        <w:bottom w:val="none" w:sz="0" w:space="0" w:color="auto"/>
        <w:right w:val="none" w:sz="0" w:space="0" w:color="auto"/>
      </w:divBdr>
    </w:div>
    <w:div w:id="690305467">
      <w:bodyDiv w:val="1"/>
      <w:marLeft w:val="0"/>
      <w:marRight w:val="0"/>
      <w:marTop w:val="0"/>
      <w:marBottom w:val="0"/>
      <w:divBdr>
        <w:top w:val="none" w:sz="0" w:space="0" w:color="auto"/>
        <w:left w:val="none" w:sz="0" w:space="0" w:color="auto"/>
        <w:bottom w:val="none" w:sz="0" w:space="0" w:color="auto"/>
        <w:right w:val="none" w:sz="0" w:space="0" w:color="auto"/>
      </w:divBdr>
    </w:div>
    <w:div w:id="693385992">
      <w:bodyDiv w:val="1"/>
      <w:marLeft w:val="0"/>
      <w:marRight w:val="0"/>
      <w:marTop w:val="0"/>
      <w:marBottom w:val="0"/>
      <w:divBdr>
        <w:top w:val="none" w:sz="0" w:space="0" w:color="auto"/>
        <w:left w:val="none" w:sz="0" w:space="0" w:color="auto"/>
        <w:bottom w:val="none" w:sz="0" w:space="0" w:color="auto"/>
        <w:right w:val="none" w:sz="0" w:space="0" w:color="auto"/>
      </w:divBdr>
    </w:div>
    <w:div w:id="706569629">
      <w:bodyDiv w:val="1"/>
      <w:marLeft w:val="0"/>
      <w:marRight w:val="0"/>
      <w:marTop w:val="0"/>
      <w:marBottom w:val="0"/>
      <w:divBdr>
        <w:top w:val="none" w:sz="0" w:space="0" w:color="auto"/>
        <w:left w:val="none" w:sz="0" w:space="0" w:color="auto"/>
        <w:bottom w:val="none" w:sz="0" w:space="0" w:color="auto"/>
        <w:right w:val="none" w:sz="0" w:space="0" w:color="auto"/>
      </w:divBdr>
      <w:divsChild>
        <w:div w:id="1099061245">
          <w:marLeft w:val="0"/>
          <w:marRight w:val="0"/>
          <w:marTop w:val="0"/>
          <w:marBottom w:val="0"/>
          <w:divBdr>
            <w:top w:val="none" w:sz="0" w:space="0" w:color="auto"/>
            <w:left w:val="none" w:sz="0" w:space="0" w:color="auto"/>
            <w:bottom w:val="none" w:sz="0" w:space="0" w:color="auto"/>
            <w:right w:val="none" w:sz="0" w:space="0" w:color="auto"/>
          </w:divBdr>
          <w:divsChild>
            <w:div w:id="1425571093">
              <w:marLeft w:val="0"/>
              <w:marRight w:val="0"/>
              <w:marTop w:val="0"/>
              <w:marBottom w:val="0"/>
              <w:divBdr>
                <w:top w:val="none" w:sz="0" w:space="0" w:color="auto"/>
                <w:left w:val="none" w:sz="0" w:space="0" w:color="auto"/>
                <w:bottom w:val="none" w:sz="0" w:space="0" w:color="auto"/>
                <w:right w:val="none" w:sz="0" w:space="0" w:color="auto"/>
              </w:divBdr>
              <w:divsChild>
                <w:div w:id="955217136">
                  <w:marLeft w:val="0"/>
                  <w:marRight w:val="0"/>
                  <w:marTop w:val="0"/>
                  <w:marBottom w:val="0"/>
                  <w:divBdr>
                    <w:top w:val="none" w:sz="0" w:space="0" w:color="auto"/>
                    <w:left w:val="none" w:sz="0" w:space="0" w:color="auto"/>
                    <w:bottom w:val="none" w:sz="0" w:space="0" w:color="auto"/>
                    <w:right w:val="none" w:sz="0" w:space="0" w:color="auto"/>
                  </w:divBdr>
                  <w:divsChild>
                    <w:div w:id="19333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743798168">
      <w:bodyDiv w:val="1"/>
      <w:marLeft w:val="0"/>
      <w:marRight w:val="0"/>
      <w:marTop w:val="0"/>
      <w:marBottom w:val="0"/>
      <w:divBdr>
        <w:top w:val="none" w:sz="0" w:space="0" w:color="auto"/>
        <w:left w:val="none" w:sz="0" w:space="0" w:color="auto"/>
        <w:bottom w:val="none" w:sz="0" w:space="0" w:color="auto"/>
        <w:right w:val="none" w:sz="0" w:space="0" w:color="auto"/>
      </w:divBdr>
    </w:div>
    <w:div w:id="756902117">
      <w:bodyDiv w:val="1"/>
      <w:marLeft w:val="0"/>
      <w:marRight w:val="0"/>
      <w:marTop w:val="0"/>
      <w:marBottom w:val="0"/>
      <w:divBdr>
        <w:top w:val="none" w:sz="0" w:space="0" w:color="auto"/>
        <w:left w:val="none" w:sz="0" w:space="0" w:color="auto"/>
        <w:bottom w:val="none" w:sz="0" w:space="0" w:color="auto"/>
        <w:right w:val="none" w:sz="0" w:space="0" w:color="auto"/>
      </w:divBdr>
    </w:div>
    <w:div w:id="763652942">
      <w:bodyDiv w:val="1"/>
      <w:marLeft w:val="0"/>
      <w:marRight w:val="0"/>
      <w:marTop w:val="0"/>
      <w:marBottom w:val="0"/>
      <w:divBdr>
        <w:top w:val="none" w:sz="0" w:space="0" w:color="auto"/>
        <w:left w:val="none" w:sz="0" w:space="0" w:color="auto"/>
        <w:bottom w:val="none" w:sz="0" w:space="0" w:color="auto"/>
        <w:right w:val="none" w:sz="0" w:space="0" w:color="auto"/>
      </w:divBdr>
    </w:div>
    <w:div w:id="768164228">
      <w:bodyDiv w:val="1"/>
      <w:marLeft w:val="0"/>
      <w:marRight w:val="0"/>
      <w:marTop w:val="0"/>
      <w:marBottom w:val="0"/>
      <w:divBdr>
        <w:top w:val="none" w:sz="0" w:space="0" w:color="auto"/>
        <w:left w:val="none" w:sz="0" w:space="0" w:color="auto"/>
        <w:bottom w:val="none" w:sz="0" w:space="0" w:color="auto"/>
        <w:right w:val="none" w:sz="0" w:space="0" w:color="auto"/>
      </w:divBdr>
    </w:div>
    <w:div w:id="790322500">
      <w:bodyDiv w:val="1"/>
      <w:marLeft w:val="0"/>
      <w:marRight w:val="0"/>
      <w:marTop w:val="0"/>
      <w:marBottom w:val="0"/>
      <w:divBdr>
        <w:top w:val="none" w:sz="0" w:space="0" w:color="auto"/>
        <w:left w:val="none" w:sz="0" w:space="0" w:color="auto"/>
        <w:bottom w:val="none" w:sz="0" w:space="0" w:color="auto"/>
        <w:right w:val="none" w:sz="0" w:space="0" w:color="auto"/>
      </w:divBdr>
    </w:div>
    <w:div w:id="791557742">
      <w:bodyDiv w:val="1"/>
      <w:marLeft w:val="0"/>
      <w:marRight w:val="0"/>
      <w:marTop w:val="0"/>
      <w:marBottom w:val="0"/>
      <w:divBdr>
        <w:top w:val="none" w:sz="0" w:space="0" w:color="auto"/>
        <w:left w:val="none" w:sz="0" w:space="0" w:color="auto"/>
        <w:bottom w:val="none" w:sz="0" w:space="0" w:color="auto"/>
        <w:right w:val="none" w:sz="0" w:space="0" w:color="auto"/>
      </w:divBdr>
    </w:div>
    <w:div w:id="821508311">
      <w:bodyDiv w:val="1"/>
      <w:marLeft w:val="0"/>
      <w:marRight w:val="0"/>
      <w:marTop w:val="0"/>
      <w:marBottom w:val="0"/>
      <w:divBdr>
        <w:top w:val="none" w:sz="0" w:space="0" w:color="auto"/>
        <w:left w:val="none" w:sz="0" w:space="0" w:color="auto"/>
        <w:bottom w:val="none" w:sz="0" w:space="0" w:color="auto"/>
        <w:right w:val="none" w:sz="0" w:space="0" w:color="auto"/>
      </w:divBdr>
    </w:div>
    <w:div w:id="824902253">
      <w:bodyDiv w:val="1"/>
      <w:marLeft w:val="0"/>
      <w:marRight w:val="0"/>
      <w:marTop w:val="0"/>
      <w:marBottom w:val="0"/>
      <w:divBdr>
        <w:top w:val="none" w:sz="0" w:space="0" w:color="auto"/>
        <w:left w:val="none" w:sz="0" w:space="0" w:color="auto"/>
        <w:bottom w:val="none" w:sz="0" w:space="0" w:color="auto"/>
        <w:right w:val="none" w:sz="0" w:space="0" w:color="auto"/>
      </w:divBdr>
    </w:div>
    <w:div w:id="837428820">
      <w:bodyDiv w:val="1"/>
      <w:marLeft w:val="0"/>
      <w:marRight w:val="0"/>
      <w:marTop w:val="0"/>
      <w:marBottom w:val="0"/>
      <w:divBdr>
        <w:top w:val="none" w:sz="0" w:space="0" w:color="auto"/>
        <w:left w:val="none" w:sz="0" w:space="0" w:color="auto"/>
        <w:bottom w:val="none" w:sz="0" w:space="0" w:color="auto"/>
        <w:right w:val="none" w:sz="0" w:space="0" w:color="auto"/>
      </w:divBdr>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26114666">
      <w:bodyDiv w:val="1"/>
      <w:marLeft w:val="0"/>
      <w:marRight w:val="0"/>
      <w:marTop w:val="0"/>
      <w:marBottom w:val="0"/>
      <w:divBdr>
        <w:top w:val="none" w:sz="0" w:space="0" w:color="auto"/>
        <w:left w:val="none" w:sz="0" w:space="0" w:color="auto"/>
        <w:bottom w:val="none" w:sz="0" w:space="0" w:color="auto"/>
        <w:right w:val="none" w:sz="0" w:space="0" w:color="auto"/>
      </w:divBdr>
    </w:div>
    <w:div w:id="931663555">
      <w:bodyDiv w:val="1"/>
      <w:marLeft w:val="0"/>
      <w:marRight w:val="0"/>
      <w:marTop w:val="0"/>
      <w:marBottom w:val="0"/>
      <w:divBdr>
        <w:top w:val="none" w:sz="0" w:space="0" w:color="auto"/>
        <w:left w:val="none" w:sz="0" w:space="0" w:color="auto"/>
        <w:bottom w:val="none" w:sz="0" w:space="0" w:color="auto"/>
        <w:right w:val="none" w:sz="0" w:space="0" w:color="auto"/>
      </w:divBdr>
    </w:div>
    <w:div w:id="934900114">
      <w:bodyDiv w:val="1"/>
      <w:marLeft w:val="0"/>
      <w:marRight w:val="0"/>
      <w:marTop w:val="0"/>
      <w:marBottom w:val="0"/>
      <w:divBdr>
        <w:top w:val="none" w:sz="0" w:space="0" w:color="auto"/>
        <w:left w:val="none" w:sz="0" w:space="0" w:color="auto"/>
        <w:bottom w:val="none" w:sz="0" w:space="0" w:color="auto"/>
        <w:right w:val="none" w:sz="0" w:space="0" w:color="auto"/>
      </w:divBdr>
    </w:div>
    <w:div w:id="963271794">
      <w:bodyDiv w:val="1"/>
      <w:marLeft w:val="0"/>
      <w:marRight w:val="0"/>
      <w:marTop w:val="0"/>
      <w:marBottom w:val="0"/>
      <w:divBdr>
        <w:top w:val="none" w:sz="0" w:space="0" w:color="auto"/>
        <w:left w:val="none" w:sz="0" w:space="0" w:color="auto"/>
        <w:bottom w:val="none" w:sz="0" w:space="0" w:color="auto"/>
        <w:right w:val="none" w:sz="0" w:space="0" w:color="auto"/>
      </w:divBdr>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975374126">
      <w:bodyDiv w:val="1"/>
      <w:marLeft w:val="0"/>
      <w:marRight w:val="0"/>
      <w:marTop w:val="0"/>
      <w:marBottom w:val="0"/>
      <w:divBdr>
        <w:top w:val="none" w:sz="0" w:space="0" w:color="auto"/>
        <w:left w:val="none" w:sz="0" w:space="0" w:color="auto"/>
        <w:bottom w:val="none" w:sz="0" w:space="0" w:color="auto"/>
        <w:right w:val="none" w:sz="0" w:space="0" w:color="auto"/>
      </w:divBdr>
      <w:divsChild>
        <w:div w:id="1088889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8871795">
              <w:marLeft w:val="0"/>
              <w:marRight w:val="0"/>
              <w:marTop w:val="0"/>
              <w:marBottom w:val="0"/>
              <w:divBdr>
                <w:top w:val="none" w:sz="0" w:space="0" w:color="auto"/>
                <w:left w:val="none" w:sz="0" w:space="0" w:color="auto"/>
                <w:bottom w:val="none" w:sz="0" w:space="0" w:color="auto"/>
                <w:right w:val="none" w:sz="0" w:space="0" w:color="auto"/>
              </w:divBdr>
              <w:divsChild>
                <w:div w:id="631715736">
                  <w:marLeft w:val="0"/>
                  <w:marRight w:val="0"/>
                  <w:marTop w:val="0"/>
                  <w:marBottom w:val="0"/>
                  <w:divBdr>
                    <w:top w:val="none" w:sz="0" w:space="0" w:color="auto"/>
                    <w:left w:val="none" w:sz="0" w:space="0" w:color="auto"/>
                    <w:bottom w:val="none" w:sz="0" w:space="0" w:color="auto"/>
                    <w:right w:val="none" w:sz="0" w:space="0" w:color="auto"/>
                  </w:divBdr>
                  <w:divsChild>
                    <w:div w:id="136308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044841">
      <w:bodyDiv w:val="1"/>
      <w:marLeft w:val="0"/>
      <w:marRight w:val="0"/>
      <w:marTop w:val="0"/>
      <w:marBottom w:val="0"/>
      <w:divBdr>
        <w:top w:val="none" w:sz="0" w:space="0" w:color="auto"/>
        <w:left w:val="none" w:sz="0" w:space="0" w:color="auto"/>
        <w:bottom w:val="none" w:sz="0" w:space="0" w:color="auto"/>
        <w:right w:val="none" w:sz="0" w:space="0" w:color="auto"/>
      </w:divBdr>
      <w:divsChild>
        <w:div w:id="43336363">
          <w:marLeft w:val="0"/>
          <w:marRight w:val="0"/>
          <w:marTop w:val="0"/>
          <w:marBottom w:val="0"/>
          <w:divBdr>
            <w:top w:val="none" w:sz="0" w:space="0" w:color="auto"/>
            <w:left w:val="none" w:sz="0" w:space="0" w:color="auto"/>
            <w:bottom w:val="none" w:sz="0" w:space="0" w:color="auto"/>
            <w:right w:val="none" w:sz="0" w:space="0" w:color="auto"/>
          </w:divBdr>
          <w:divsChild>
            <w:div w:id="660079823">
              <w:marLeft w:val="0"/>
              <w:marRight w:val="0"/>
              <w:marTop w:val="0"/>
              <w:marBottom w:val="0"/>
              <w:divBdr>
                <w:top w:val="none" w:sz="0" w:space="0" w:color="auto"/>
                <w:left w:val="none" w:sz="0" w:space="0" w:color="auto"/>
                <w:bottom w:val="none" w:sz="0" w:space="0" w:color="auto"/>
                <w:right w:val="none" w:sz="0" w:space="0" w:color="auto"/>
              </w:divBdr>
              <w:divsChild>
                <w:div w:id="3616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65827">
      <w:bodyDiv w:val="1"/>
      <w:marLeft w:val="0"/>
      <w:marRight w:val="0"/>
      <w:marTop w:val="0"/>
      <w:marBottom w:val="0"/>
      <w:divBdr>
        <w:top w:val="none" w:sz="0" w:space="0" w:color="auto"/>
        <w:left w:val="none" w:sz="0" w:space="0" w:color="auto"/>
        <w:bottom w:val="none" w:sz="0" w:space="0" w:color="auto"/>
        <w:right w:val="none" w:sz="0" w:space="0" w:color="auto"/>
      </w:divBdr>
      <w:divsChild>
        <w:div w:id="175195928">
          <w:marLeft w:val="0"/>
          <w:marRight w:val="0"/>
          <w:marTop w:val="0"/>
          <w:marBottom w:val="0"/>
          <w:divBdr>
            <w:top w:val="none" w:sz="0" w:space="0" w:color="auto"/>
            <w:left w:val="none" w:sz="0" w:space="0" w:color="auto"/>
            <w:bottom w:val="none" w:sz="0" w:space="0" w:color="auto"/>
            <w:right w:val="none" w:sz="0" w:space="0" w:color="auto"/>
          </w:divBdr>
        </w:div>
        <w:div w:id="117841660">
          <w:marLeft w:val="0"/>
          <w:marRight w:val="0"/>
          <w:marTop w:val="0"/>
          <w:marBottom w:val="0"/>
          <w:divBdr>
            <w:top w:val="none" w:sz="0" w:space="0" w:color="auto"/>
            <w:left w:val="none" w:sz="0" w:space="0" w:color="auto"/>
            <w:bottom w:val="none" w:sz="0" w:space="0" w:color="auto"/>
            <w:right w:val="none" w:sz="0" w:space="0" w:color="auto"/>
          </w:divBdr>
        </w:div>
      </w:divsChild>
    </w:div>
    <w:div w:id="1000082252">
      <w:bodyDiv w:val="1"/>
      <w:marLeft w:val="0"/>
      <w:marRight w:val="0"/>
      <w:marTop w:val="0"/>
      <w:marBottom w:val="0"/>
      <w:divBdr>
        <w:top w:val="none" w:sz="0" w:space="0" w:color="auto"/>
        <w:left w:val="none" w:sz="0" w:space="0" w:color="auto"/>
        <w:bottom w:val="none" w:sz="0" w:space="0" w:color="auto"/>
        <w:right w:val="none" w:sz="0" w:space="0" w:color="auto"/>
      </w:divBdr>
    </w:div>
    <w:div w:id="1017007244">
      <w:bodyDiv w:val="1"/>
      <w:marLeft w:val="0"/>
      <w:marRight w:val="0"/>
      <w:marTop w:val="0"/>
      <w:marBottom w:val="0"/>
      <w:divBdr>
        <w:top w:val="none" w:sz="0" w:space="0" w:color="auto"/>
        <w:left w:val="none" w:sz="0" w:space="0" w:color="auto"/>
        <w:bottom w:val="none" w:sz="0" w:space="0" w:color="auto"/>
        <w:right w:val="none" w:sz="0" w:space="0" w:color="auto"/>
      </w:divBdr>
    </w:div>
    <w:div w:id="1038776651">
      <w:bodyDiv w:val="1"/>
      <w:marLeft w:val="0"/>
      <w:marRight w:val="0"/>
      <w:marTop w:val="0"/>
      <w:marBottom w:val="0"/>
      <w:divBdr>
        <w:top w:val="none" w:sz="0" w:space="0" w:color="auto"/>
        <w:left w:val="none" w:sz="0" w:space="0" w:color="auto"/>
        <w:bottom w:val="none" w:sz="0" w:space="0" w:color="auto"/>
        <w:right w:val="none" w:sz="0" w:space="0" w:color="auto"/>
      </w:divBdr>
    </w:div>
    <w:div w:id="1044914843">
      <w:bodyDiv w:val="1"/>
      <w:marLeft w:val="0"/>
      <w:marRight w:val="0"/>
      <w:marTop w:val="0"/>
      <w:marBottom w:val="0"/>
      <w:divBdr>
        <w:top w:val="none" w:sz="0" w:space="0" w:color="auto"/>
        <w:left w:val="none" w:sz="0" w:space="0" w:color="auto"/>
        <w:bottom w:val="none" w:sz="0" w:space="0" w:color="auto"/>
        <w:right w:val="none" w:sz="0" w:space="0" w:color="auto"/>
      </w:divBdr>
      <w:divsChild>
        <w:div w:id="444420430">
          <w:marLeft w:val="0"/>
          <w:marRight w:val="0"/>
          <w:marTop w:val="0"/>
          <w:marBottom w:val="0"/>
          <w:divBdr>
            <w:top w:val="none" w:sz="0" w:space="0" w:color="auto"/>
            <w:left w:val="none" w:sz="0" w:space="0" w:color="auto"/>
            <w:bottom w:val="none" w:sz="0" w:space="0" w:color="auto"/>
            <w:right w:val="none" w:sz="0" w:space="0" w:color="auto"/>
          </w:divBdr>
          <w:divsChild>
            <w:div w:id="985470951">
              <w:marLeft w:val="0"/>
              <w:marRight w:val="0"/>
              <w:marTop w:val="0"/>
              <w:marBottom w:val="0"/>
              <w:divBdr>
                <w:top w:val="none" w:sz="0" w:space="0" w:color="auto"/>
                <w:left w:val="none" w:sz="0" w:space="0" w:color="auto"/>
                <w:bottom w:val="none" w:sz="0" w:space="0" w:color="auto"/>
                <w:right w:val="none" w:sz="0" w:space="0" w:color="auto"/>
              </w:divBdr>
              <w:divsChild>
                <w:div w:id="4402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64690">
      <w:bodyDiv w:val="1"/>
      <w:marLeft w:val="0"/>
      <w:marRight w:val="0"/>
      <w:marTop w:val="0"/>
      <w:marBottom w:val="0"/>
      <w:divBdr>
        <w:top w:val="none" w:sz="0" w:space="0" w:color="auto"/>
        <w:left w:val="none" w:sz="0" w:space="0" w:color="auto"/>
        <w:bottom w:val="none" w:sz="0" w:space="0" w:color="auto"/>
        <w:right w:val="none" w:sz="0" w:space="0" w:color="auto"/>
      </w:divBdr>
    </w:div>
    <w:div w:id="1063943532">
      <w:bodyDiv w:val="1"/>
      <w:marLeft w:val="0"/>
      <w:marRight w:val="0"/>
      <w:marTop w:val="0"/>
      <w:marBottom w:val="0"/>
      <w:divBdr>
        <w:top w:val="none" w:sz="0" w:space="0" w:color="auto"/>
        <w:left w:val="none" w:sz="0" w:space="0" w:color="auto"/>
        <w:bottom w:val="none" w:sz="0" w:space="0" w:color="auto"/>
        <w:right w:val="none" w:sz="0" w:space="0" w:color="auto"/>
      </w:divBdr>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80561271">
      <w:bodyDiv w:val="1"/>
      <w:marLeft w:val="0"/>
      <w:marRight w:val="0"/>
      <w:marTop w:val="0"/>
      <w:marBottom w:val="0"/>
      <w:divBdr>
        <w:top w:val="none" w:sz="0" w:space="0" w:color="auto"/>
        <w:left w:val="none" w:sz="0" w:space="0" w:color="auto"/>
        <w:bottom w:val="none" w:sz="0" w:space="0" w:color="auto"/>
        <w:right w:val="none" w:sz="0" w:space="0" w:color="auto"/>
      </w:divBdr>
      <w:divsChild>
        <w:div w:id="1322929956">
          <w:marLeft w:val="0"/>
          <w:marRight w:val="0"/>
          <w:marTop w:val="0"/>
          <w:marBottom w:val="0"/>
          <w:divBdr>
            <w:top w:val="none" w:sz="0" w:space="0" w:color="auto"/>
            <w:left w:val="none" w:sz="0" w:space="0" w:color="auto"/>
            <w:bottom w:val="none" w:sz="0" w:space="0" w:color="auto"/>
            <w:right w:val="none" w:sz="0" w:space="0" w:color="auto"/>
          </w:divBdr>
          <w:divsChild>
            <w:div w:id="1028338700">
              <w:marLeft w:val="0"/>
              <w:marRight w:val="0"/>
              <w:marTop w:val="0"/>
              <w:marBottom w:val="0"/>
              <w:divBdr>
                <w:top w:val="none" w:sz="0" w:space="0" w:color="auto"/>
                <w:left w:val="none" w:sz="0" w:space="0" w:color="auto"/>
                <w:bottom w:val="none" w:sz="0" w:space="0" w:color="auto"/>
                <w:right w:val="none" w:sz="0" w:space="0" w:color="auto"/>
              </w:divBdr>
              <w:divsChild>
                <w:div w:id="94164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145317171">
      <w:bodyDiv w:val="1"/>
      <w:marLeft w:val="0"/>
      <w:marRight w:val="0"/>
      <w:marTop w:val="0"/>
      <w:marBottom w:val="0"/>
      <w:divBdr>
        <w:top w:val="none" w:sz="0" w:space="0" w:color="auto"/>
        <w:left w:val="none" w:sz="0" w:space="0" w:color="auto"/>
        <w:bottom w:val="none" w:sz="0" w:space="0" w:color="auto"/>
        <w:right w:val="none" w:sz="0" w:space="0" w:color="auto"/>
      </w:divBdr>
    </w:div>
    <w:div w:id="1215965883">
      <w:bodyDiv w:val="1"/>
      <w:marLeft w:val="0"/>
      <w:marRight w:val="0"/>
      <w:marTop w:val="0"/>
      <w:marBottom w:val="0"/>
      <w:divBdr>
        <w:top w:val="none" w:sz="0" w:space="0" w:color="auto"/>
        <w:left w:val="none" w:sz="0" w:space="0" w:color="auto"/>
        <w:bottom w:val="none" w:sz="0" w:space="0" w:color="auto"/>
        <w:right w:val="none" w:sz="0" w:space="0" w:color="auto"/>
      </w:divBdr>
    </w:div>
    <w:div w:id="1230267277">
      <w:bodyDiv w:val="1"/>
      <w:marLeft w:val="0"/>
      <w:marRight w:val="0"/>
      <w:marTop w:val="0"/>
      <w:marBottom w:val="0"/>
      <w:divBdr>
        <w:top w:val="none" w:sz="0" w:space="0" w:color="auto"/>
        <w:left w:val="none" w:sz="0" w:space="0" w:color="auto"/>
        <w:bottom w:val="none" w:sz="0" w:space="0" w:color="auto"/>
        <w:right w:val="none" w:sz="0" w:space="0" w:color="auto"/>
      </w:divBdr>
    </w:div>
    <w:div w:id="1239094251">
      <w:bodyDiv w:val="1"/>
      <w:marLeft w:val="0"/>
      <w:marRight w:val="0"/>
      <w:marTop w:val="0"/>
      <w:marBottom w:val="0"/>
      <w:divBdr>
        <w:top w:val="none" w:sz="0" w:space="0" w:color="auto"/>
        <w:left w:val="none" w:sz="0" w:space="0" w:color="auto"/>
        <w:bottom w:val="none" w:sz="0" w:space="0" w:color="auto"/>
        <w:right w:val="none" w:sz="0" w:space="0" w:color="auto"/>
      </w:divBdr>
      <w:divsChild>
        <w:div w:id="805582423">
          <w:marLeft w:val="0"/>
          <w:marRight w:val="0"/>
          <w:marTop w:val="0"/>
          <w:marBottom w:val="0"/>
          <w:divBdr>
            <w:top w:val="none" w:sz="0" w:space="0" w:color="auto"/>
            <w:left w:val="none" w:sz="0" w:space="0" w:color="auto"/>
            <w:bottom w:val="none" w:sz="0" w:space="0" w:color="auto"/>
            <w:right w:val="none" w:sz="0" w:space="0" w:color="auto"/>
          </w:divBdr>
        </w:div>
      </w:divsChild>
    </w:div>
    <w:div w:id="1251042427">
      <w:bodyDiv w:val="1"/>
      <w:marLeft w:val="0"/>
      <w:marRight w:val="0"/>
      <w:marTop w:val="0"/>
      <w:marBottom w:val="0"/>
      <w:divBdr>
        <w:top w:val="none" w:sz="0" w:space="0" w:color="auto"/>
        <w:left w:val="none" w:sz="0" w:space="0" w:color="auto"/>
        <w:bottom w:val="none" w:sz="0" w:space="0" w:color="auto"/>
        <w:right w:val="none" w:sz="0" w:space="0" w:color="auto"/>
      </w:divBdr>
      <w:divsChild>
        <w:div w:id="1284270040">
          <w:marLeft w:val="0"/>
          <w:marRight w:val="0"/>
          <w:marTop w:val="0"/>
          <w:marBottom w:val="0"/>
          <w:divBdr>
            <w:top w:val="none" w:sz="0" w:space="0" w:color="auto"/>
            <w:left w:val="none" w:sz="0" w:space="0" w:color="auto"/>
            <w:bottom w:val="none" w:sz="0" w:space="0" w:color="auto"/>
            <w:right w:val="none" w:sz="0" w:space="0" w:color="auto"/>
          </w:divBdr>
          <w:divsChild>
            <w:div w:id="1373116622">
              <w:marLeft w:val="0"/>
              <w:marRight w:val="0"/>
              <w:marTop w:val="0"/>
              <w:marBottom w:val="0"/>
              <w:divBdr>
                <w:top w:val="none" w:sz="0" w:space="0" w:color="auto"/>
                <w:left w:val="none" w:sz="0" w:space="0" w:color="auto"/>
                <w:bottom w:val="none" w:sz="0" w:space="0" w:color="auto"/>
                <w:right w:val="none" w:sz="0" w:space="0" w:color="auto"/>
              </w:divBdr>
              <w:divsChild>
                <w:div w:id="1619995039">
                  <w:marLeft w:val="0"/>
                  <w:marRight w:val="0"/>
                  <w:marTop w:val="0"/>
                  <w:marBottom w:val="0"/>
                  <w:divBdr>
                    <w:top w:val="none" w:sz="0" w:space="0" w:color="auto"/>
                    <w:left w:val="none" w:sz="0" w:space="0" w:color="auto"/>
                    <w:bottom w:val="none" w:sz="0" w:space="0" w:color="auto"/>
                    <w:right w:val="none" w:sz="0" w:space="0" w:color="auto"/>
                  </w:divBdr>
                </w:div>
              </w:divsChild>
            </w:div>
            <w:div w:id="1242136222">
              <w:marLeft w:val="0"/>
              <w:marRight w:val="0"/>
              <w:marTop w:val="0"/>
              <w:marBottom w:val="0"/>
              <w:divBdr>
                <w:top w:val="none" w:sz="0" w:space="0" w:color="auto"/>
                <w:left w:val="none" w:sz="0" w:space="0" w:color="auto"/>
                <w:bottom w:val="none" w:sz="0" w:space="0" w:color="auto"/>
                <w:right w:val="none" w:sz="0" w:space="0" w:color="auto"/>
              </w:divBdr>
              <w:divsChild>
                <w:div w:id="746611841">
                  <w:marLeft w:val="0"/>
                  <w:marRight w:val="0"/>
                  <w:marTop w:val="0"/>
                  <w:marBottom w:val="0"/>
                  <w:divBdr>
                    <w:top w:val="none" w:sz="0" w:space="0" w:color="auto"/>
                    <w:left w:val="none" w:sz="0" w:space="0" w:color="auto"/>
                    <w:bottom w:val="none" w:sz="0" w:space="0" w:color="auto"/>
                    <w:right w:val="none" w:sz="0" w:space="0" w:color="auto"/>
                  </w:divBdr>
                </w:div>
              </w:divsChild>
            </w:div>
            <w:div w:id="1812865133">
              <w:marLeft w:val="0"/>
              <w:marRight w:val="0"/>
              <w:marTop w:val="0"/>
              <w:marBottom w:val="0"/>
              <w:divBdr>
                <w:top w:val="none" w:sz="0" w:space="0" w:color="auto"/>
                <w:left w:val="none" w:sz="0" w:space="0" w:color="auto"/>
                <w:bottom w:val="none" w:sz="0" w:space="0" w:color="auto"/>
                <w:right w:val="none" w:sz="0" w:space="0" w:color="auto"/>
              </w:divBdr>
              <w:divsChild>
                <w:div w:id="1058628734">
                  <w:marLeft w:val="0"/>
                  <w:marRight w:val="0"/>
                  <w:marTop w:val="0"/>
                  <w:marBottom w:val="0"/>
                  <w:divBdr>
                    <w:top w:val="none" w:sz="0" w:space="0" w:color="auto"/>
                    <w:left w:val="none" w:sz="0" w:space="0" w:color="auto"/>
                    <w:bottom w:val="none" w:sz="0" w:space="0" w:color="auto"/>
                    <w:right w:val="none" w:sz="0" w:space="0" w:color="auto"/>
                  </w:divBdr>
                </w:div>
              </w:divsChild>
            </w:div>
            <w:div w:id="688919947">
              <w:marLeft w:val="0"/>
              <w:marRight w:val="0"/>
              <w:marTop w:val="0"/>
              <w:marBottom w:val="0"/>
              <w:divBdr>
                <w:top w:val="none" w:sz="0" w:space="0" w:color="auto"/>
                <w:left w:val="none" w:sz="0" w:space="0" w:color="auto"/>
                <w:bottom w:val="none" w:sz="0" w:space="0" w:color="auto"/>
                <w:right w:val="none" w:sz="0" w:space="0" w:color="auto"/>
              </w:divBdr>
              <w:divsChild>
                <w:div w:id="802652133">
                  <w:marLeft w:val="0"/>
                  <w:marRight w:val="0"/>
                  <w:marTop w:val="0"/>
                  <w:marBottom w:val="0"/>
                  <w:divBdr>
                    <w:top w:val="none" w:sz="0" w:space="0" w:color="auto"/>
                    <w:left w:val="none" w:sz="0" w:space="0" w:color="auto"/>
                    <w:bottom w:val="none" w:sz="0" w:space="0" w:color="auto"/>
                    <w:right w:val="none" w:sz="0" w:space="0" w:color="auto"/>
                  </w:divBdr>
                </w:div>
              </w:divsChild>
            </w:div>
            <w:div w:id="2126577680">
              <w:marLeft w:val="0"/>
              <w:marRight w:val="0"/>
              <w:marTop w:val="0"/>
              <w:marBottom w:val="0"/>
              <w:divBdr>
                <w:top w:val="none" w:sz="0" w:space="0" w:color="auto"/>
                <w:left w:val="none" w:sz="0" w:space="0" w:color="auto"/>
                <w:bottom w:val="none" w:sz="0" w:space="0" w:color="auto"/>
                <w:right w:val="none" w:sz="0" w:space="0" w:color="auto"/>
              </w:divBdr>
              <w:divsChild>
                <w:div w:id="1925995309">
                  <w:marLeft w:val="0"/>
                  <w:marRight w:val="0"/>
                  <w:marTop w:val="0"/>
                  <w:marBottom w:val="0"/>
                  <w:divBdr>
                    <w:top w:val="none" w:sz="0" w:space="0" w:color="auto"/>
                    <w:left w:val="none" w:sz="0" w:space="0" w:color="auto"/>
                    <w:bottom w:val="none" w:sz="0" w:space="0" w:color="auto"/>
                    <w:right w:val="none" w:sz="0" w:space="0" w:color="auto"/>
                  </w:divBdr>
                </w:div>
              </w:divsChild>
            </w:div>
            <w:div w:id="1503860569">
              <w:marLeft w:val="0"/>
              <w:marRight w:val="0"/>
              <w:marTop w:val="0"/>
              <w:marBottom w:val="0"/>
              <w:divBdr>
                <w:top w:val="none" w:sz="0" w:space="0" w:color="auto"/>
                <w:left w:val="none" w:sz="0" w:space="0" w:color="auto"/>
                <w:bottom w:val="none" w:sz="0" w:space="0" w:color="auto"/>
                <w:right w:val="none" w:sz="0" w:space="0" w:color="auto"/>
              </w:divBdr>
              <w:divsChild>
                <w:div w:id="1787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46861">
          <w:marLeft w:val="0"/>
          <w:marRight w:val="0"/>
          <w:marTop w:val="0"/>
          <w:marBottom w:val="0"/>
          <w:divBdr>
            <w:top w:val="none" w:sz="0" w:space="0" w:color="auto"/>
            <w:left w:val="none" w:sz="0" w:space="0" w:color="auto"/>
            <w:bottom w:val="none" w:sz="0" w:space="0" w:color="auto"/>
            <w:right w:val="none" w:sz="0" w:space="0" w:color="auto"/>
          </w:divBdr>
          <w:divsChild>
            <w:div w:id="1865943018">
              <w:marLeft w:val="0"/>
              <w:marRight w:val="0"/>
              <w:marTop w:val="0"/>
              <w:marBottom w:val="0"/>
              <w:divBdr>
                <w:top w:val="none" w:sz="0" w:space="0" w:color="auto"/>
                <w:left w:val="none" w:sz="0" w:space="0" w:color="auto"/>
                <w:bottom w:val="none" w:sz="0" w:space="0" w:color="auto"/>
                <w:right w:val="none" w:sz="0" w:space="0" w:color="auto"/>
              </w:divBdr>
              <w:divsChild>
                <w:div w:id="969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32549">
      <w:bodyDiv w:val="1"/>
      <w:marLeft w:val="0"/>
      <w:marRight w:val="0"/>
      <w:marTop w:val="0"/>
      <w:marBottom w:val="0"/>
      <w:divBdr>
        <w:top w:val="none" w:sz="0" w:space="0" w:color="auto"/>
        <w:left w:val="none" w:sz="0" w:space="0" w:color="auto"/>
        <w:bottom w:val="none" w:sz="0" w:space="0" w:color="auto"/>
        <w:right w:val="none" w:sz="0" w:space="0" w:color="auto"/>
      </w:divBdr>
    </w:div>
    <w:div w:id="1285649705">
      <w:bodyDiv w:val="1"/>
      <w:marLeft w:val="0"/>
      <w:marRight w:val="0"/>
      <w:marTop w:val="0"/>
      <w:marBottom w:val="0"/>
      <w:divBdr>
        <w:top w:val="none" w:sz="0" w:space="0" w:color="auto"/>
        <w:left w:val="none" w:sz="0" w:space="0" w:color="auto"/>
        <w:bottom w:val="none" w:sz="0" w:space="0" w:color="auto"/>
        <w:right w:val="none" w:sz="0" w:space="0" w:color="auto"/>
      </w:divBdr>
    </w:div>
    <w:div w:id="1339310129">
      <w:bodyDiv w:val="1"/>
      <w:marLeft w:val="0"/>
      <w:marRight w:val="0"/>
      <w:marTop w:val="0"/>
      <w:marBottom w:val="0"/>
      <w:divBdr>
        <w:top w:val="none" w:sz="0" w:space="0" w:color="auto"/>
        <w:left w:val="none" w:sz="0" w:space="0" w:color="auto"/>
        <w:bottom w:val="none" w:sz="0" w:space="0" w:color="auto"/>
        <w:right w:val="none" w:sz="0" w:space="0" w:color="auto"/>
      </w:divBdr>
    </w:div>
    <w:div w:id="1341004654">
      <w:bodyDiv w:val="1"/>
      <w:marLeft w:val="0"/>
      <w:marRight w:val="0"/>
      <w:marTop w:val="0"/>
      <w:marBottom w:val="0"/>
      <w:divBdr>
        <w:top w:val="none" w:sz="0" w:space="0" w:color="auto"/>
        <w:left w:val="none" w:sz="0" w:space="0" w:color="auto"/>
        <w:bottom w:val="none" w:sz="0" w:space="0" w:color="auto"/>
        <w:right w:val="none" w:sz="0" w:space="0" w:color="auto"/>
      </w:divBdr>
    </w:div>
    <w:div w:id="1341615489">
      <w:bodyDiv w:val="1"/>
      <w:marLeft w:val="0"/>
      <w:marRight w:val="0"/>
      <w:marTop w:val="0"/>
      <w:marBottom w:val="0"/>
      <w:divBdr>
        <w:top w:val="none" w:sz="0" w:space="0" w:color="auto"/>
        <w:left w:val="none" w:sz="0" w:space="0" w:color="auto"/>
        <w:bottom w:val="none" w:sz="0" w:space="0" w:color="auto"/>
        <w:right w:val="none" w:sz="0" w:space="0" w:color="auto"/>
      </w:divBdr>
      <w:divsChild>
        <w:div w:id="1700735945">
          <w:marLeft w:val="0"/>
          <w:marRight w:val="0"/>
          <w:marTop w:val="0"/>
          <w:marBottom w:val="0"/>
          <w:divBdr>
            <w:top w:val="none" w:sz="0" w:space="0" w:color="auto"/>
            <w:left w:val="none" w:sz="0" w:space="0" w:color="auto"/>
            <w:bottom w:val="none" w:sz="0" w:space="0" w:color="auto"/>
            <w:right w:val="none" w:sz="0" w:space="0" w:color="auto"/>
          </w:divBdr>
          <w:divsChild>
            <w:div w:id="104349343">
              <w:marLeft w:val="0"/>
              <w:marRight w:val="0"/>
              <w:marTop w:val="0"/>
              <w:marBottom w:val="0"/>
              <w:divBdr>
                <w:top w:val="none" w:sz="0" w:space="0" w:color="auto"/>
                <w:left w:val="none" w:sz="0" w:space="0" w:color="auto"/>
                <w:bottom w:val="none" w:sz="0" w:space="0" w:color="auto"/>
                <w:right w:val="none" w:sz="0" w:space="0" w:color="auto"/>
              </w:divBdr>
              <w:divsChild>
                <w:div w:id="1752658689">
                  <w:marLeft w:val="0"/>
                  <w:marRight w:val="0"/>
                  <w:marTop w:val="0"/>
                  <w:marBottom w:val="0"/>
                  <w:divBdr>
                    <w:top w:val="none" w:sz="0" w:space="0" w:color="auto"/>
                    <w:left w:val="none" w:sz="0" w:space="0" w:color="auto"/>
                    <w:bottom w:val="none" w:sz="0" w:space="0" w:color="auto"/>
                    <w:right w:val="none" w:sz="0" w:space="0" w:color="auto"/>
                  </w:divBdr>
                  <w:divsChild>
                    <w:div w:id="14040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609601">
      <w:bodyDiv w:val="1"/>
      <w:marLeft w:val="0"/>
      <w:marRight w:val="0"/>
      <w:marTop w:val="0"/>
      <w:marBottom w:val="0"/>
      <w:divBdr>
        <w:top w:val="none" w:sz="0" w:space="0" w:color="auto"/>
        <w:left w:val="none" w:sz="0" w:space="0" w:color="auto"/>
        <w:bottom w:val="none" w:sz="0" w:space="0" w:color="auto"/>
        <w:right w:val="none" w:sz="0" w:space="0" w:color="auto"/>
      </w:divBdr>
    </w:div>
    <w:div w:id="1361007181">
      <w:bodyDiv w:val="1"/>
      <w:marLeft w:val="0"/>
      <w:marRight w:val="0"/>
      <w:marTop w:val="0"/>
      <w:marBottom w:val="0"/>
      <w:divBdr>
        <w:top w:val="none" w:sz="0" w:space="0" w:color="auto"/>
        <w:left w:val="none" w:sz="0" w:space="0" w:color="auto"/>
        <w:bottom w:val="none" w:sz="0" w:space="0" w:color="auto"/>
        <w:right w:val="none" w:sz="0" w:space="0" w:color="auto"/>
      </w:divBdr>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383283437">
      <w:bodyDiv w:val="1"/>
      <w:marLeft w:val="0"/>
      <w:marRight w:val="0"/>
      <w:marTop w:val="0"/>
      <w:marBottom w:val="0"/>
      <w:divBdr>
        <w:top w:val="none" w:sz="0" w:space="0" w:color="auto"/>
        <w:left w:val="none" w:sz="0" w:space="0" w:color="auto"/>
        <w:bottom w:val="none" w:sz="0" w:space="0" w:color="auto"/>
        <w:right w:val="none" w:sz="0" w:space="0" w:color="auto"/>
      </w:divBdr>
    </w:div>
    <w:div w:id="1400399920">
      <w:bodyDiv w:val="1"/>
      <w:marLeft w:val="0"/>
      <w:marRight w:val="0"/>
      <w:marTop w:val="0"/>
      <w:marBottom w:val="0"/>
      <w:divBdr>
        <w:top w:val="none" w:sz="0" w:space="0" w:color="auto"/>
        <w:left w:val="none" w:sz="0" w:space="0" w:color="auto"/>
        <w:bottom w:val="none" w:sz="0" w:space="0" w:color="auto"/>
        <w:right w:val="none" w:sz="0" w:space="0" w:color="auto"/>
      </w:divBdr>
    </w:div>
    <w:div w:id="1404791353">
      <w:bodyDiv w:val="1"/>
      <w:marLeft w:val="0"/>
      <w:marRight w:val="0"/>
      <w:marTop w:val="0"/>
      <w:marBottom w:val="0"/>
      <w:divBdr>
        <w:top w:val="none" w:sz="0" w:space="0" w:color="auto"/>
        <w:left w:val="none" w:sz="0" w:space="0" w:color="auto"/>
        <w:bottom w:val="none" w:sz="0" w:space="0" w:color="auto"/>
        <w:right w:val="none" w:sz="0" w:space="0" w:color="auto"/>
      </w:divBdr>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30613565">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452478028">
      <w:bodyDiv w:val="1"/>
      <w:marLeft w:val="0"/>
      <w:marRight w:val="0"/>
      <w:marTop w:val="0"/>
      <w:marBottom w:val="0"/>
      <w:divBdr>
        <w:top w:val="none" w:sz="0" w:space="0" w:color="auto"/>
        <w:left w:val="none" w:sz="0" w:space="0" w:color="auto"/>
        <w:bottom w:val="none" w:sz="0" w:space="0" w:color="auto"/>
        <w:right w:val="none" w:sz="0" w:space="0" w:color="auto"/>
      </w:divBdr>
      <w:divsChild>
        <w:div w:id="1446924843">
          <w:marLeft w:val="0"/>
          <w:marRight w:val="0"/>
          <w:marTop w:val="0"/>
          <w:marBottom w:val="0"/>
          <w:divBdr>
            <w:top w:val="none" w:sz="0" w:space="0" w:color="auto"/>
            <w:left w:val="none" w:sz="0" w:space="0" w:color="auto"/>
            <w:bottom w:val="none" w:sz="0" w:space="0" w:color="auto"/>
            <w:right w:val="none" w:sz="0" w:space="0" w:color="auto"/>
          </w:divBdr>
        </w:div>
      </w:divsChild>
    </w:div>
    <w:div w:id="1457065100">
      <w:bodyDiv w:val="1"/>
      <w:marLeft w:val="0"/>
      <w:marRight w:val="0"/>
      <w:marTop w:val="0"/>
      <w:marBottom w:val="0"/>
      <w:divBdr>
        <w:top w:val="none" w:sz="0" w:space="0" w:color="auto"/>
        <w:left w:val="none" w:sz="0" w:space="0" w:color="auto"/>
        <w:bottom w:val="none" w:sz="0" w:space="0" w:color="auto"/>
        <w:right w:val="none" w:sz="0" w:space="0" w:color="auto"/>
      </w:divBdr>
    </w:div>
    <w:div w:id="1519152628">
      <w:bodyDiv w:val="1"/>
      <w:marLeft w:val="0"/>
      <w:marRight w:val="0"/>
      <w:marTop w:val="0"/>
      <w:marBottom w:val="0"/>
      <w:divBdr>
        <w:top w:val="none" w:sz="0" w:space="0" w:color="auto"/>
        <w:left w:val="none" w:sz="0" w:space="0" w:color="auto"/>
        <w:bottom w:val="none" w:sz="0" w:space="0" w:color="auto"/>
        <w:right w:val="none" w:sz="0" w:space="0" w:color="auto"/>
      </w:divBdr>
    </w:div>
    <w:div w:id="1543057143">
      <w:bodyDiv w:val="1"/>
      <w:marLeft w:val="0"/>
      <w:marRight w:val="0"/>
      <w:marTop w:val="0"/>
      <w:marBottom w:val="0"/>
      <w:divBdr>
        <w:top w:val="none" w:sz="0" w:space="0" w:color="auto"/>
        <w:left w:val="none" w:sz="0" w:space="0" w:color="auto"/>
        <w:bottom w:val="none" w:sz="0" w:space="0" w:color="auto"/>
        <w:right w:val="none" w:sz="0" w:space="0" w:color="auto"/>
      </w:divBdr>
    </w:div>
    <w:div w:id="1548763741">
      <w:bodyDiv w:val="1"/>
      <w:marLeft w:val="0"/>
      <w:marRight w:val="0"/>
      <w:marTop w:val="0"/>
      <w:marBottom w:val="0"/>
      <w:divBdr>
        <w:top w:val="none" w:sz="0" w:space="0" w:color="auto"/>
        <w:left w:val="none" w:sz="0" w:space="0" w:color="auto"/>
        <w:bottom w:val="none" w:sz="0" w:space="0" w:color="auto"/>
        <w:right w:val="none" w:sz="0" w:space="0" w:color="auto"/>
      </w:divBdr>
    </w:div>
    <w:div w:id="1558971953">
      <w:bodyDiv w:val="1"/>
      <w:marLeft w:val="0"/>
      <w:marRight w:val="0"/>
      <w:marTop w:val="0"/>
      <w:marBottom w:val="0"/>
      <w:divBdr>
        <w:top w:val="none" w:sz="0" w:space="0" w:color="auto"/>
        <w:left w:val="none" w:sz="0" w:space="0" w:color="auto"/>
        <w:bottom w:val="none" w:sz="0" w:space="0" w:color="auto"/>
        <w:right w:val="none" w:sz="0" w:space="0" w:color="auto"/>
      </w:divBdr>
    </w:div>
    <w:div w:id="1617102438">
      <w:bodyDiv w:val="1"/>
      <w:marLeft w:val="0"/>
      <w:marRight w:val="0"/>
      <w:marTop w:val="0"/>
      <w:marBottom w:val="0"/>
      <w:divBdr>
        <w:top w:val="none" w:sz="0" w:space="0" w:color="auto"/>
        <w:left w:val="none" w:sz="0" w:space="0" w:color="auto"/>
        <w:bottom w:val="none" w:sz="0" w:space="0" w:color="auto"/>
        <w:right w:val="none" w:sz="0" w:space="0" w:color="auto"/>
      </w:divBdr>
    </w:div>
    <w:div w:id="1626041005">
      <w:bodyDiv w:val="1"/>
      <w:marLeft w:val="0"/>
      <w:marRight w:val="0"/>
      <w:marTop w:val="0"/>
      <w:marBottom w:val="0"/>
      <w:divBdr>
        <w:top w:val="none" w:sz="0" w:space="0" w:color="auto"/>
        <w:left w:val="none" w:sz="0" w:space="0" w:color="auto"/>
        <w:bottom w:val="none" w:sz="0" w:space="0" w:color="auto"/>
        <w:right w:val="none" w:sz="0" w:space="0" w:color="auto"/>
      </w:divBdr>
    </w:div>
    <w:div w:id="1639264725">
      <w:bodyDiv w:val="1"/>
      <w:marLeft w:val="0"/>
      <w:marRight w:val="0"/>
      <w:marTop w:val="0"/>
      <w:marBottom w:val="0"/>
      <w:divBdr>
        <w:top w:val="none" w:sz="0" w:space="0" w:color="auto"/>
        <w:left w:val="none" w:sz="0" w:space="0" w:color="auto"/>
        <w:bottom w:val="none" w:sz="0" w:space="0" w:color="auto"/>
        <w:right w:val="none" w:sz="0" w:space="0" w:color="auto"/>
      </w:divBdr>
      <w:divsChild>
        <w:div w:id="682971741">
          <w:marLeft w:val="0"/>
          <w:marRight w:val="0"/>
          <w:marTop w:val="0"/>
          <w:marBottom w:val="0"/>
          <w:divBdr>
            <w:top w:val="single" w:sz="2" w:space="0" w:color="auto"/>
            <w:left w:val="single" w:sz="2" w:space="0" w:color="auto"/>
            <w:bottom w:val="single" w:sz="6" w:space="0" w:color="auto"/>
            <w:right w:val="single" w:sz="2" w:space="0" w:color="auto"/>
          </w:divBdr>
          <w:divsChild>
            <w:div w:id="1386222314">
              <w:marLeft w:val="0"/>
              <w:marRight w:val="0"/>
              <w:marTop w:val="100"/>
              <w:marBottom w:val="100"/>
              <w:divBdr>
                <w:top w:val="single" w:sz="2" w:space="0" w:color="D9D9E3"/>
                <w:left w:val="single" w:sz="2" w:space="0" w:color="D9D9E3"/>
                <w:bottom w:val="single" w:sz="2" w:space="0" w:color="D9D9E3"/>
                <w:right w:val="single" w:sz="2" w:space="0" w:color="D9D9E3"/>
              </w:divBdr>
              <w:divsChild>
                <w:div w:id="1299529241">
                  <w:marLeft w:val="0"/>
                  <w:marRight w:val="0"/>
                  <w:marTop w:val="0"/>
                  <w:marBottom w:val="0"/>
                  <w:divBdr>
                    <w:top w:val="single" w:sz="2" w:space="0" w:color="D9D9E3"/>
                    <w:left w:val="single" w:sz="2" w:space="0" w:color="D9D9E3"/>
                    <w:bottom w:val="single" w:sz="2" w:space="0" w:color="D9D9E3"/>
                    <w:right w:val="single" w:sz="2" w:space="0" w:color="D9D9E3"/>
                  </w:divBdr>
                  <w:divsChild>
                    <w:div w:id="761492373">
                      <w:marLeft w:val="0"/>
                      <w:marRight w:val="0"/>
                      <w:marTop w:val="0"/>
                      <w:marBottom w:val="0"/>
                      <w:divBdr>
                        <w:top w:val="single" w:sz="2" w:space="0" w:color="D9D9E3"/>
                        <w:left w:val="single" w:sz="2" w:space="0" w:color="D9D9E3"/>
                        <w:bottom w:val="single" w:sz="2" w:space="0" w:color="D9D9E3"/>
                        <w:right w:val="single" w:sz="2" w:space="0" w:color="D9D9E3"/>
                      </w:divBdr>
                      <w:divsChild>
                        <w:div w:id="1983003343">
                          <w:marLeft w:val="0"/>
                          <w:marRight w:val="0"/>
                          <w:marTop w:val="0"/>
                          <w:marBottom w:val="0"/>
                          <w:divBdr>
                            <w:top w:val="single" w:sz="2" w:space="0" w:color="D9D9E3"/>
                            <w:left w:val="single" w:sz="2" w:space="0" w:color="D9D9E3"/>
                            <w:bottom w:val="single" w:sz="2" w:space="0" w:color="D9D9E3"/>
                            <w:right w:val="single" w:sz="2" w:space="0" w:color="D9D9E3"/>
                          </w:divBdr>
                          <w:divsChild>
                            <w:div w:id="21326267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16777956">
          <w:marLeft w:val="0"/>
          <w:marRight w:val="0"/>
          <w:marTop w:val="0"/>
          <w:marBottom w:val="0"/>
          <w:divBdr>
            <w:top w:val="single" w:sz="2" w:space="0" w:color="auto"/>
            <w:left w:val="single" w:sz="2" w:space="0" w:color="auto"/>
            <w:bottom w:val="single" w:sz="6" w:space="0" w:color="auto"/>
            <w:right w:val="single" w:sz="2" w:space="0" w:color="auto"/>
          </w:divBdr>
        </w:div>
      </w:divsChild>
    </w:div>
    <w:div w:id="1651060376">
      <w:bodyDiv w:val="1"/>
      <w:marLeft w:val="0"/>
      <w:marRight w:val="0"/>
      <w:marTop w:val="0"/>
      <w:marBottom w:val="0"/>
      <w:divBdr>
        <w:top w:val="none" w:sz="0" w:space="0" w:color="auto"/>
        <w:left w:val="none" w:sz="0" w:space="0" w:color="auto"/>
        <w:bottom w:val="none" w:sz="0" w:space="0" w:color="auto"/>
        <w:right w:val="none" w:sz="0" w:space="0" w:color="auto"/>
      </w:divBdr>
    </w:div>
    <w:div w:id="1659111706">
      <w:bodyDiv w:val="1"/>
      <w:marLeft w:val="0"/>
      <w:marRight w:val="0"/>
      <w:marTop w:val="0"/>
      <w:marBottom w:val="0"/>
      <w:divBdr>
        <w:top w:val="none" w:sz="0" w:space="0" w:color="auto"/>
        <w:left w:val="none" w:sz="0" w:space="0" w:color="auto"/>
        <w:bottom w:val="none" w:sz="0" w:space="0" w:color="auto"/>
        <w:right w:val="none" w:sz="0" w:space="0" w:color="auto"/>
      </w:divBdr>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680236762">
      <w:bodyDiv w:val="1"/>
      <w:marLeft w:val="0"/>
      <w:marRight w:val="0"/>
      <w:marTop w:val="0"/>
      <w:marBottom w:val="0"/>
      <w:divBdr>
        <w:top w:val="none" w:sz="0" w:space="0" w:color="auto"/>
        <w:left w:val="none" w:sz="0" w:space="0" w:color="auto"/>
        <w:bottom w:val="none" w:sz="0" w:space="0" w:color="auto"/>
        <w:right w:val="none" w:sz="0" w:space="0" w:color="auto"/>
      </w:divBdr>
    </w:div>
    <w:div w:id="1684432910">
      <w:bodyDiv w:val="1"/>
      <w:marLeft w:val="0"/>
      <w:marRight w:val="0"/>
      <w:marTop w:val="0"/>
      <w:marBottom w:val="0"/>
      <w:divBdr>
        <w:top w:val="none" w:sz="0" w:space="0" w:color="auto"/>
        <w:left w:val="none" w:sz="0" w:space="0" w:color="auto"/>
        <w:bottom w:val="none" w:sz="0" w:space="0" w:color="auto"/>
        <w:right w:val="none" w:sz="0" w:space="0" w:color="auto"/>
      </w:divBdr>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49305654">
      <w:bodyDiv w:val="1"/>
      <w:marLeft w:val="0"/>
      <w:marRight w:val="0"/>
      <w:marTop w:val="0"/>
      <w:marBottom w:val="0"/>
      <w:divBdr>
        <w:top w:val="none" w:sz="0" w:space="0" w:color="auto"/>
        <w:left w:val="none" w:sz="0" w:space="0" w:color="auto"/>
        <w:bottom w:val="none" w:sz="0" w:space="0" w:color="auto"/>
        <w:right w:val="none" w:sz="0" w:space="0" w:color="auto"/>
      </w:divBdr>
    </w:div>
    <w:div w:id="1750954998">
      <w:bodyDiv w:val="1"/>
      <w:marLeft w:val="0"/>
      <w:marRight w:val="0"/>
      <w:marTop w:val="0"/>
      <w:marBottom w:val="0"/>
      <w:divBdr>
        <w:top w:val="none" w:sz="0" w:space="0" w:color="auto"/>
        <w:left w:val="none" w:sz="0" w:space="0" w:color="auto"/>
        <w:bottom w:val="none" w:sz="0" w:space="0" w:color="auto"/>
        <w:right w:val="none" w:sz="0" w:space="0" w:color="auto"/>
      </w:divBdr>
    </w:div>
    <w:div w:id="1751778074">
      <w:bodyDiv w:val="1"/>
      <w:marLeft w:val="0"/>
      <w:marRight w:val="0"/>
      <w:marTop w:val="0"/>
      <w:marBottom w:val="0"/>
      <w:divBdr>
        <w:top w:val="none" w:sz="0" w:space="0" w:color="auto"/>
        <w:left w:val="none" w:sz="0" w:space="0" w:color="auto"/>
        <w:bottom w:val="none" w:sz="0" w:space="0" w:color="auto"/>
        <w:right w:val="none" w:sz="0" w:space="0" w:color="auto"/>
      </w:divBdr>
    </w:div>
    <w:div w:id="1781757594">
      <w:bodyDiv w:val="1"/>
      <w:marLeft w:val="0"/>
      <w:marRight w:val="0"/>
      <w:marTop w:val="0"/>
      <w:marBottom w:val="0"/>
      <w:divBdr>
        <w:top w:val="none" w:sz="0" w:space="0" w:color="auto"/>
        <w:left w:val="none" w:sz="0" w:space="0" w:color="auto"/>
        <w:bottom w:val="none" w:sz="0" w:space="0" w:color="auto"/>
        <w:right w:val="none" w:sz="0" w:space="0" w:color="auto"/>
      </w:divBdr>
    </w:div>
    <w:div w:id="1784569726">
      <w:bodyDiv w:val="1"/>
      <w:marLeft w:val="0"/>
      <w:marRight w:val="0"/>
      <w:marTop w:val="0"/>
      <w:marBottom w:val="0"/>
      <w:divBdr>
        <w:top w:val="none" w:sz="0" w:space="0" w:color="auto"/>
        <w:left w:val="none" w:sz="0" w:space="0" w:color="auto"/>
        <w:bottom w:val="none" w:sz="0" w:space="0" w:color="auto"/>
        <w:right w:val="none" w:sz="0" w:space="0" w:color="auto"/>
      </w:divBdr>
    </w:div>
    <w:div w:id="1790129272">
      <w:bodyDiv w:val="1"/>
      <w:marLeft w:val="0"/>
      <w:marRight w:val="0"/>
      <w:marTop w:val="0"/>
      <w:marBottom w:val="0"/>
      <w:divBdr>
        <w:top w:val="none" w:sz="0" w:space="0" w:color="auto"/>
        <w:left w:val="none" w:sz="0" w:space="0" w:color="auto"/>
        <w:bottom w:val="none" w:sz="0" w:space="0" w:color="auto"/>
        <w:right w:val="none" w:sz="0" w:space="0" w:color="auto"/>
      </w:divBdr>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798329776">
      <w:bodyDiv w:val="1"/>
      <w:marLeft w:val="0"/>
      <w:marRight w:val="0"/>
      <w:marTop w:val="0"/>
      <w:marBottom w:val="0"/>
      <w:divBdr>
        <w:top w:val="none" w:sz="0" w:space="0" w:color="auto"/>
        <w:left w:val="none" w:sz="0" w:space="0" w:color="auto"/>
        <w:bottom w:val="none" w:sz="0" w:space="0" w:color="auto"/>
        <w:right w:val="none" w:sz="0" w:space="0" w:color="auto"/>
      </w:divBdr>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830828087">
      <w:bodyDiv w:val="1"/>
      <w:marLeft w:val="0"/>
      <w:marRight w:val="0"/>
      <w:marTop w:val="0"/>
      <w:marBottom w:val="0"/>
      <w:divBdr>
        <w:top w:val="none" w:sz="0" w:space="0" w:color="auto"/>
        <w:left w:val="none" w:sz="0" w:space="0" w:color="auto"/>
        <w:bottom w:val="none" w:sz="0" w:space="0" w:color="auto"/>
        <w:right w:val="none" w:sz="0" w:space="0" w:color="auto"/>
      </w:divBdr>
    </w:div>
    <w:div w:id="1886747183">
      <w:bodyDiv w:val="1"/>
      <w:marLeft w:val="0"/>
      <w:marRight w:val="0"/>
      <w:marTop w:val="0"/>
      <w:marBottom w:val="0"/>
      <w:divBdr>
        <w:top w:val="none" w:sz="0" w:space="0" w:color="auto"/>
        <w:left w:val="none" w:sz="0" w:space="0" w:color="auto"/>
        <w:bottom w:val="none" w:sz="0" w:space="0" w:color="auto"/>
        <w:right w:val="none" w:sz="0" w:space="0" w:color="auto"/>
      </w:divBdr>
      <w:divsChild>
        <w:div w:id="386563229">
          <w:marLeft w:val="0"/>
          <w:marRight w:val="0"/>
          <w:marTop w:val="0"/>
          <w:marBottom w:val="0"/>
          <w:divBdr>
            <w:top w:val="none" w:sz="0" w:space="0" w:color="auto"/>
            <w:left w:val="none" w:sz="0" w:space="0" w:color="auto"/>
            <w:bottom w:val="none" w:sz="0" w:space="0" w:color="auto"/>
            <w:right w:val="none" w:sz="0" w:space="0" w:color="auto"/>
          </w:divBdr>
        </w:div>
        <w:div w:id="1238396939">
          <w:marLeft w:val="0"/>
          <w:marRight w:val="0"/>
          <w:marTop w:val="0"/>
          <w:marBottom w:val="0"/>
          <w:divBdr>
            <w:top w:val="none" w:sz="0" w:space="0" w:color="auto"/>
            <w:left w:val="none" w:sz="0" w:space="0" w:color="auto"/>
            <w:bottom w:val="none" w:sz="0" w:space="0" w:color="auto"/>
            <w:right w:val="none" w:sz="0" w:space="0" w:color="auto"/>
          </w:divBdr>
        </w:div>
      </w:divsChild>
    </w:div>
    <w:div w:id="1912882201">
      <w:bodyDiv w:val="1"/>
      <w:marLeft w:val="0"/>
      <w:marRight w:val="0"/>
      <w:marTop w:val="0"/>
      <w:marBottom w:val="0"/>
      <w:divBdr>
        <w:top w:val="none" w:sz="0" w:space="0" w:color="auto"/>
        <w:left w:val="none" w:sz="0" w:space="0" w:color="auto"/>
        <w:bottom w:val="none" w:sz="0" w:space="0" w:color="auto"/>
        <w:right w:val="none" w:sz="0" w:space="0" w:color="auto"/>
      </w:divBdr>
      <w:divsChild>
        <w:div w:id="1214803953">
          <w:marLeft w:val="0"/>
          <w:marRight w:val="0"/>
          <w:marTop w:val="0"/>
          <w:marBottom w:val="0"/>
          <w:divBdr>
            <w:top w:val="none" w:sz="0" w:space="0" w:color="auto"/>
            <w:left w:val="none" w:sz="0" w:space="0" w:color="auto"/>
            <w:bottom w:val="none" w:sz="0" w:space="0" w:color="auto"/>
            <w:right w:val="none" w:sz="0" w:space="0" w:color="auto"/>
          </w:divBdr>
          <w:divsChild>
            <w:div w:id="398603166">
              <w:marLeft w:val="0"/>
              <w:marRight w:val="0"/>
              <w:marTop w:val="0"/>
              <w:marBottom w:val="0"/>
              <w:divBdr>
                <w:top w:val="none" w:sz="0" w:space="0" w:color="auto"/>
                <w:left w:val="none" w:sz="0" w:space="0" w:color="auto"/>
                <w:bottom w:val="none" w:sz="0" w:space="0" w:color="auto"/>
                <w:right w:val="none" w:sz="0" w:space="0" w:color="auto"/>
              </w:divBdr>
            </w:div>
            <w:div w:id="1262295538">
              <w:marLeft w:val="0"/>
              <w:marRight w:val="0"/>
              <w:marTop w:val="0"/>
              <w:marBottom w:val="0"/>
              <w:divBdr>
                <w:top w:val="none" w:sz="0" w:space="0" w:color="auto"/>
                <w:left w:val="none" w:sz="0" w:space="0" w:color="auto"/>
                <w:bottom w:val="none" w:sz="0" w:space="0" w:color="auto"/>
                <w:right w:val="none" w:sz="0" w:space="0" w:color="auto"/>
              </w:divBdr>
            </w:div>
          </w:divsChild>
        </w:div>
        <w:div w:id="470438057">
          <w:marLeft w:val="0"/>
          <w:marRight w:val="0"/>
          <w:marTop w:val="0"/>
          <w:marBottom w:val="0"/>
          <w:divBdr>
            <w:top w:val="none" w:sz="0" w:space="0" w:color="auto"/>
            <w:left w:val="none" w:sz="0" w:space="0" w:color="auto"/>
            <w:bottom w:val="none" w:sz="0" w:space="0" w:color="auto"/>
            <w:right w:val="none" w:sz="0" w:space="0" w:color="auto"/>
          </w:divBdr>
        </w:div>
      </w:divsChild>
    </w:div>
    <w:div w:id="1919558817">
      <w:bodyDiv w:val="1"/>
      <w:marLeft w:val="0"/>
      <w:marRight w:val="0"/>
      <w:marTop w:val="0"/>
      <w:marBottom w:val="0"/>
      <w:divBdr>
        <w:top w:val="none" w:sz="0" w:space="0" w:color="auto"/>
        <w:left w:val="none" w:sz="0" w:space="0" w:color="auto"/>
        <w:bottom w:val="none" w:sz="0" w:space="0" w:color="auto"/>
        <w:right w:val="none" w:sz="0" w:space="0" w:color="auto"/>
      </w:divBdr>
      <w:divsChild>
        <w:div w:id="2093547741">
          <w:marLeft w:val="0"/>
          <w:marRight w:val="0"/>
          <w:marTop w:val="0"/>
          <w:marBottom w:val="0"/>
          <w:divBdr>
            <w:top w:val="none" w:sz="0" w:space="0" w:color="auto"/>
            <w:left w:val="none" w:sz="0" w:space="0" w:color="auto"/>
            <w:bottom w:val="none" w:sz="0" w:space="0" w:color="auto"/>
            <w:right w:val="none" w:sz="0" w:space="0" w:color="auto"/>
          </w:divBdr>
        </w:div>
        <w:div w:id="797990421">
          <w:marLeft w:val="0"/>
          <w:marRight w:val="0"/>
          <w:marTop w:val="0"/>
          <w:marBottom w:val="0"/>
          <w:divBdr>
            <w:top w:val="none" w:sz="0" w:space="0" w:color="auto"/>
            <w:left w:val="none" w:sz="0" w:space="0" w:color="auto"/>
            <w:bottom w:val="none" w:sz="0" w:space="0" w:color="auto"/>
            <w:right w:val="none" w:sz="0" w:space="0" w:color="auto"/>
          </w:divBdr>
        </w:div>
      </w:divsChild>
    </w:div>
    <w:div w:id="1942450558">
      <w:bodyDiv w:val="1"/>
      <w:marLeft w:val="0"/>
      <w:marRight w:val="0"/>
      <w:marTop w:val="0"/>
      <w:marBottom w:val="0"/>
      <w:divBdr>
        <w:top w:val="none" w:sz="0" w:space="0" w:color="auto"/>
        <w:left w:val="none" w:sz="0" w:space="0" w:color="auto"/>
        <w:bottom w:val="none" w:sz="0" w:space="0" w:color="auto"/>
        <w:right w:val="none" w:sz="0" w:space="0" w:color="auto"/>
      </w:divBdr>
      <w:divsChild>
        <w:div w:id="901521193">
          <w:marLeft w:val="0"/>
          <w:marRight w:val="0"/>
          <w:marTop w:val="0"/>
          <w:marBottom w:val="0"/>
          <w:divBdr>
            <w:top w:val="none" w:sz="0" w:space="0" w:color="auto"/>
            <w:left w:val="none" w:sz="0" w:space="0" w:color="auto"/>
            <w:bottom w:val="none" w:sz="0" w:space="0" w:color="auto"/>
            <w:right w:val="none" w:sz="0" w:space="0" w:color="auto"/>
          </w:divBdr>
        </w:div>
        <w:div w:id="94523841">
          <w:marLeft w:val="0"/>
          <w:marRight w:val="0"/>
          <w:marTop w:val="0"/>
          <w:marBottom w:val="0"/>
          <w:divBdr>
            <w:top w:val="none" w:sz="0" w:space="0" w:color="auto"/>
            <w:left w:val="none" w:sz="0" w:space="0" w:color="auto"/>
            <w:bottom w:val="none" w:sz="0" w:space="0" w:color="auto"/>
            <w:right w:val="none" w:sz="0" w:space="0" w:color="auto"/>
          </w:divBdr>
        </w:div>
      </w:divsChild>
    </w:div>
    <w:div w:id="1945531872">
      <w:bodyDiv w:val="1"/>
      <w:marLeft w:val="0"/>
      <w:marRight w:val="0"/>
      <w:marTop w:val="0"/>
      <w:marBottom w:val="0"/>
      <w:divBdr>
        <w:top w:val="none" w:sz="0" w:space="0" w:color="auto"/>
        <w:left w:val="none" w:sz="0" w:space="0" w:color="auto"/>
        <w:bottom w:val="none" w:sz="0" w:space="0" w:color="auto"/>
        <w:right w:val="none" w:sz="0" w:space="0" w:color="auto"/>
      </w:divBdr>
    </w:div>
    <w:div w:id="1950500728">
      <w:bodyDiv w:val="1"/>
      <w:marLeft w:val="0"/>
      <w:marRight w:val="0"/>
      <w:marTop w:val="0"/>
      <w:marBottom w:val="0"/>
      <w:divBdr>
        <w:top w:val="none" w:sz="0" w:space="0" w:color="auto"/>
        <w:left w:val="none" w:sz="0" w:space="0" w:color="auto"/>
        <w:bottom w:val="none" w:sz="0" w:space="0" w:color="auto"/>
        <w:right w:val="none" w:sz="0" w:space="0" w:color="auto"/>
      </w:divBdr>
    </w:div>
    <w:div w:id="1955743899">
      <w:bodyDiv w:val="1"/>
      <w:marLeft w:val="0"/>
      <w:marRight w:val="0"/>
      <w:marTop w:val="0"/>
      <w:marBottom w:val="0"/>
      <w:divBdr>
        <w:top w:val="none" w:sz="0" w:space="0" w:color="auto"/>
        <w:left w:val="none" w:sz="0" w:space="0" w:color="auto"/>
        <w:bottom w:val="none" w:sz="0" w:space="0" w:color="auto"/>
        <w:right w:val="none" w:sz="0" w:space="0" w:color="auto"/>
      </w:divBdr>
      <w:divsChild>
        <w:div w:id="2089381362">
          <w:marLeft w:val="0"/>
          <w:marRight w:val="0"/>
          <w:marTop w:val="0"/>
          <w:marBottom w:val="0"/>
          <w:divBdr>
            <w:top w:val="none" w:sz="0" w:space="0" w:color="auto"/>
            <w:left w:val="none" w:sz="0" w:space="0" w:color="auto"/>
            <w:bottom w:val="none" w:sz="0" w:space="0" w:color="auto"/>
            <w:right w:val="none" w:sz="0" w:space="0" w:color="auto"/>
          </w:divBdr>
          <w:divsChild>
            <w:div w:id="236283954">
              <w:marLeft w:val="0"/>
              <w:marRight w:val="0"/>
              <w:marTop w:val="0"/>
              <w:marBottom w:val="0"/>
              <w:divBdr>
                <w:top w:val="none" w:sz="0" w:space="0" w:color="auto"/>
                <w:left w:val="none" w:sz="0" w:space="0" w:color="auto"/>
                <w:bottom w:val="none" w:sz="0" w:space="0" w:color="auto"/>
                <w:right w:val="none" w:sz="0" w:space="0" w:color="auto"/>
              </w:divBdr>
              <w:divsChild>
                <w:div w:id="77412910">
                  <w:marLeft w:val="0"/>
                  <w:marRight w:val="0"/>
                  <w:marTop w:val="0"/>
                  <w:marBottom w:val="0"/>
                  <w:divBdr>
                    <w:top w:val="none" w:sz="0" w:space="0" w:color="auto"/>
                    <w:left w:val="none" w:sz="0" w:space="0" w:color="auto"/>
                    <w:bottom w:val="none" w:sz="0" w:space="0" w:color="auto"/>
                    <w:right w:val="none" w:sz="0" w:space="0" w:color="auto"/>
                  </w:divBdr>
                  <w:divsChild>
                    <w:div w:id="6162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748412">
      <w:bodyDiv w:val="1"/>
      <w:marLeft w:val="0"/>
      <w:marRight w:val="0"/>
      <w:marTop w:val="0"/>
      <w:marBottom w:val="0"/>
      <w:divBdr>
        <w:top w:val="none" w:sz="0" w:space="0" w:color="auto"/>
        <w:left w:val="none" w:sz="0" w:space="0" w:color="auto"/>
        <w:bottom w:val="none" w:sz="0" w:space="0" w:color="auto"/>
        <w:right w:val="none" w:sz="0" w:space="0" w:color="auto"/>
      </w:divBdr>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1994944134">
      <w:bodyDiv w:val="1"/>
      <w:marLeft w:val="0"/>
      <w:marRight w:val="0"/>
      <w:marTop w:val="0"/>
      <w:marBottom w:val="0"/>
      <w:divBdr>
        <w:top w:val="none" w:sz="0" w:space="0" w:color="auto"/>
        <w:left w:val="none" w:sz="0" w:space="0" w:color="auto"/>
        <w:bottom w:val="none" w:sz="0" w:space="0" w:color="auto"/>
        <w:right w:val="none" w:sz="0" w:space="0" w:color="auto"/>
      </w:divBdr>
    </w:div>
    <w:div w:id="2018146877">
      <w:bodyDiv w:val="1"/>
      <w:marLeft w:val="0"/>
      <w:marRight w:val="0"/>
      <w:marTop w:val="0"/>
      <w:marBottom w:val="0"/>
      <w:divBdr>
        <w:top w:val="none" w:sz="0" w:space="0" w:color="auto"/>
        <w:left w:val="none" w:sz="0" w:space="0" w:color="auto"/>
        <w:bottom w:val="none" w:sz="0" w:space="0" w:color="auto"/>
        <w:right w:val="none" w:sz="0" w:space="0" w:color="auto"/>
      </w:divBdr>
    </w:div>
    <w:div w:id="2019960379">
      <w:bodyDiv w:val="1"/>
      <w:marLeft w:val="0"/>
      <w:marRight w:val="0"/>
      <w:marTop w:val="0"/>
      <w:marBottom w:val="0"/>
      <w:divBdr>
        <w:top w:val="none" w:sz="0" w:space="0" w:color="auto"/>
        <w:left w:val="none" w:sz="0" w:space="0" w:color="auto"/>
        <w:bottom w:val="none" w:sz="0" w:space="0" w:color="auto"/>
        <w:right w:val="none" w:sz="0" w:space="0" w:color="auto"/>
      </w:divBdr>
    </w:div>
    <w:div w:id="2032489145">
      <w:bodyDiv w:val="1"/>
      <w:marLeft w:val="0"/>
      <w:marRight w:val="0"/>
      <w:marTop w:val="0"/>
      <w:marBottom w:val="0"/>
      <w:divBdr>
        <w:top w:val="none" w:sz="0" w:space="0" w:color="auto"/>
        <w:left w:val="none" w:sz="0" w:space="0" w:color="auto"/>
        <w:bottom w:val="none" w:sz="0" w:space="0" w:color="auto"/>
        <w:right w:val="none" w:sz="0" w:space="0" w:color="auto"/>
      </w:divBdr>
    </w:div>
    <w:div w:id="2046635571">
      <w:bodyDiv w:val="1"/>
      <w:marLeft w:val="0"/>
      <w:marRight w:val="0"/>
      <w:marTop w:val="0"/>
      <w:marBottom w:val="0"/>
      <w:divBdr>
        <w:top w:val="none" w:sz="0" w:space="0" w:color="auto"/>
        <w:left w:val="none" w:sz="0" w:space="0" w:color="auto"/>
        <w:bottom w:val="none" w:sz="0" w:space="0" w:color="auto"/>
        <w:right w:val="none" w:sz="0" w:space="0" w:color="auto"/>
      </w:divBdr>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 w:id="2077631296">
      <w:bodyDiv w:val="1"/>
      <w:marLeft w:val="0"/>
      <w:marRight w:val="0"/>
      <w:marTop w:val="0"/>
      <w:marBottom w:val="0"/>
      <w:divBdr>
        <w:top w:val="none" w:sz="0" w:space="0" w:color="auto"/>
        <w:left w:val="none" w:sz="0" w:space="0" w:color="auto"/>
        <w:bottom w:val="none" w:sz="0" w:space="0" w:color="auto"/>
        <w:right w:val="none" w:sz="0" w:space="0" w:color="auto"/>
      </w:divBdr>
    </w:div>
    <w:div w:id="2093621103">
      <w:bodyDiv w:val="1"/>
      <w:marLeft w:val="0"/>
      <w:marRight w:val="0"/>
      <w:marTop w:val="0"/>
      <w:marBottom w:val="0"/>
      <w:divBdr>
        <w:top w:val="none" w:sz="0" w:space="0" w:color="auto"/>
        <w:left w:val="none" w:sz="0" w:space="0" w:color="auto"/>
        <w:bottom w:val="none" w:sz="0" w:space="0" w:color="auto"/>
        <w:right w:val="none" w:sz="0" w:space="0" w:color="auto"/>
      </w:divBdr>
    </w:div>
    <w:div w:id="2094080666">
      <w:bodyDiv w:val="1"/>
      <w:marLeft w:val="0"/>
      <w:marRight w:val="0"/>
      <w:marTop w:val="0"/>
      <w:marBottom w:val="0"/>
      <w:divBdr>
        <w:top w:val="none" w:sz="0" w:space="0" w:color="auto"/>
        <w:left w:val="none" w:sz="0" w:space="0" w:color="auto"/>
        <w:bottom w:val="none" w:sz="0" w:space="0" w:color="auto"/>
        <w:right w:val="none" w:sz="0" w:space="0" w:color="auto"/>
      </w:divBdr>
    </w:div>
    <w:div w:id="2094743317">
      <w:bodyDiv w:val="1"/>
      <w:marLeft w:val="0"/>
      <w:marRight w:val="0"/>
      <w:marTop w:val="0"/>
      <w:marBottom w:val="0"/>
      <w:divBdr>
        <w:top w:val="none" w:sz="0" w:space="0" w:color="auto"/>
        <w:left w:val="none" w:sz="0" w:space="0" w:color="auto"/>
        <w:bottom w:val="none" w:sz="0" w:space="0" w:color="auto"/>
        <w:right w:val="none" w:sz="0" w:space="0" w:color="auto"/>
      </w:divBdr>
    </w:div>
    <w:div w:id="2133596694">
      <w:bodyDiv w:val="1"/>
      <w:marLeft w:val="0"/>
      <w:marRight w:val="0"/>
      <w:marTop w:val="0"/>
      <w:marBottom w:val="0"/>
      <w:divBdr>
        <w:top w:val="none" w:sz="0" w:space="0" w:color="auto"/>
        <w:left w:val="none" w:sz="0" w:space="0" w:color="auto"/>
        <w:bottom w:val="none" w:sz="0" w:space="0" w:color="auto"/>
        <w:right w:val="none" w:sz="0" w:space="0" w:color="auto"/>
      </w:divBdr>
    </w:div>
    <w:div w:id="213486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baff.outreach.co.nz/redirect/YTo3OntzOjM6InVybCI7czozOToiaHR0cHM6Ly93d3cubXBpLmdvdnQubnovZG1zZG9jdW1lbnQvNjQ2IjtzOjQ6InR5cGUiO3M6NDoiaHJlZiI7czo3OiJtZXNzYWdlIjtzOjU6IjkyMzMzIjtzOjc6ImFjY291bnQiO3M6NToiY2JhZmYiO3M6ODoiY2F0ZWdvcnkiO3M6NDoiNTIxNSI7czo3OiJzZW50X2F0IjtpOjE3MDU4OTI4MjQ7czoxMDoibm90aWZpYWJsZSI7aToxO30.?oid=10784" TargetMode="External"/><Relationship Id="rId18" Type="http://schemas.openxmlformats.org/officeDocument/2006/relationships/hyperlink" Target="mailto:Plant.exports@mpi.govt.nz" TargetMode="External"/><Relationship Id="rId26" Type="http://schemas.openxmlformats.org/officeDocument/2006/relationships/package" Target="embeddings/Microsoft_Excel_Worksheet3.xlsx"/><Relationship Id="rId39" Type="http://schemas.openxmlformats.org/officeDocument/2006/relationships/hyperlink" Target="https://www.rnz.co.nz/news/country/507579/new-season-apples-to-hit-market-after-tough-year" TargetMode="External"/><Relationship Id="rId21" Type="http://schemas.openxmlformats.org/officeDocument/2006/relationships/image" Target="media/image3.png"/><Relationship Id="rId34" Type="http://schemas.openxmlformats.org/officeDocument/2006/relationships/package" Target="embeddings/Microsoft_Excel_Worksheet7.xlsx"/><Relationship Id="rId42" Type="http://schemas.openxmlformats.org/officeDocument/2006/relationships/hyperlink" Target="https://www.mfat.govt.nz/en/trade/mfat-market-reports/united-kingdom-border-target-operating-model-january-2024/?utm_source=MFAT&amp;utm_campaign=530d050f05-EMAIL_CAMPAIGN_2024_01_16_11_05&amp;utm_medium=email&amp;utm_term=0_-530d050f05-%5BLIST_EMAIL_ID%5D" TargetMode="External"/><Relationship Id="rId47" Type="http://schemas.openxmlformats.org/officeDocument/2006/relationships/hyperlink" Target="https://apps.fas.usda.gov/newgainapi/api/Report/DownloadReportByFileName?fileName=Citrus%20Annual_Ankara_Turkiye_TU2023-0042" TargetMode="External"/><Relationship Id="rId50" Type="http://schemas.openxmlformats.org/officeDocument/2006/relationships/hyperlink" Target="https://apps.fas.usda.gov/newgainapi/api/Report/DownloadReportByFileName?fileName=Hong%20Kong%20Fresh%20Fruit%20Market_Hong%20Kong_Hong%20Kong_HK2024-0001" TargetMode="External"/><Relationship Id="rId55" Type="http://schemas.openxmlformats.org/officeDocument/2006/relationships/hyperlink" Target="https://www.fruitnet.com/eurofruit/rise-in-south-african-nectarine-exports-expected/257848.articl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baff.outreach.co.nz/redirect/YTo3OntzOjM6InVybCI7czo0NToiaHR0cHM6Ly93d3cubXBpLmdvdnQubnovZG1zZG9jdW1lbnQvNjg0LVNhbW9hIjtzOjQ6InR5cGUiO3M6NDoiaHJlZiI7czo3OiJtZXNzYWdlIjtzOjU6IjkwODYwIjtzOjc6ImFjY291bnQiO3M6NToiY2JhZmYiO3M6ODoiY2F0ZWdvcnkiO3M6NDoiNTIxNSI7czo3OiJzZW50X2F0IjtpOjE3MDUwMjg3NTY7czoxMDoibm90aWZpYWJsZSI7aToxO30.?oid=10784" TargetMode="External"/><Relationship Id="rId29" Type="http://schemas.openxmlformats.org/officeDocument/2006/relationships/image" Target="media/image7.png"/><Relationship Id="rId11" Type="http://schemas.openxmlformats.org/officeDocument/2006/relationships/hyperlink" Target="https://cbaff.outreach.co.nz/redirect/YTo3OntzOjM6InVybCI7czo0NToiaHR0cHM6Ly93d3cubXBpLmdvdnQubnovZG1zZG9jdW1lbnQvNjI5LUNoaWxlIjtzOjQ6InR5cGUiO3M6NDoiaHJlZiI7czo3OiJtZXNzYWdlIjtzOjU6IjkwNDEzIjtzOjc6ImFjY291bnQiO3M6NToiY2JhZmYiO3M6ODoiY2F0ZWdvcnkiO3M6NDoiNTIxNSI7czo3OiJzZW50X2F0IjtpOjE3MDYwNjcwMTM7czoxMDoibm90aWZpYWJsZSI7aToxO30.?oid=10784" TargetMode="External"/><Relationship Id="rId24" Type="http://schemas.openxmlformats.org/officeDocument/2006/relationships/package" Target="embeddings/Microsoft_Excel_Worksheet2.xlsx"/><Relationship Id="rId32" Type="http://schemas.openxmlformats.org/officeDocument/2006/relationships/package" Target="embeddings/Microsoft_Excel_Worksheet6.xlsx"/><Relationship Id="rId37" Type="http://schemas.openxmlformats.org/officeDocument/2006/relationships/hyperlink" Target="https://www.beehive.govt.nz/release/new-zealand-deploying-nzdf-team-protect-red-sea-shipping" TargetMode="External"/><Relationship Id="rId40" Type="http://schemas.openxmlformats.org/officeDocument/2006/relationships/hyperlink" Target="https://www.ruralnewsgroup.co.nz/hort-news/hort-general-news/zespri-ceo-resigns?ct=t(RNG_23_JANUARY_2023_COPY_01)" TargetMode="External"/><Relationship Id="rId45" Type="http://schemas.openxmlformats.org/officeDocument/2006/relationships/hyperlink" Target="https://hortconnections.com.au/" TargetMode="External"/><Relationship Id="rId53" Type="http://schemas.openxmlformats.org/officeDocument/2006/relationships/hyperlink" Target="https://www.freshplaza.com/asia/article/9593884/onion-import-suspension-in-the-philippines-to-control-dropping-prices/?utm_medium=email" TargetMode="External"/><Relationship Id="rId58" Type="http://schemas.openxmlformats.org/officeDocument/2006/relationships/hyperlink" Target="mailto:info@pmac.co.nz" TargetMode="External"/><Relationship Id="rId5" Type="http://schemas.openxmlformats.org/officeDocument/2006/relationships/webSettings" Target="webSettings.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info@pmac.co.nz" TargetMode="External"/><Relationship Id="rId14" Type="http://schemas.openxmlformats.org/officeDocument/2006/relationships/hyperlink" Target="https://www.mpi.govt.nz/dmsdocument/652" TargetMode="External"/><Relationship Id="rId22" Type="http://schemas.openxmlformats.org/officeDocument/2006/relationships/package" Target="embeddings/Microsoft_Excel_Worksheet1.xlsx"/><Relationship Id="rId27" Type="http://schemas.openxmlformats.org/officeDocument/2006/relationships/image" Target="media/image6.png"/><Relationship Id="rId30" Type="http://schemas.openxmlformats.org/officeDocument/2006/relationships/package" Target="embeddings/Microsoft_Excel_Worksheet5.xlsx"/><Relationship Id="rId35" Type="http://schemas.openxmlformats.org/officeDocument/2006/relationships/hyperlink" Target="https://www.mpi.govt.nz/consultations/proposals-to-amend-the-new-zealand-maximum-residue-levels-for-agricultural-compounds-food-notice-9/?utm_source=notification-email" TargetMode="External"/><Relationship Id="rId43" Type="http://schemas.openxmlformats.org/officeDocument/2006/relationships/hyperlink" Target="https://www.mfat.govt.nz/en/trade/mfat-market-reports/south-africa-agriculture-opportunities-december-2023/?utm_source=MFAT&amp;utm_campaign=fd9d6304ac-EMAIL_CAMPAIGN_2024_01_11_12_01&amp;utm_medium=email&amp;utm_term=0_-fd9d6304ac-%5BLIST_EMAIL_ID%5D" TargetMode="External"/><Relationship Id="rId48" Type="http://schemas.openxmlformats.org/officeDocument/2006/relationships/hyperlink" Target="https://apps.fas.usda.gov/newgainapi/api/Report/DownloadReportByFileName?fileName=Citrus%20Annual_Tel%20Aviv_Israel_IS2023-0013" TargetMode="External"/><Relationship Id="rId56" Type="http://schemas.openxmlformats.org/officeDocument/2006/relationships/hyperlink" Target="https://www.freshplaza.com/asia/article/9592920/south-african-apple-and-pear-industry-set-to-bounce-back-in-2024/?utm_medium=email" TargetMode="External"/><Relationship Id="rId8" Type="http://schemas.openxmlformats.org/officeDocument/2006/relationships/image" Target="media/image1.jpeg"/><Relationship Id="rId51" Type="http://schemas.openxmlformats.org/officeDocument/2006/relationships/hyperlink" Target="https://www.freshplaza.com/oceania/article/9593255/australian-port-dispute-escalates-inflicting-economic-damage/?utm_medium=email" TargetMode="External"/><Relationship Id="rId3" Type="http://schemas.openxmlformats.org/officeDocument/2006/relationships/styles" Target="styles.xml"/><Relationship Id="rId12" Type="http://schemas.openxmlformats.org/officeDocument/2006/relationships/hyperlink" Target="https://www.mpi.govt.nz/dmsdocument/625" TargetMode="External"/><Relationship Id="rId17" Type="http://schemas.openxmlformats.org/officeDocument/2006/relationships/hyperlink" Target="https://www.mpi.govt.nz/dmsdocument/704-Vanuatu" TargetMode="External"/><Relationship Id="rId25" Type="http://schemas.openxmlformats.org/officeDocument/2006/relationships/image" Target="media/image5.png"/><Relationship Id="rId33" Type="http://schemas.openxmlformats.org/officeDocument/2006/relationships/image" Target="media/image9.png"/><Relationship Id="rId38" Type="http://schemas.openxmlformats.org/officeDocument/2006/relationships/hyperlink" Target="https://www.beehive.govt.nz/release/trade-minister-travels-geneva-and-dubai" TargetMode="External"/><Relationship Id="rId46" Type="http://schemas.openxmlformats.org/officeDocument/2006/relationships/hyperlink" Target="https://apps.fas.usda.gov/newgainapi/api/Report/DownloadReportByFileName?fileName=Exporter%20Guide_Hanoi_Vietnam_VM2023-0074" TargetMode="External"/><Relationship Id="rId59" Type="http://schemas.openxmlformats.org/officeDocument/2006/relationships/fontTable" Target="fontTable.xml"/><Relationship Id="rId20" Type="http://schemas.openxmlformats.org/officeDocument/2006/relationships/package" Target="embeddings/Microsoft_Excel_Worksheet.xlsx"/><Relationship Id="rId41" Type="http://schemas.openxmlformats.org/officeDocument/2006/relationships/hyperlink" Target="https://www.nzherald.co.nz/the-country/news/december-hail-storm-causes-6-million-losses-for-canterbury-arable-farmers/NW6YOAWI5NEUBPXWV62E5TCJHE/" TargetMode="External"/><Relationship Id="rId54" Type="http://schemas.openxmlformats.org/officeDocument/2006/relationships/hyperlink" Target="https://vir.com.vn/imported-fruit-gaining-a-bigger-foothold-in-market-108233.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baff.outreach.co.nz/redirect/YTo3OntzOjM6InVybCI7czo0NToiaHR0cHM6Ly93d3cubXBpLmdvdnQubnovZG1zZG9jdW1lbnQvNjU3LUphcGFuIjtzOjQ6InR5cGUiO3M6NDoiaHJlZiI7czo3OiJtZXNzYWdlIjtzOjU6IjkxMDUyIjtzOjc6ImFjY291bnQiO3M6NToiY2JhZmYiO3M6ODoiY2F0ZWdvcnkiO3M6NDoiNTIxNSI7czo3OiJzZW50X2F0IjtpOjE3MDUzNzQwODM7czoxMDoibm90aWZpYWJsZSI7aToxO30.?oid=10784" TargetMode="External"/><Relationship Id="rId23" Type="http://schemas.openxmlformats.org/officeDocument/2006/relationships/image" Target="media/image4.png"/><Relationship Id="rId28" Type="http://schemas.openxmlformats.org/officeDocument/2006/relationships/package" Target="embeddings/Microsoft_Excel_Worksheet4.xlsx"/><Relationship Id="rId36" Type="http://schemas.openxmlformats.org/officeDocument/2006/relationships/hyperlink" Target="https://www.mpi.govt.nz/consultations/proposed-amendments-to-the-organic-export-requirements-organic-production-rules/?utm_source=notification-email" TargetMode="External"/><Relationship Id="rId49" Type="http://schemas.openxmlformats.org/officeDocument/2006/relationships/hyperlink" Target="https://apps.fas.usda.gov/newgainapi/api/Report/DownloadReportByFileName?fileName=Australia%20a%20Key%20Market%20for%20US%20Fresh%20Fruit_Canberra_Australia_AS2024-0001" TargetMode="External"/><Relationship Id="rId57" Type="http://schemas.openxmlformats.org/officeDocument/2006/relationships/hyperlink" Target="https://www.reuters.com/world/uk/uk-industry-fears-disruption-new-post-brexit-border-checks-2024-01-23/?utm_source=Sailthru&amp;utm_medium=Newsletter&amp;utm_campaign=Daily-Briefing&amp;utm_term=012324&amp;user_email=b2b7302eec288cded54cb9cdad2ef273639f17733b3c15fb7fa4b3eb3795721a" TargetMode="External"/><Relationship Id="rId10" Type="http://schemas.openxmlformats.org/officeDocument/2006/relationships/footer" Target="footer1.xml"/><Relationship Id="rId31" Type="http://schemas.openxmlformats.org/officeDocument/2006/relationships/image" Target="media/image8.png"/><Relationship Id="rId44" Type="http://schemas.openxmlformats.org/officeDocument/2006/relationships/hyperlink" Target="https://www.eventbrite.com.au/e/food-safety-trends-2024-edition-tickets-778019305687?aff=odeimcmailchimp&amp;mc_eid=ba99fc8413&amp;mc_cid=3240ff07c2" TargetMode="External"/><Relationship Id="rId52" Type="http://schemas.openxmlformats.org/officeDocument/2006/relationships/hyperlink" Target="https://www.abc.net.au/news/rural/2024-01-20/potato-crops-in-australia-are-still-susceptible-to-shortages/103368238"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2CF3E-CCB4-8F4E-8E04-78A5513F0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8</Pages>
  <Words>4343</Words>
  <Characters>24758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Michelle Glogau</cp:lastModifiedBy>
  <cp:revision>10</cp:revision>
  <cp:lastPrinted>2022-09-05T10:05:00Z</cp:lastPrinted>
  <dcterms:created xsi:type="dcterms:W3CDTF">2024-01-22T21:37:00Z</dcterms:created>
  <dcterms:modified xsi:type="dcterms:W3CDTF">2024-01-26T00:02:00Z</dcterms:modified>
</cp:coreProperties>
</file>