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C01062" w:rsidRDefault="004F1767" w:rsidP="00C01062">
      <w:pPr>
        <w:spacing w:after="0" w:line="300" w:lineRule="auto"/>
        <w:jc w:val="right"/>
        <w:rPr>
          <w:rFonts w:ascii="Tahoma" w:hAnsi="Tahoma" w:cs="Tahoma"/>
          <w:sz w:val="20"/>
          <w:szCs w:val="20"/>
        </w:rPr>
      </w:pPr>
      <w:bookmarkStart w:id="0" w:name="_Hlk38909730"/>
      <w:bookmarkEnd w:id="0"/>
      <w:r w:rsidRPr="00C01062">
        <w:rPr>
          <w:rFonts w:ascii="Tahoma" w:hAnsi="Tahoma" w:cs="Tahoma"/>
          <w:noProof/>
          <w:sz w:val="20"/>
          <w:szCs w:val="20"/>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13355511" w14:textId="77777777" w:rsidR="00C01062" w:rsidRDefault="00C01062" w:rsidP="00C01062">
      <w:pPr>
        <w:spacing w:after="0" w:line="300" w:lineRule="auto"/>
        <w:jc w:val="center"/>
        <w:rPr>
          <w:rFonts w:ascii="Tahoma" w:hAnsi="Tahoma" w:cs="Tahoma"/>
          <w:b/>
          <w:bCs/>
          <w:sz w:val="24"/>
          <w:szCs w:val="24"/>
        </w:rPr>
      </w:pPr>
    </w:p>
    <w:p w14:paraId="306DBA3E" w14:textId="6337D8D9" w:rsidR="004F1767" w:rsidRPr="00C01062" w:rsidRDefault="004F1767" w:rsidP="00C01062">
      <w:pPr>
        <w:spacing w:after="0" w:line="300" w:lineRule="auto"/>
        <w:jc w:val="center"/>
        <w:rPr>
          <w:rFonts w:ascii="Tahoma" w:hAnsi="Tahoma" w:cs="Tahoma"/>
          <w:b/>
          <w:bCs/>
          <w:sz w:val="24"/>
          <w:szCs w:val="24"/>
        </w:rPr>
      </w:pPr>
      <w:r w:rsidRPr="00C01062">
        <w:rPr>
          <w:rFonts w:ascii="Tahoma" w:hAnsi="Tahoma" w:cs="Tahoma"/>
          <w:b/>
          <w:bCs/>
          <w:sz w:val="24"/>
          <w:szCs w:val="24"/>
        </w:rPr>
        <w:t>PMAC weekly update 20th to 2</w:t>
      </w:r>
      <w:r w:rsidR="0071722B">
        <w:rPr>
          <w:rFonts w:ascii="Tahoma" w:hAnsi="Tahoma" w:cs="Tahoma"/>
          <w:b/>
          <w:bCs/>
          <w:sz w:val="24"/>
          <w:szCs w:val="24"/>
        </w:rPr>
        <w:t>8</w:t>
      </w:r>
      <w:r w:rsidRPr="00C01062">
        <w:rPr>
          <w:rFonts w:ascii="Tahoma" w:hAnsi="Tahoma" w:cs="Tahoma"/>
          <w:b/>
          <w:bCs/>
          <w:sz w:val="24"/>
          <w:szCs w:val="24"/>
        </w:rPr>
        <w:t xml:space="preserve">th </w:t>
      </w:r>
      <w:r w:rsidR="00C01062" w:rsidRPr="00C01062">
        <w:rPr>
          <w:rFonts w:ascii="Tahoma" w:hAnsi="Tahoma" w:cs="Tahoma"/>
          <w:b/>
          <w:bCs/>
          <w:sz w:val="24"/>
          <w:szCs w:val="24"/>
        </w:rPr>
        <w:t xml:space="preserve">April </w:t>
      </w:r>
    </w:p>
    <w:p w14:paraId="7C8EB503" w14:textId="77777777" w:rsidR="004F1767" w:rsidRPr="00C01062" w:rsidRDefault="004F1767" w:rsidP="00C01062">
      <w:pPr>
        <w:spacing w:after="0" w:line="300" w:lineRule="auto"/>
        <w:rPr>
          <w:rFonts w:ascii="Tahoma" w:hAnsi="Tahoma" w:cs="Tahoma"/>
          <w:sz w:val="20"/>
          <w:szCs w:val="20"/>
        </w:rPr>
      </w:pPr>
    </w:p>
    <w:p w14:paraId="09C321CA" w14:textId="77777777" w:rsidR="004F1767" w:rsidRPr="00C01062" w:rsidRDefault="004F1767" w:rsidP="00C01062">
      <w:pPr>
        <w:pStyle w:val="ListParagraph"/>
        <w:numPr>
          <w:ilvl w:val="0"/>
          <w:numId w:val="27"/>
        </w:numPr>
        <w:spacing w:after="0" w:line="300" w:lineRule="auto"/>
        <w:rPr>
          <w:rFonts w:ascii="Tahoma" w:hAnsi="Tahoma" w:cs="Tahoma"/>
          <w:sz w:val="20"/>
          <w:szCs w:val="20"/>
        </w:rPr>
      </w:pPr>
      <w:r w:rsidRPr="0071722B">
        <w:rPr>
          <w:rFonts w:ascii="Tahoma" w:hAnsi="Tahoma" w:cs="Tahoma"/>
          <w:b/>
          <w:bCs/>
          <w:sz w:val="20"/>
          <w:szCs w:val="20"/>
        </w:rPr>
        <w:t>Government agencies</w:t>
      </w:r>
      <w:r w:rsidRPr="00C01062">
        <w:rPr>
          <w:rFonts w:ascii="Tahoma" w:hAnsi="Tahoma" w:cs="Tahoma"/>
          <w:sz w:val="20"/>
          <w:szCs w:val="20"/>
        </w:rPr>
        <w:t xml:space="preserve">: </w:t>
      </w:r>
      <w:r w:rsidR="005224B3" w:rsidRPr="00C01062">
        <w:rPr>
          <w:rFonts w:ascii="Tahoma" w:hAnsi="Tahoma" w:cs="Tahoma"/>
          <w:sz w:val="20"/>
          <w:szCs w:val="20"/>
        </w:rPr>
        <w:t xml:space="preserve">ICPR Changes </w:t>
      </w:r>
      <w:r w:rsidRPr="00C01062">
        <w:rPr>
          <w:rFonts w:ascii="Tahoma" w:hAnsi="Tahoma" w:cs="Tahoma"/>
          <w:sz w:val="20"/>
          <w:szCs w:val="20"/>
        </w:rPr>
        <w:t xml:space="preserve"> WTO Notifications</w:t>
      </w:r>
    </w:p>
    <w:p w14:paraId="1DF3F2DD" w14:textId="77777777" w:rsidR="004F1767" w:rsidRPr="00C01062" w:rsidRDefault="004F1767" w:rsidP="00C01062">
      <w:pPr>
        <w:spacing w:after="0" w:line="300" w:lineRule="auto"/>
        <w:rPr>
          <w:rFonts w:ascii="Tahoma" w:hAnsi="Tahoma" w:cs="Tahoma"/>
          <w:sz w:val="20"/>
          <w:szCs w:val="20"/>
        </w:rPr>
      </w:pPr>
    </w:p>
    <w:p w14:paraId="770776FB" w14:textId="2CCEE6AB" w:rsidR="004F1767" w:rsidRDefault="004F1767" w:rsidP="00B3435D">
      <w:pPr>
        <w:pStyle w:val="ListParagraph"/>
        <w:numPr>
          <w:ilvl w:val="0"/>
          <w:numId w:val="27"/>
        </w:numPr>
        <w:spacing w:after="0" w:line="300" w:lineRule="auto"/>
        <w:rPr>
          <w:rFonts w:ascii="Tahoma" w:hAnsi="Tahoma" w:cs="Tahoma"/>
          <w:sz w:val="20"/>
          <w:szCs w:val="20"/>
        </w:rPr>
      </w:pPr>
      <w:r w:rsidRPr="0071722B">
        <w:rPr>
          <w:rFonts w:ascii="Tahoma" w:hAnsi="Tahoma" w:cs="Tahoma"/>
          <w:b/>
          <w:bCs/>
          <w:sz w:val="20"/>
          <w:szCs w:val="20"/>
        </w:rPr>
        <w:t>New Zealand News:</w:t>
      </w:r>
      <w:r w:rsidRPr="00A5095E">
        <w:rPr>
          <w:rFonts w:ascii="Tahoma" w:hAnsi="Tahoma" w:cs="Tahoma"/>
          <w:sz w:val="20"/>
          <w:szCs w:val="20"/>
        </w:rPr>
        <w:t xml:space="preserve">  </w:t>
      </w:r>
      <w:bookmarkStart w:id="1" w:name="_Hlk39004155"/>
      <w:r w:rsidR="00A5095E" w:rsidRPr="00A5095E">
        <w:rPr>
          <w:rFonts w:ascii="Tahoma" w:hAnsi="Tahoma" w:cs="Tahoma"/>
          <w:sz w:val="20"/>
          <w:szCs w:val="20"/>
        </w:rPr>
        <w:t>Adapt quickly</w:t>
      </w:r>
      <w:r w:rsidR="00A5095E">
        <w:rPr>
          <w:rFonts w:ascii="Tahoma" w:hAnsi="Tahoma" w:cs="Tahoma"/>
          <w:sz w:val="20"/>
          <w:szCs w:val="20"/>
        </w:rPr>
        <w:t xml:space="preserve">; </w:t>
      </w:r>
      <w:r w:rsidR="00A5095E" w:rsidRPr="00A5095E">
        <w:rPr>
          <w:rFonts w:ascii="Tahoma" w:hAnsi="Tahoma" w:cs="Tahoma"/>
          <w:sz w:val="20"/>
          <w:szCs w:val="20"/>
        </w:rPr>
        <w:t>An opportunity to tell the real story of NZ food</w:t>
      </w:r>
      <w:r w:rsidR="00A5095E">
        <w:rPr>
          <w:rFonts w:ascii="Tahoma" w:hAnsi="Tahoma" w:cs="Tahoma"/>
          <w:sz w:val="20"/>
          <w:szCs w:val="20"/>
        </w:rPr>
        <w:t xml:space="preserve">; </w:t>
      </w:r>
      <w:r w:rsidR="00A5095E" w:rsidRPr="00A5095E">
        <w:rPr>
          <w:rFonts w:ascii="Tahoma" w:hAnsi="Tahoma" w:cs="Tahoma"/>
          <w:sz w:val="20"/>
          <w:szCs w:val="20"/>
        </w:rPr>
        <w:t>Zespri kicks of new kiwifruit season early in Europe</w:t>
      </w:r>
      <w:r w:rsidR="00A5095E">
        <w:rPr>
          <w:rFonts w:ascii="Tahoma" w:hAnsi="Tahoma" w:cs="Tahoma"/>
          <w:sz w:val="20"/>
          <w:szCs w:val="20"/>
        </w:rPr>
        <w:t xml:space="preserve">; </w:t>
      </w:r>
      <w:r w:rsidR="00A5095E" w:rsidRPr="00A5095E">
        <w:rPr>
          <w:rFonts w:ascii="Tahoma" w:hAnsi="Tahoma" w:cs="Tahoma"/>
          <w:sz w:val="20"/>
          <w:szCs w:val="20"/>
        </w:rPr>
        <w:t>Kiwifruit labour proves patchy</w:t>
      </w:r>
      <w:r w:rsidR="00A5095E">
        <w:rPr>
          <w:rFonts w:ascii="Tahoma" w:hAnsi="Tahoma" w:cs="Tahoma"/>
          <w:sz w:val="20"/>
          <w:szCs w:val="20"/>
        </w:rPr>
        <w:t xml:space="preserve">; </w:t>
      </w:r>
      <w:r w:rsidR="00A5095E" w:rsidRPr="00A5095E">
        <w:rPr>
          <w:rFonts w:ascii="Tahoma" w:hAnsi="Tahoma" w:cs="Tahoma"/>
          <w:sz w:val="20"/>
          <w:szCs w:val="20"/>
        </w:rPr>
        <w:t>Veg growers to work on emissions</w:t>
      </w:r>
      <w:r w:rsidR="00A5095E">
        <w:rPr>
          <w:rFonts w:ascii="Tahoma" w:hAnsi="Tahoma" w:cs="Tahoma"/>
          <w:sz w:val="20"/>
          <w:szCs w:val="20"/>
        </w:rPr>
        <w:t xml:space="preserve">; </w:t>
      </w:r>
      <w:r w:rsidR="00A5095E" w:rsidRPr="00A5095E">
        <w:rPr>
          <w:rFonts w:ascii="Tahoma" w:hAnsi="Tahoma" w:cs="Tahoma"/>
          <w:sz w:val="20"/>
          <w:szCs w:val="20"/>
        </w:rPr>
        <w:t>Twice as many apples per hectare over traditional methods</w:t>
      </w:r>
      <w:r w:rsidR="00A5095E">
        <w:rPr>
          <w:rFonts w:ascii="Tahoma" w:hAnsi="Tahoma" w:cs="Tahoma"/>
          <w:sz w:val="20"/>
          <w:szCs w:val="20"/>
        </w:rPr>
        <w:t xml:space="preserve">; </w:t>
      </w:r>
      <w:r w:rsidR="00A5095E" w:rsidRPr="00A5095E">
        <w:rPr>
          <w:rFonts w:ascii="Tahoma" w:hAnsi="Tahoma" w:cs="Tahoma"/>
          <w:sz w:val="20"/>
          <w:szCs w:val="20"/>
        </w:rPr>
        <w:t>Waikato's Matangi Berry Farm and director fined $120k</w:t>
      </w:r>
      <w:r w:rsidR="00A5095E">
        <w:rPr>
          <w:rFonts w:ascii="Tahoma" w:hAnsi="Tahoma" w:cs="Tahoma"/>
          <w:sz w:val="20"/>
          <w:szCs w:val="20"/>
        </w:rPr>
        <w:t xml:space="preserve">; </w:t>
      </w:r>
      <w:r w:rsidR="00A5095E" w:rsidRPr="00A5095E">
        <w:rPr>
          <w:rFonts w:ascii="Tahoma" w:hAnsi="Tahoma" w:cs="Tahoma"/>
          <w:sz w:val="20"/>
          <w:szCs w:val="20"/>
        </w:rPr>
        <w:t>NZ’s top young Māori growers</w:t>
      </w:r>
      <w:r w:rsidR="00A5095E">
        <w:rPr>
          <w:rFonts w:ascii="Tahoma" w:hAnsi="Tahoma" w:cs="Tahoma"/>
          <w:sz w:val="20"/>
          <w:szCs w:val="20"/>
        </w:rPr>
        <w:t xml:space="preserve">; </w:t>
      </w:r>
      <w:r w:rsidR="00A5095E" w:rsidRPr="00A5095E">
        <w:rPr>
          <w:rFonts w:ascii="Tahoma" w:hAnsi="Tahoma" w:cs="Tahoma"/>
          <w:sz w:val="20"/>
          <w:szCs w:val="20"/>
        </w:rPr>
        <w:t>Pesticide usage in New Zealand below Compliance Safety Guidance</w:t>
      </w:r>
      <w:r w:rsidR="00A5095E">
        <w:rPr>
          <w:rFonts w:ascii="Tahoma" w:hAnsi="Tahoma" w:cs="Tahoma"/>
          <w:sz w:val="20"/>
          <w:szCs w:val="20"/>
        </w:rPr>
        <w:t xml:space="preserve">; </w:t>
      </w:r>
      <w:r w:rsidR="00A5095E" w:rsidRPr="00A5095E">
        <w:rPr>
          <w:rFonts w:ascii="Tahoma" w:hAnsi="Tahoma" w:cs="Tahoma"/>
          <w:sz w:val="20"/>
          <w:szCs w:val="20"/>
        </w:rPr>
        <w:t>Tasmania remains fruit fly free</w:t>
      </w:r>
      <w:r w:rsidR="0080403A">
        <w:rPr>
          <w:rFonts w:ascii="Tahoma" w:hAnsi="Tahoma" w:cs="Tahoma"/>
          <w:sz w:val="20"/>
          <w:szCs w:val="20"/>
        </w:rPr>
        <w:t xml:space="preserve">; </w:t>
      </w:r>
      <w:r w:rsidR="0080403A" w:rsidRPr="0080403A">
        <w:rPr>
          <w:rFonts w:ascii="Tahoma" w:hAnsi="Tahoma" w:cs="Tahoma"/>
          <w:sz w:val="20"/>
          <w:szCs w:val="20"/>
        </w:rPr>
        <w:t>Deadly olive tree disease across Europe 'could cost billions</w:t>
      </w:r>
      <w:bookmarkEnd w:id="1"/>
    </w:p>
    <w:p w14:paraId="4562DD6B" w14:textId="77777777" w:rsidR="00A5095E" w:rsidRPr="00A5095E" w:rsidRDefault="00A5095E" w:rsidP="00A5095E">
      <w:pPr>
        <w:spacing w:after="0" w:line="300" w:lineRule="auto"/>
        <w:rPr>
          <w:rFonts w:ascii="Tahoma" w:hAnsi="Tahoma" w:cs="Tahoma"/>
          <w:sz w:val="20"/>
          <w:szCs w:val="20"/>
        </w:rPr>
      </w:pPr>
    </w:p>
    <w:p w14:paraId="746C60C9" w14:textId="4203E9A9" w:rsidR="004F1767" w:rsidRDefault="004F1767" w:rsidP="00A5095E">
      <w:pPr>
        <w:pStyle w:val="ListParagraph"/>
        <w:numPr>
          <w:ilvl w:val="0"/>
          <w:numId w:val="27"/>
        </w:numPr>
        <w:spacing w:after="0" w:line="300" w:lineRule="auto"/>
        <w:rPr>
          <w:rFonts w:ascii="Tahoma" w:hAnsi="Tahoma" w:cs="Tahoma"/>
          <w:sz w:val="20"/>
          <w:szCs w:val="20"/>
        </w:rPr>
      </w:pPr>
      <w:r w:rsidRPr="0071722B">
        <w:rPr>
          <w:rFonts w:ascii="Tahoma" w:hAnsi="Tahoma" w:cs="Tahoma"/>
          <w:b/>
          <w:bCs/>
          <w:sz w:val="20"/>
          <w:szCs w:val="20"/>
        </w:rPr>
        <w:t>International news</w:t>
      </w:r>
      <w:r w:rsidRPr="00C01062">
        <w:rPr>
          <w:rFonts w:ascii="Tahoma" w:hAnsi="Tahoma" w:cs="Tahoma"/>
          <w:sz w:val="20"/>
          <w:szCs w:val="20"/>
        </w:rPr>
        <w:t xml:space="preserve">: GAIN reports; </w:t>
      </w:r>
      <w:r w:rsidR="00A5095E" w:rsidRPr="00A5095E">
        <w:rPr>
          <w:rFonts w:ascii="Tahoma" w:hAnsi="Tahoma" w:cs="Tahoma"/>
          <w:sz w:val="20"/>
          <w:szCs w:val="20"/>
        </w:rPr>
        <w:t>China’s exports to accelerate</w:t>
      </w:r>
      <w:r w:rsidR="00A5095E">
        <w:rPr>
          <w:rFonts w:ascii="Tahoma" w:hAnsi="Tahoma" w:cs="Tahoma"/>
          <w:sz w:val="20"/>
          <w:szCs w:val="20"/>
        </w:rPr>
        <w:t xml:space="preserve">; </w:t>
      </w:r>
      <w:r w:rsidR="00A5095E" w:rsidRPr="00A5095E">
        <w:rPr>
          <w:rFonts w:ascii="Tahoma" w:hAnsi="Tahoma" w:cs="Tahoma"/>
          <w:sz w:val="20"/>
          <w:szCs w:val="20"/>
        </w:rPr>
        <w:t>Pesticide residues in food: track trends with browsable charts</w:t>
      </w:r>
      <w:r w:rsidR="00A5095E">
        <w:rPr>
          <w:rFonts w:ascii="Tahoma" w:hAnsi="Tahoma" w:cs="Tahoma"/>
          <w:sz w:val="20"/>
          <w:szCs w:val="20"/>
        </w:rPr>
        <w:t xml:space="preserve">; </w:t>
      </w:r>
      <w:proofErr w:type="spellStart"/>
      <w:r w:rsidR="00A5095E" w:rsidRPr="00A5095E">
        <w:rPr>
          <w:rFonts w:ascii="Tahoma" w:hAnsi="Tahoma" w:cs="Tahoma"/>
          <w:sz w:val="20"/>
          <w:szCs w:val="20"/>
        </w:rPr>
        <w:t>Freshcare's</w:t>
      </w:r>
      <w:proofErr w:type="spellEnd"/>
      <w:r w:rsidR="00A5095E" w:rsidRPr="00A5095E">
        <w:rPr>
          <w:rFonts w:ascii="Tahoma" w:hAnsi="Tahoma" w:cs="Tahoma"/>
          <w:sz w:val="20"/>
          <w:szCs w:val="20"/>
        </w:rPr>
        <w:t xml:space="preserve"> Quality Standard opening up global opportunities for growers after benchmarking</w:t>
      </w:r>
      <w:r w:rsidR="00A5095E">
        <w:rPr>
          <w:rFonts w:ascii="Tahoma" w:hAnsi="Tahoma" w:cs="Tahoma"/>
          <w:sz w:val="20"/>
          <w:szCs w:val="20"/>
        </w:rPr>
        <w:t xml:space="preserve">; </w:t>
      </w:r>
      <w:r w:rsidR="00A5095E" w:rsidRPr="00A5095E">
        <w:rPr>
          <w:rFonts w:ascii="Tahoma" w:hAnsi="Tahoma" w:cs="Tahoma"/>
          <w:sz w:val="20"/>
          <w:szCs w:val="20"/>
        </w:rPr>
        <w:t xml:space="preserve">AUSVEG welcomes McDonald’s </w:t>
      </w:r>
      <w:proofErr w:type="spellStart"/>
      <w:r w:rsidR="00A5095E" w:rsidRPr="00A5095E">
        <w:rPr>
          <w:rFonts w:ascii="Tahoma" w:hAnsi="Tahoma" w:cs="Tahoma"/>
          <w:sz w:val="20"/>
          <w:szCs w:val="20"/>
        </w:rPr>
        <w:t>CoOL</w:t>
      </w:r>
      <w:proofErr w:type="spellEnd"/>
      <w:r w:rsidR="00A5095E" w:rsidRPr="00A5095E">
        <w:rPr>
          <w:rFonts w:ascii="Tahoma" w:hAnsi="Tahoma" w:cs="Tahoma"/>
          <w:sz w:val="20"/>
          <w:szCs w:val="20"/>
        </w:rPr>
        <w:t xml:space="preserve"> commitment</w:t>
      </w:r>
      <w:r w:rsidR="00A5095E">
        <w:rPr>
          <w:rFonts w:ascii="Tahoma" w:hAnsi="Tahoma" w:cs="Tahoma"/>
          <w:sz w:val="20"/>
          <w:szCs w:val="20"/>
        </w:rPr>
        <w:t xml:space="preserve">; </w:t>
      </w:r>
      <w:r w:rsidR="00A5095E" w:rsidRPr="00A5095E">
        <w:rPr>
          <w:rFonts w:ascii="Tahoma" w:hAnsi="Tahoma" w:cs="Tahoma"/>
          <w:sz w:val="20"/>
          <w:szCs w:val="20"/>
        </w:rPr>
        <w:t>Don't waste any time protecting your IP rights in the international market</w:t>
      </w:r>
      <w:r w:rsidR="00A5095E">
        <w:rPr>
          <w:rFonts w:ascii="Tahoma" w:hAnsi="Tahoma" w:cs="Tahoma"/>
          <w:sz w:val="20"/>
          <w:szCs w:val="20"/>
        </w:rPr>
        <w:t xml:space="preserve">; </w:t>
      </w:r>
      <w:r w:rsidR="00A5095E" w:rsidRPr="00A5095E">
        <w:rPr>
          <w:rFonts w:ascii="Tahoma" w:hAnsi="Tahoma" w:cs="Tahoma"/>
          <w:sz w:val="20"/>
          <w:szCs w:val="20"/>
        </w:rPr>
        <w:t>The Power of Branding</w:t>
      </w:r>
      <w:r w:rsidR="00A5095E">
        <w:rPr>
          <w:rFonts w:ascii="Tahoma" w:hAnsi="Tahoma" w:cs="Tahoma"/>
          <w:sz w:val="20"/>
          <w:szCs w:val="20"/>
        </w:rPr>
        <w:t xml:space="preserve">; </w:t>
      </w:r>
      <w:r w:rsidR="00A5095E" w:rsidRPr="00A5095E">
        <w:rPr>
          <w:rFonts w:ascii="Tahoma" w:hAnsi="Tahoma" w:cs="Tahoma"/>
          <w:sz w:val="20"/>
          <w:szCs w:val="20"/>
        </w:rPr>
        <w:t>The use of ozone against Covid-19 in the sanitation field</w:t>
      </w:r>
      <w:r w:rsidR="00A5095E">
        <w:rPr>
          <w:rFonts w:ascii="Tahoma" w:hAnsi="Tahoma" w:cs="Tahoma"/>
          <w:sz w:val="20"/>
          <w:szCs w:val="20"/>
        </w:rPr>
        <w:t xml:space="preserve">; </w:t>
      </w:r>
      <w:r w:rsidR="00A5095E" w:rsidRPr="00A5095E">
        <w:rPr>
          <w:rFonts w:ascii="Tahoma" w:hAnsi="Tahoma" w:cs="Tahoma"/>
          <w:sz w:val="20"/>
          <w:szCs w:val="20"/>
        </w:rPr>
        <w:t>India: a market on the move</w:t>
      </w:r>
      <w:r w:rsidR="00A5095E">
        <w:rPr>
          <w:rFonts w:ascii="Tahoma" w:hAnsi="Tahoma" w:cs="Tahoma"/>
          <w:sz w:val="20"/>
          <w:szCs w:val="20"/>
        </w:rPr>
        <w:t xml:space="preserve">; </w:t>
      </w:r>
      <w:r w:rsidR="00A5095E" w:rsidRPr="00A5095E">
        <w:rPr>
          <w:rFonts w:ascii="Tahoma" w:hAnsi="Tahoma" w:cs="Tahoma"/>
          <w:sz w:val="20"/>
          <w:szCs w:val="20"/>
        </w:rPr>
        <w:t>Listeria in frozen vegetables: how to reduce risks</w:t>
      </w:r>
      <w:r w:rsidR="00A5095E">
        <w:rPr>
          <w:rFonts w:ascii="Tahoma" w:hAnsi="Tahoma" w:cs="Tahoma"/>
          <w:sz w:val="20"/>
          <w:szCs w:val="20"/>
        </w:rPr>
        <w:t xml:space="preserve">; </w:t>
      </w:r>
      <w:r w:rsidR="00A5095E" w:rsidRPr="00A5095E">
        <w:rPr>
          <w:rFonts w:ascii="Tahoma" w:hAnsi="Tahoma" w:cs="Tahoma"/>
          <w:sz w:val="20"/>
          <w:szCs w:val="20"/>
        </w:rPr>
        <w:t>UK: What do the budget announcements mean for growers?</w:t>
      </w:r>
      <w:r w:rsidR="00A5095E">
        <w:rPr>
          <w:rFonts w:ascii="Tahoma" w:hAnsi="Tahoma" w:cs="Tahoma"/>
          <w:sz w:val="20"/>
          <w:szCs w:val="20"/>
        </w:rPr>
        <w:t xml:space="preserve">; </w:t>
      </w:r>
      <w:r w:rsidR="00A5095E" w:rsidRPr="00A5095E">
        <w:rPr>
          <w:rFonts w:ascii="Tahoma" w:hAnsi="Tahoma" w:cs="Tahoma"/>
          <w:sz w:val="20"/>
          <w:szCs w:val="20"/>
        </w:rPr>
        <w:t>Ugandan flower farms and schools join forces to tackle HIV/AIDS</w:t>
      </w:r>
      <w:r w:rsidR="00A5095E">
        <w:rPr>
          <w:rFonts w:ascii="Tahoma" w:hAnsi="Tahoma" w:cs="Tahoma"/>
          <w:sz w:val="20"/>
          <w:szCs w:val="20"/>
        </w:rPr>
        <w:t xml:space="preserve">; </w:t>
      </w:r>
      <w:r w:rsidR="00A5095E" w:rsidRPr="00A5095E">
        <w:rPr>
          <w:rFonts w:ascii="Tahoma" w:hAnsi="Tahoma" w:cs="Tahoma"/>
          <w:sz w:val="20"/>
          <w:szCs w:val="20"/>
        </w:rPr>
        <w:t>Robots weeding organic farms and patrolling for greenhouse pests</w:t>
      </w:r>
      <w:r w:rsidR="00A5095E">
        <w:rPr>
          <w:rFonts w:ascii="Tahoma" w:hAnsi="Tahoma" w:cs="Tahoma"/>
          <w:sz w:val="20"/>
          <w:szCs w:val="20"/>
        </w:rPr>
        <w:t xml:space="preserve">; </w:t>
      </w:r>
      <w:r w:rsidR="00A5095E" w:rsidRPr="00A5095E">
        <w:rPr>
          <w:rFonts w:ascii="Tahoma" w:hAnsi="Tahoma" w:cs="Tahoma"/>
          <w:sz w:val="20"/>
          <w:szCs w:val="20"/>
        </w:rPr>
        <w:t>Environmental impact of edible flower production: A case study</w:t>
      </w:r>
      <w:r w:rsidR="00A5095E">
        <w:rPr>
          <w:rFonts w:ascii="Tahoma" w:hAnsi="Tahoma" w:cs="Tahoma"/>
          <w:sz w:val="20"/>
          <w:szCs w:val="20"/>
        </w:rPr>
        <w:t xml:space="preserve">; </w:t>
      </w:r>
      <w:r w:rsidR="00A5095E" w:rsidRPr="00A5095E">
        <w:rPr>
          <w:rFonts w:ascii="Tahoma" w:hAnsi="Tahoma" w:cs="Tahoma"/>
          <w:sz w:val="20"/>
          <w:szCs w:val="20"/>
        </w:rPr>
        <w:t>Organic fruits grown in the EU: Spain and Italy at the top</w:t>
      </w:r>
      <w:r w:rsidR="00A5095E">
        <w:rPr>
          <w:rFonts w:ascii="Tahoma" w:hAnsi="Tahoma" w:cs="Tahoma"/>
          <w:sz w:val="20"/>
          <w:szCs w:val="20"/>
        </w:rPr>
        <w:t xml:space="preserve">; </w:t>
      </w:r>
      <w:r w:rsidR="00A5095E" w:rsidRPr="00A5095E">
        <w:rPr>
          <w:rFonts w:ascii="Tahoma" w:hAnsi="Tahoma" w:cs="Tahoma"/>
          <w:sz w:val="20"/>
          <w:szCs w:val="20"/>
        </w:rPr>
        <w:t>New coating prevents bacterial cross-contamination in fresh produce</w:t>
      </w:r>
    </w:p>
    <w:p w14:paraId="2FB9707D" w14:textId="77777777" w:rsidR="00A54F74" w:rsidRPr="00A54F74" w:rsidRDefault="00A54F74" w:rsidP="00A54F74">
      <w:pPr>
        <w:pStyle w:val="ListParagraph"/>
        <w:rPr>
          <w:rFonts w:ascii="Tahoma" w:hAnsi="Tahoma" w:cs="Tahoma"/>
          <w:sz w:val="20"/>
          <w:szCs w:val="20"/>
        </w:rPr>
      </w:pPr>
    </w:p>
    <w:p w14:paraId="2B27C4E6" w14:textId="55A0CE69" w:rsidR="00A54F74" w:rsidRPr="00171A30" w:rsidRDefault="00A54F74" w:rsidP="00A54F74">
      <w:pPr>
        <w:spacing w:after="0" w:line="300" w:lineRule="auto"/>
        <w:rPr>
          <w:rFonts w:ascii="Tahoma" w:hAnsi="Tahoma" w:cs="Tahoma"/>
          <w:b/>
          <w:bCs/>
          <w:sz w:val="20"/>
          <w:szCs w:val="20"/>
        </w:rPr>
      </w:pPr>
      <w:r w:rsidRPr="00171A30">
        <w:rPr>
          <w:rFonts w:ascii="Tahoma" w:hAnsi="Tahoma" w:cs="Tahoma"/>
          <w:b/>
          <w:bCs/>
          <w:sz w:val="20"/>
          <w:szCs w:val="20"/>
        </w:rPr>
        <w:t>Comment</w:t>
      </w:r>
    </w:p>
    <w:p w14:paraId="151B714E" w14:textId="21427894" w:rsidR="00A54F74" w:rsidRPr="00171A30" w:rsidRDefault="00A54F74" w:rsidP="00A54F74">
      <w:pPr>
        <w:spacing w:after="0" w:line="300" w:lineRule="auto"/>
        <w:rPr>
          <w:rFonts w:ascii="Tahoma" w:hAnsi="Tahoma" w:cs="Tahoma"/>
          <w:i/>
          <w:iCs/>
          <w:sz w:val="20"/>
          <w:szCs w:val="20"/>
        </w:rPr>
      </w:pPr>
      <w:r w:rsidRPr="00171A30">
        <w:rPr>
          <w:rFonts w:ascii="Tahoma" w:hAnsi="Tahoma" w:cs="Tahoma"/>
          <w:i/>
          <w:iCs/>
          <w:sz w:val="20"/>
          <w:szCs w:val="20"/>
        </w:rPr>
        <w:t>Apologies for the late delivery</w:t>
      </w:r>
      <w:r w:rsidR="00171A30" w:rsidRPr="00171A30">
        <w:rPr>
          <w:rFonts w:ascii="Tahoma" w:hAnsi="Tahoma" w:cs="Tahoma"/>
          <w:i/>
          <w:iCs/>
          <w:sz w:val="20"/>
          <w:szCs w:val="20"/>
        </w:rPr>
        <w:t xml:space="preserve"> </w:t>
      </w:r>
      <w:r w:rsidRPr="00171A30">
        <w:rPr>
          <w:rFonts w:ascii="Tahoma" w:hAnsi="Tahoma" w:cs="Tahoma"/>
          <w:i/>
          <w:iCs/>
          <w:sz w:val="20"/>
          <w:szCs w:val="20"/>
        </w:rPr>
        <w:t xml:space="preserve">of the update this week , A trip to the dentist derailed completion of the update </w:t>
      </w:r>
      <w:r w:rsidR="00171A30" w:rsidRPr="00171A30">
        <w:rPr>
          <w:rFonts w:ascii="Tahoma" w:hAnsi="Tahoma" w:cs="Tahoma"/>
          <w:i/>
          <w:iCs/>
          <w:sz w:val="20"/>
          <w:szCs w:val="20"/>
        </w:rPr>
        <w:t>.</w:t>
      </w:r>
    </w:p>
    <w:p w14:paraId="0E1899EA" w14:textId="60D558CF" w:rsidR="00171A30" w:rsidRPr="00171A30" w:rsidRDefault="00171A30" w:rsidP="00A54F74">
      <w:pPr>
        <w:spacing w:after="0" w:line="300" w:lineRule="auto"/>
        <w:rPr>
          <w:rFonts w:ascii="Tahoma" w:hAnsi="Tahoma" w:cs="Tahoma"/>
          <w:i/>
          <w:iCs/>
          <w:sz w:val="20"/>
          <w:szCs w:val="20"/>
        </w:rPr>
      </w:pPr>
    </w:p>
    <w:p w14:paraId="73BCDCE1" w14:textId="1F3EF5F4" w:rsidR="00171A30" w:rsidRPr="00171A30" w:rsidRDefault="00171A30" w:rsidP="00A54F74">
      <w:pPr>
        <w:spacing w:after="0" w:line="300" w:lineRule="auto"/>
        <w:rPr>
          <w:rFonts w:ascii="Tahoma" w:hAnsi="Tahoma" w:cs="Tahoma"/>
          <w:i/>
          <w:iCs/>
          <w:sz w:val="20"/>
          <w:szCs w:val="20"/>
        </w:rPr>
      </w:pPr>
      <w:r w:rsidRPr="00171A30">
        <w:rPr>
          <w:rFonts w:ascii="Tahoma" w:hAnsi="Tahoma" w:cs="Tahoma"/>
          <w:i/>
          <w:iCs/>
          <w:sz w:val="20"/>
          <w:szCs w:val="20"/>
        </w:rPr>
        <w:t xml:space="preserve">A surprisingly lot of articles this week That I’ll let you explore on your own. Happy reading. </w:t>
      </w:r>
    </w:p>
    <w:p w14:paraId="7CC9E48B" w14:textId="77777777" w:rsidR="004F1767" w:rsidRPr="00C01062" w:rsidRDefault="004F1767" w:rsidP="00C01062">
      <w:pPr>
        <w:spacing w:after="0" w:line="300" w:lineRule="auto"/>
        <w:rPr>
          <w:rFonts w:ascii="Tahoma" w:hAnsi="Tahoma" w:cs="Tahoma"/>
          <w:sz w:val="20"/>
          <w:szCs w:val="20"/>
        </w:rPr>
      </w:pPr>
    </w:p>
    <w:p w14:paraId="34184206" w14:textId="77777777" w:rsidR="00A54F74" w:rsidRPr="00A54F74" w:rsidRDefault="004F1767" w:rsidP="00A54F74">
      <w:pPr>
        <w:pStyle w:val="ListParagraph"/>
        <w:numPr>
          <w:ilvl w:val="0"/>
          <w:numId w:val="28"/>
        </w:numPr>
        <w:spacing w:after="0" w:line="300" w:lineRule="auto"/>
        <w:ind w:right="6616"/>
        <w:jc w:val="right"/>
        <w:rPr>
          <w:rFonts w:ascii="Tahoma" w:hAnsi="Tahoma" w:cs="Tahoma"/>
          <w:sz w:val="20"/>
          <w:szCs w:val="20"/>
        </w:rPr>
      </w:pPr>
      <w:r w:rsidRPr="00A54F74">
        <w:rPr>
          <w:rFonts w:ascii="Tahoma" w:hAnsi="Tahoma" w:cs="Tahoma"/>
          <w:b/>
          <w:bCs/>
          <w:sz w:val="24"/>
          <w:szCs w:val="24"/>
        </w:rPr>
        <w:t xml:space="preserve">Agency   news                  </w:t>
      </w:r>
    </w:p>
    <w:p w14:paraId="21A9BA05" w14:textId="77777777" w:rsidR="00A54F74" w:rsidRPr="00A54F74" w:rsidRDefault="00A54F74" w:rsidP="00A54F74">
      <w:pPr>
        <w:shd w:val="clear" w:color="auto" w:fill="D6E3BC" w:themeFill="accent3" w:themeFillTint="66"/>
        <w:spacing w:after="0" w:line="300" w:lineRule="auto"/>
        <w:rPr>
          <w:rFonts w:ascii="Tahoma" w:hAnsi="Tahoma" w:cs="Tahoma"/>
          <w:b/>
          <w:sz w:val="20"/>
          <w:szCs w:val="20"/>
        </w:rPr>
      </w:pPr>
      <w:r w:rsidRPr="00155754">
        <w:rPr>
          <w:noProof/>
          <w:lang w:eastAsia="en-NZ"/>
        </w:rPr>
        <w:drawing>
          <wp:inline distT="0" distB="0" distL="0" distR="0" wp14:anchorId="0752237E" wp14:editId="75284BC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A54F74">
        <w:rPr>
          <w:rFonts w:ascii="Tahoma" w:hAnsi="Tahoma" w:cs="Tahoma"/>
          <w:b/>
          <w:sz w:val="20"/>
          <w:szCs w:val="20"/>
        </w:rPr>
        <w:t xml:space="preserve">                                                                                                      </w:t>
      </w:r>
    </w:p>
    <w:p w14:paraId="2079A480" w14:textId="1805DDBC" w:rsidR="004F1767" w:rsidRPr="00A54F74" w:rsidRDefault="004F1767" w:rsidP="00A54F74">
      <w:pPr>
        <w:pStyle w:val="ListParagraph"/>
        <w:spacing w:after="0" w:line="300" w:lineRule="auto"/>
        <w:ind w:left="360" w:right="6616"/>
        <w:rPr>
          <w:rFonts w:ascii="Tahoma" w:hAnsi="Tahoma" w:cs="Tahoma"/>
          <w:sz w:val="20"/>
          <w:szCs w:val="20"/>
        </w:rPr>
      </w:pPr>
      <w:r w:rsidRPr="00A54F74">
        <w:rPr>
          <w:rFonts w:ascii="Tahoma" w:hAnsi="Tahoma" w:cs="Tahoma"/>
          <w:b/>
          <w:bCs/>
          <w:sz w:val="24"/>
          <w:szCs w:val="24"/>
        </w:rPr>
        <w:t xml:space="preserve">                                     </w:t>
      </w:r>
      <w:r w:rsidR="00544298" w:rsidRPr="00A54F74">
        <w:rPr>
          <w:rFonts w:ascii="Tahoma" w:hAnsi="Tahoma" w:cs="Tahoma"/>
          <w:sz w:val="20"/>
          <w:szCs w:val="20"/>
        </w:rPr>
        <w:t xml:space="preserve">                                                                                              </w:t>
      </w:r>
    </w:p>
    <w:p w14:paraId="75A88149" w14:textId="16804F28" w:rsidR="004F1767" w:rsidRPr="00A5095E" w:rsidRDefault="004D238B" w:rsidP="00A5095E">
      <w:pPr>
        <w:pStyle w:val="ListParagraph"/>
        <w:numPr>
          <w:ilvl w:val="1"/>
          <w:numId w:val="28"/>
        </w:numPr>
        <w:spacing w:after="0" w:line="300" w:lineRule="auto"/>
        <w:ind w:hanging="792"/>
        <w:rPr>
          <w:rFonts w:ascii="Tahoma" w:hAnsi="Tahoma" w:cs="Tahoma"/>
          <w:b/>
          <w:bCs/>
          <w:sz w:val="20"/>
          <w:szCs w:val="20"/>
        </w:rPr>
      </w:pPr>
      <w:bookmarkStart w:id="2" w:name="_Hlk39004133"/>
      <w:r w:rsidRPr="00A5095E">
        <w:rPr>
          <w:rFonts w:ascii="Tahoma" w:hAnsi="Tahoma" w:cs="Tahoma"/>
          <w:b/>
          <w:bCs/>
          <w:sz w:val="20"/>
          <w:szCs w:val="20"/>
        </w:rPr>
        <w:t>ICPR changes</w:t>
      </w:r>
    </w:p>
    <w:p w14:paraId="61CF5915" w14:textId="6A996433" w:rsidR="00A97396" w:rsidRPr="00C01062" w:rsidRDefault="00A97396" w:rsidP="00C01062">
      <w:pPr>
        <w:spacing w:after="0" w:line="300" w:lineRule="auto"/>
        <w:rPr>
          <w:rFonts w:ascii="Tahoma" w:hAnsi="Tahoma" w:cs="Tahoma"/>
          <w:sz w:val="20"/>
          <w:szCs w:val="20"/>
        </w:rPr>
      </w:pPr>
    </w:p>
    <w:p w14:paraId="24EE3C57" w14:textId="3D72D147" w:rsidR="00A97396" w:rsidRPr="00C01062" w:rsidRDefault="00A97396" w:rsidP="00C01062">
      <w:pPr>
        <w:spacing w:after="0" w:line="300" w:lineRule="auto"/>
        <w:rPr>
          <w:rFonts w:ascii="Tahoma" w:hAnsi="Tahoma" w:cs="Tahoma"/>
          <w:sz w:val="20"/>
          <w:szCs w:val="20"/>
        </w:rPr>
      </w:pPr>
      <w:r w:rsidRPr="00C01062">
        <w:rPr>
          <w:rFonts w:ascii="Tahoma" w:hAnsi="Tahoma" w:cs="Tahoma"/>
          <w:sz w:val="20"/>
          <w:szCs w:val="20"/>
        </w:rPr>
        <w:t xml:space="preserve">The ICPR for French Polynesia has been updated </w:t>
      </w:r>
      <w:r w:rsidR="00C01062">
        <w:rPr>
          <w:rFonts w:ascii="Tahoma" w:hAnsi="Tahoma" w:cs="Tahoma"/>
          <w:sz w:val="20"/>
          <w:szCs w:val="20"/>
        </w:rPr>
        <w:t xml:space="preserve"> with </w:t>
      </w:r>
    </w:p>
    <w:p w14:paraId="6EAD8FCF" w14:textId="577E0A69" w:rsidR="00A97396" w:rsidRPr="00C01062" w:rsidRDefault="00C01062" w:rsidP="00C01062">
      <w:pPr>
        <w:pStyle w:val="ListParagraph"/>
        <w:numPr>
          <w:ilvl w:val="0"/>
          <w:numId w:val="29"/>
        </w:numPr>
        <w:spacing w:after="0" w:line="300" w:lineRule="auto"/>
        <w:rPr>
          <w:rFonts w:ascii="Tahoma" w:hAnsi="Tahoma" w:cs="Tahoma"/>
          <w:sz w:val="20"/>
          <w:szCs w:val="20"/>
        </w:rPr>
      </w:pPr>
      <w:r w:rsidRPr="00C01062">
        <w:rPr>
          <w:rFonts w:ascii="Tahoma" w:hAnsi="Tahoma" w:cs="Tahoma"/>
          <w:sz w:val="20"/>
          <w:szCs w:val="20"/>
        </w:rPr>
        <w:t xml:space="preserve">The addition of the </w:t>
      </w:r>
      <w:r w:rsidR="00A97396" w:rsidRPr="00C01062">
        <w:rPr>
          <w:rFonts w:ascii="Tahoma" w:hAnsi="Tahoma" w:cs="Tahoma"/>
          <w:sz w:val="20"/>
          <w:szCs w:val="20"/>
        </w:rPr>
        <w:t>word 'or' between phytosanitary certificate and treatment requirements for Potato (Solanum tuberosum) in section 4.1.</w:t>
      </w:r>
      <w:r w:rsidRPr="00C01062">
        <w:rPr>
          <w:rFonts w:ascii="Tahoma" w:hAnsi="Tahoma" w:cs="Tahoma"/>
          <w:sz w:val="20"/>
          <w:szCs w:val="20"/>
        </w:rPr>
        <w:t xml:space="preserve"> and the requirement to add </w:t>
      </w:r>
      <w:r w:rsidR="00A97396" w:rsidRPr="00C01062">
        <w:rPr>
          <w:rFonts w:ascii="Tahoma" w:hAnsi="Tahoma" w:cs="Tahoma"/>
          <w:i/>
          <w:iCs/>
          <w:sz w:val="20"/>
          <w:szCs w:val="20"/>
        </w:rPr>
        <w:t>'</w:t>
      </w:r>
      <w:proofErr w:type="spellStart"/>
      <w:r w:rsidR="00A97396" w:rsidRPr="00C01062">
        <w:rPr>
          <w:rFonts w:ascii="Tahoma" w:hAnsi="Tahoma" w:cs="Tahoma"/>
          <w:i/>
          <w:iCs/>
          <w:sz w:val="20"/>
          <w:szCs w:val="20"/>
        </w:rPr>
        <w:t>Synchitrium</w:t>
      </w:r>
      <w:proofErr w:type="spellEnd"/>
      <w:r w:rsidR="00A97396" w:rsidRPr="00C01062">
        <w:rPr>
          <w:rFonts w:ascii="Tahoma" w:hAnsi="Tahoma" w:cs="Tahoma"/>
          <w:i/>
          <w:iCs/>
          <w:sz w:val="20"/>
          <w:szCs w:val="20"/>
        </w:rPr>
        <w:t xml:space="preserve"> </w:t>
      </w:r>
      <w:proofErr w:type="spellStart"/>
      <w:r w:rsidR="00A97396" w:rsidRPr="00C01062">
        <w:rPr>
          <w:rFonts w:ascii="Tahoma" w:hAnsi="Tahoma" w:cs="Tahoma"/>
          <w:i/>
          <w:iCs/>
          <w:sz w:val="20"/>
          <w:szCs w:val="20"/>
        </w:rPr>
        <w:t>endobioticum</w:t>
      </w:r>
      <w:proofErr w:type="spellEnd"/>
      <w:r w:rsidR="00A97396" w:rsidRPr="00C01062">
        <w:rPr>
          <w:rFonts w:ascii="Tahoma" w:hAnsi="Tahoma" w:cs="Tahoma"/>
          <w:i/>
          <w:iCs/>
          <w:sz w:val="20"/>
          <w:szCs w:val="20"/>
        </w:rPr>
        <w:t>'</w:t>
      </w:r>
      <w:r w:rsidR="00A97396" w:rsidRPr="00C01062">
        <w:rPr>
          <w:rFonts w:ascii="Tahoma" w:hAnsi="Tahoma" w:cs="Tahoma"/>
          <w:sz w:val="20"/>
          <w:szCs w:val="20"/>
        </w:rPr>
        <w:t xml:space="preserve"> to the additional declaration </w:t>
      </w:r>
      <w:r w:rsidRPr="00C01062">
        <w:rPr>
          <w:rFonts w:ascii="Tahoma" w:hAnsi="Tahoma" w:cs="Tahoma"/>
          <w:sz w:val="20"/>
          <w:szCs w:val="20"/>
        </w:rPr>
        <w:t xml:space="preserve"> </w:t>
      </w:r>
    </w:p>
    <w:p w14:paraId="29EED34D" w14:textId="09ECB981" w:rsidR="00A97396" w:rsidRPr="00C01062" w:rsidRDefault="00C01062" w:rsidP="00C01062">
      <w:pPr>
        <w:pStyle w:val="ListParagraph"/>
        <w:numPr>
          <w:ilvl w:val="0"/>
          <w:numId w:val="29"/>
        </w:numPr>
        <w:spacing w:after="0" w:line="300" w:lineRule="auto"/>
        <w:rPr>
          <w:rFonts w:ascii="Tahoma" w:hAnsi="Tahoma" w:cs="Tahoma"/>
          <w:sz w:val="20"/>
          <w:szCs w:val="20"/>
        </w:rPr>
      </w:pPr>
      <w:r w:rsidRPr="00C01062">
        <w:rPr>
          <w:rFonts w:ascii="Tahoma" w:hAnsi="Tahoma" w:cs="Tahoma"/>
          <w:sz w:val="20"/>
          <w:szCs w:val="20"/>
        </w:rPr>
        <w:lastRenderedPageBreak/>
        <w:t xml:space="preserve">MPI strongly suggests referring to the ICPR.  See in </w:t>
      </w:r>
      <w:hyperlink r:id="rId9" w:history="1">
        <w:r w:rsidR="00A97396" w:rsidRPr="00C01062">
          <w:rPr>
            <w:rStyle w:val="Hyperlink"/>
            <w:rFonts w:ascii="Tahoma" w:hAnsi="Tahoma" w:cs="Tahoma"/>
            <w:sz w:val="20"/>
            <w:szCs w:val="20"/>
          </w:rPr>
          <w:t>Importing Countries Phytosanitary Requirements (ICPRs)</w:t>
        </w:r>
      </w:hyperlink>
    </w:p>
    <w:p w14:paraId="53696E72" w14:textId="77777777" w:rsidR="00A97396" w:rsidRPr="00C01062" w:rsidRDefault="00A97396" w:rsidP="00C01062">
      <w:pPr>
        <w:spacing w:after="0" w:line="300" w:lineRule="auto"/>
        <w:rPr>
          <w:rFonts w:ascii="Tahoma" w:hAnsi="Tahoma" w:cs="Tahoma"/>
          <w:sz w:val="20"/>
          <w:szCs w:val="20"/>
        </w:rPr>
      </w:pPr>
    </w:p>
    <w:p w14:paraId="094135BB" w14:textId="77777777" w:rsidR="005224B3" w:rsidRPr="00C01062" w:rsidRDefault="005224B3" w:rsidP="00C01062">
      <w:pPr>
        <w:spacing w:after="0" w:line="300" w:lineRule="auto"/>
        <w:rPr>
          <w:rFonts w:ascii="Tahoma" w:hAnsi="Tahoma" w:cs="Tahoma"/>
          <w:sz w:val="20"/>
          <w:szCs w:val="20"/>
        </w:rPr>
      </w:pPr>
    </w:p>
    <w:p w14:paraId="25B707F9" w14:textId="77777777" w:rsidR="005224B3" w:rsidRPr="00C01062" w:rsidRDefault="005224B3" w:rsidP="00C01062">
      <w:pPr>
        <w:spacing w:after="0" w:line="300" w:lineRule="auto"/>
        <w:rPr>
          <w:rFonts w:ascii="Tahoma" w:hAnsi="Tahoma" w:cs="Tahoma"/>
          <w:b/>
          <w:bCs/>
          <w:sz w:val="20"/>
          <w:szCs w:val="20"/>
        </w:rPr>
      </w:pPr>
    </w:p>
    <w:p w14:paraId="79B9A868" w14:textId="77777777" w:rsidR="004F1767" w:rsidRPr="00C01062" w:rsidRDefault="004F1767" w:rsidP="00A5095E">
      <w:pPr>
        <w:pStyle w:val="ListParagraph"/>
        <w:numPr>
          <w:ilvl w:val="1"/>
          <w:numId w:val="28"/>
        </w:numPr>
        <w:spacing w:after="0" w:line="300" w:lineRule="auto"/>
        <w:ind w:hanging="792"/>
        <w:rPr>
          <w:rFonts w:ascii="Tahoma" w:hAnsi="Tahoma" w:cs="Tahoma"/>
          <w:b/>
          <w:bCs/>
          <w:sz w:val="20"/>
          <w:szCs w:val="20"/>
        </w:rPr>
      </w:pPr>
      <w:r w:rsidRPr="00C01062">
        <w:rPr>
          <w:rFonts w:ascii="Tahoma" w:hAnsi="Tahoma" w:cs="Tahoma"/>
          <w:b/>
          <w:bCs/>
          <w:sz w:val="20"/>
          <w:szCs w:val="20"/>
        </w:rPr>
        <w:t xml:space="preserve">WTO Notifications  </w:t>
      </w:r>
    </w:p>
    <w:p w14:paraId="627E8C86" w14:textId="48E4F415" w:rsidR="004F1767" w:rsidRPr="00C01062" w:rsidRDefault="004F1767" w:rsidP="00C01062">
      <w:pPr>
        <w:spacing w:after="0" w:line="300" w:lineRule="auto"/>
        <w:rPr>
          <w:rFonts w:ascii="Tahoma" w:hAnsi="Tahoma" w:cs="Tahoma"/>
          <w:sz w:val="20"/>
          <w:szCs w:val="20"/>
        </w:rPr>
      </w:pPr>
      <w:r w:rsidRPr="00C01062">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0" w:history="1">
        <w:r w:rsidRPr="00C01062">
          <w:rPr>
            <w:rStyle w:val="Hyperlink"/>
            <w:rFonts w:ascii="Tahoma" w:hAnsi="Tahoma" w:cs="Tahoma"/>
            <w:sz w:val="20"/>
            <w:szCs w:val="20"/>
          </w:rPr>
          <w:t>Plant.exports@mpi.govt.nz</w:t>
        </w:r>
      </w:hyperlink>
      <w:r w:rsidRPr="00C01062">
        <w:rPr>
          <w:rFonts w:ascii="Tahoma" w:hAnsi="Tahoma" w:cs="Tahoma"/>
          <w:sz w:val="20"/>
          <w:szCs w:val="20"/>
        </w:rPr>
        <w:t xml:space="preserve"> so that they can potentially make a submission to the notifying country.  Changes notified over the last week include:</w:t>
      </w:r>
    </w:p>
    <w:p w14:paraId="018D30AD" w14:textId="77777777" w:rsidR="00C01062" w:rsidRDefault="00A97396" w:rsidP="00C01062">
      <w:pPr>
        <w:pStyle w:val="ListParagraph"/>
        <w:numPr>
          <w:ilvl w:val="0"/>
          <w:numId w:val="30"/>
        </w:numPr>
        <w:spacing w:after="0" w:line="300" w:lineRule="auto"/>
        <w:rPr>
          <w:rFonts w:ascii="Tahoma" w:hAnsi="Tahoma" w:cs="Tahoma"/>
          <w:sz w:val="20"/>
          <w:szCs w:val="20"/>
        </w:rPr>
      </w:pPr>
      <w:r w:rsidRPr="00C01062">
        <w:rPr>
          <w:rFonts w:ascii="Tahoma" w:hAnsi="Tahoma" w:cs="Tahoma"/>
          <w:sz w:val="20"/>
          <w:szCs w:val="20"/>
        </w:rPr>
        <w:t xml:space="preserve">Philippines will accept scanned copies of important documents (e.g. Phytosanitary Certificates, Treatment Certificates, and Health Certificates etc.,) given however, that an official notification from the exporting country will be provided to BPI. Scanned/PDF copies may be sent to this email address: </w:t>
      </w:r>
      <w:hyperlink r:id="rId11" w:history="1">
        <w:r w:rsidRPr="00C01062">
          <w:rPr>
            <w:rStyle w:val="Hyperlink"/>
            <w:rFonts w:ascii="Tahoma" w:hAnsi="Tahoma" w:cs="Tahoma"/>
            <w:sz w:val="20"/>
            <w:szCs w:val="20"/>
          </w:rPr>
          <w:t>pqsbpi@yahoo.com</w:t>
        </w:r>
      </w:hyperlink>
      <w:r w:rsidRPr="00C01062">
        <w:rPr>
          <w:rFonts w:ascii="Tahoma" w:hAnsi="Tahoma" w:cs="Tahoma"/>
          <w:sz w:val="20"/>
          <w:szCs w:val="20"/>
        </w:rPr>
        <w:t>.</w:t>
      </w:r>
    </w:p>
    <w:p w14:paraId="48BC1454" w14:textId="02FEBC5F" w:rsidR="00A97396" w:rsidRPr="00C01062" w:rsidRDefault="00A97396" w:rsidP="00C01062">
      <w:pPr>
        <w:pStyle w:val="ListParagraph"/>
        <w:numPr>
          <w:ilvl w:val="0"/>
          <w:numId w:val="30"/>
        </w:numPr>
        <w:spacing w:after="0" w:line="300" w:lineRule="auto"/>
        <w:rPr>
          <w:rFonts w:ascii="Tahoma" w:hAnsi="Tahoma" w:cs="Tahoma"/>
          <w:sz w:val="20"/>
          <w:szCs w:val="20"/>
        </w:rPr>
      </w:pPr>
      <w:r w:rsidRPr="00C01062">
        <w:rPr>
          <w:rFonts w:ascii="Tahoma" w:hAnsi="Tahoma" w:cs="Tahoma"/>
          <w:sz w:val="20"/>
          <w:szCs w:val="20"/>
        </w:rPr>
        <w:t>Taiwan Temporary alternative arrangements to the presentation of original veterinary or phytosanitary certificates</w:t>
      </w:r>
    </w:p>
    <w:p w14:paraId="2BE1DC81" w14:textId="2097413B" w:rsidR="004F1767" w:rsidRPr="00C01062" w:rsidRDefault="004F1767" w:rsidP="00C01062">
      <w:pPr>
        <w:spacing w:after="0" w:line="300" w:lineRule="auto"/>
        <w:rPr>
          <w:rFonts w:ascii="Tahoma" w:hAnsi="Tahoma" w:cs="Tahoma"/>
          <w:sz w:val="20"/>
          <w:szCs w:val="20"/>
        </w:rPr>
      </w:pPr>
      <w:r w:rsidRPr="00C01062">
        <w:rPr>
          <w:rFonts w:ascii="Tahoma" w:hAnsi="Tahoma" w:cs="Tahoma"/>
          <w:sz w:val="20"/>
          <w:szCs w:val="20"/>
        </w:rPr>
        <w:t>The embedded files for the last week</w:t>
      </w:r>
      <w:r w:rsidR="004D238B" w:rsidRPr="00C01062">
        <w:rPr>
          <w:rFonts w:ascii="Tahoma" w:hAnsi="Tahoma" w:cs="Tahoma"/>
          <w:sz w:val="20"/>
          <w:szCs w:val="20"/>
        </w:rPr>
        <w:t xml:space="preserve"> </w:t>
      </w:r>
      <w:r w:rsidRPr="00C01062">
        <w:rPr>
          <w:rFonts w:ascii="Tahoma" w:hAnsi="Tahoma" w:cs="Tahoma"/>
          <w:sz w:val="20"/>
          <w:szCs w:val="20"/>
        </w:rPr>
        <w:t xml:space="preserve">(which has links through to the original notifications)is available  here  </w:t>
      </w:r>
      <w:r w:rsidR="00A97396" w:rsidRPr="00C01062">
        <w:rPr>
          <w:rFonts w:ascii="Tahoma" w:hAnsi="Tahoma" w:cs="Tahoma"/>
          <w:sz w:val="20"/>
          <w:szCs w:val="20"/>
        </w:rPr>
        <w:object w:dxaOrig="1504" w:dyaOrig="982" w14:anchorId="6EC9E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49.1pt" o:ole="">
            <v:imagedata r:id="rId12" o:title=""/>
          </v:shape>
          <o:OLEObject Type="Embed" ProgID="Excel.Sheet.12" ShapeID="_x0000_i1025" DrawAspect="Icon" ObjectID="_1649616964" r:id="rId13"/>
        </w:object>
      </w:r>
    </w:p>
    <w:p w14:paraId="65AE3911" w14:textId="20911E1D" w:rsidR="00A97396" w:rsidRDefault="00A97396" w:rsidP="00C01062">
      <w:pPr>
        <w:spacing w:after="0" w:line="300" w:lineRule="auto"/>
        <w:rPr>
          <w:rFonts w:ascii="Tahoma" w:hAnsi="Tahoma" w:cs="Tahoma"/>
          <w:sz w:val="20"/>
          <w:szCs w:val="20"/>
        </w:rPr>
      </w:pPr>
    </w:p>
    <w:p w14:paraId="7A3D1106" w14:textId="13C2FFB7" w:rsidR="00C01062" w:rsidRDefault="00C01062" w:rsidP="00C01062">
      <w:pPr>
        <w:spacing w:after="0" w:line="300" w:lineRule="auto"/>
        <w:rPr>
          <w:rFonts w:ascii="Tahoma" w:hAnsi="Tahoma" w:cs="Tahoma"/>
          <w:sz w:val="20"/>
          <w:szCs w:val="20"/>
        </w:rPr>
      </w:pPr>
    </w:p>
    <w:p w14:paraId="3AD8DA56" w14:textId="0DE49F92" w:rsidR="00C01062" w:rsidRPr="00C01062" w:rsidRDefault="00C01062" w:rsidP="00C01062">
      <w:pPr>
        <w:spacing w:after="0" w:line="300" w:lineRule="auto"/>
        <w:rPr>
          <w:rFonts w:ascii="Tahoma" w:hAnsi="Tahoma" w:cs="Tahoma"/>
          <w:sz w:val="20"/>
          <w:szCs w:val="20"/>
        </w:rPr>
      </w:pPr>
      <w:r>
        <w:rPr>
          <w:rFonts w:ascii="Tahoma" w:hAnsi="Tahoma" w:cs="Tahoma"/>
          <w:sz w:val="20"/>
          <w:szCs w:val="20"/>
        </w:rPr>
        <w:t xml:space="preserve">The TBT notification over the last week there has been the following announcements . Click on the adjacent  link for full details: </w:t>
      </w:r>
    </w:p>
    <w:p w14:paraId="37DCA0C7" w14:textId="69A49A30" w:rsidR="00A97396" w:rsidRPr="00C01062" w:rsidRDefault="00A97396" w:rsidP="00C01062">
      <w:pPr>
        <w:pStyle w:val="ListParagraph"/>
        <w:numPr>
          <w:ilvl w:val="0"/>
          <w:numId w:val="31"/>
        </w:numPr>
        <w:spacing w:after="0" w:line="300" w:lineRule="auto"/>
        <w:rPr>
          <w:rFonts w:ascii="Tahoma" w:hAnsi="Tahoma" w:cs="Tahoma"/>
          <w:sz w:val="20"/>
          <w:szCs w:val="20"/>
        </w:rPr>
      </w:pPr>
      <w:r w:rsidRPr="00C01062">
        <w:rPr>
          <w:rFonts w:ascii="Tahoma" w:hAnsi="Tahoma" w:cs="Tahoma"/>
          <w:sz w:val="20"/>
          <w:szCs w:val="20"/>
        </w:rPr>
        <w:t xml:space="preserve">Eu </w:t>
      </w:r>
      <w:proofErr w:type="spellStart"/>
      <w:r w:rsidRPr="00C01062">
        <w:rPr>
          <w:rFonts w:ascii="Tahoma" w:hAnsi="Tahoma" w:cs="Tahoma"/>
          <w:sz w:val="20"/>
          <w:szCs w:val="20"/>
        </w:rPr>
        <w:t>Non renewal</w:t>
      </w:r>
      <w:proofErr w:type="spellEnd"/>
      <w:r w:rsidRPr="00C01062">
        <w:rPr>
          <w:rFonts w:ascii="Tahoma" w:hAnsi="Tahoma" w:cs="Tahoma"/>
          <w:sz w:val="20"/>
          <w:szCs w:val="20"/>
        </w:rPr>
        <w:t xml:space="preserve"> of mancozeb  see </w:t>
      </w:r>
      <w:hyperlink r:id="rId14" w:tgtFrame="_parent" w:history="1">
        <w:r w:rsidRPr="00C01062">
          <w:rPr>
            <w:rStyle w:val="Hyperlink"/>
            <w:rFonts w:ascii="Tahoma" w:hAnsi="Tahoma" w:cs="Tahoma"/>
            <w:sz w:val="20"/>
            <w:szCs w:val="20"/>
          </w:rPr>
          <w:t>EN</w:t>
        </w:r>
      </w:hyperlink>
    </w:p>
    <w:p w14:paraId="44269748" w14:textId="19C89189" w:rsidR="00A97396" w:rsidRPr="00C01062" w:rsidRDefault="00A97396" w:rsidP="00C01062">
      <w:pPr>
        <w:pStyle w:val="ListParagraph"/>
        <w:numPr>
          <w:ilvl w:val="0"/>
          <w:numId w:val="31"/>
        </w:numPr>
        <w:spacing w:after="0" w:line="300" w:lineRule="auto"/>
        <w:rPr>
          <w:rFonts w:ascii="Tahoma" w:hAnsi="Tahoma" w:cs="Tahoma"/>
          <w:sz w:val="20"/>
          <w:szCs w:val="20"/>
        </w:rPr>
      </w:pPr>
      <w:r w:rsidRPr="00C01062">
        <w:rPr>
          <w:rFonts w:ascii="Tahoma" w:hAnsi="Tahoma" w:cs="Tahoma"/>
          <w:sz w:val="20"/>
          <w:szCs w:val="20"/>
        </w:rPr>
        <w:t xml:space="preserve">EU </w:t>
      </w:r>
      <w:proofErr w:type="spellStart"/>
      <w:r w:rsidRPr="00C01062">
        <w:rPr>
          <w:rFonts w:ascii="Tahoma" w:hAnsi="Tahoma" w:cs="Tahoma"/>
          <w:sz w:val="20"/>
          <w:szCs w:val="20"/>
        </w:rPr>
        <w:t>non renewal</w:t>
      </w:r>
      <w:proofErr w:type="spellEnd"/>
      <w:r w:rsidRPr="00C01062">
        <w:rPr>
          <w:rFonts w:ascii="Tahoma" w:hAnsi="Tahoma" w:cs="Tahoma"/>
          <w:sz w:val="20"/>
          <w:szCs w:val="20"/>
        </w:rPr>
        <w:t xml:space="preserve"> of bromoxynil  </w:t>
      </w:r>
      <w:hyperlink r:id="rId15" w:tgtFrame="_parent" w:history="1">
        <w:r w:rsidRPr="00C01062">
          <w:rPr>
            <w:rStyle w:val="Hyperlink"/>
            <w:rFonts w:ascii="Tahoma" w:hAnsi="Tahoma" w:cs="Tahoma"/>
            <w:sz w:val="20"/>
            <w:szCs w:val="20"/>
          </w:rPr>
          <w:t>EN</w:t>
        </w:r>
      </w:hyperlink>
    </w:p>
    <w:bookmarkEnd w:id="2"/>
    <w:p w14:paraId="4DAAA718" w14:textId="77777777" w:rsidR="009A0DF9" w:rsidRDefault="009A0DF9" w:rsidP="00C01062">
      <w:pPr>
        <w:spacing w:after="0" w:line="300" w:lineRule="auto"/>
        <w:rPr>
          <w:rFonts w:ascii="Tahoma" w:hAnsi="Tahoma" w:cs="Tahoma"/>
          <w:sz w:val="20"/>
          <w:szCs w:val="20"/>
        </w:rPr>
      </w:pPr>
    </w:p>
    <w:p w14:paraId="71D42E2E" w14:textId="77777777" w:rsidR="009A0DF9" w:rsidRDefault="009A0DF9" w:rsidP="00C01062">
      <w:pPr>
        <w:spacing w:after="0" w:line="300" w:lineRule="auto"/>
        <w:rPr>
          <w:rFonts w:ascii="Tahoma" w:hAnsi="Tahoma" w:cs="Tahoma"/>
          <w:sz w:val="20"/>
          <w:szCs w:val="20"/>
        </w:rPr>
      </w:pPr>
    </w:p>
    <w:p w14:paraId="45FF9DBC" w14:textId="26D91A56" w:rsidR="004F1767" w:rsidRPr="00C01062" w:rsidRDefault="004F1767" w:rsidP="00C01062">
      <w:pPr>
        <w:spacing w:after="0" w:line="300" w:lineRule="auto"/>
        <w:rPr>
          <w:rFonts w:ascii="Tahoma" w:hAnsi="Tahoma" w:cs="Tahoma"/>
          <w:sz w:val="20"/>
          <w:szCs w:val="20"/>
        </w:rPr>
      </w:pPr>
      <w:r w:rsidRPr="00C01062">
        <w:rPr>
          <w:rFonts w:ascii="Tahoma" w:hAnsi="Tahoma" w:cs="Tahoma"/>
          <w:noProof/>
          <w:sz w:val="20"/>
          <w:szCs w:val="20"/>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9A0DF9" w:rsidRDefault="004F1767" w:rsidP="009A0DF9">
      <w:pPr>
        <w:pStyle w:val="ListParagraph"/>
        <w:numPr>
          <w:ilvl w:val="0"/>
          <w:numId w:val="28"/>
        </w:numPr>
        <w:spacing w:after="0" w:line="300" w:lineRule="auto"/>
        <w:ind w:hanging="720"/>
        <w:rPr>
          <w:rFonts w:ascii="Tahoma" w:hAnsi="Tahoma" w:cs="Tahoma"/>
          <w:b/>
          <w:bCs/>
          <w:sz w:val="24"/>
          <w:szCs w:val="24"/>
        </w:rPr>
      </w:pPr>
      <w:r w:rsidRPr="009A0DF9">
        <w:rPr>
          <w:rFonts w:ascii="Tahoma" w:hAnsi="Tahoma" w:cs="Tahoma"/>
          <w:b/>
          <w:bCs/>
          <w:sz w:val="24"/>
          <w:szCs w:val="24"/>
        </w:rPr>
        <w:t xml:space="preserve">New Zealand News </w:t>
      </w:r>
    </w:p>
    <w:p w14:paraId="157A4CAC" w14:textId="77777777" w:rsidR="004F1767" w:rsidRPr="00C01062" w:rsidRDefault="004F1767" w:rsidP="00C01062">
      <w:pPr>
        <w:spacing w:after="0" w:line="300" w:lineRule="auto"/>
        <w:rPr>
          <w:rFonts w:ascii="Tahoma" w:hAnsi="Tahoma" w:cs="Tahoma"/>
          <w:sz w:val="20"/>
          <w:szCs w:val="20"/>
        </w:rPr>
      </w:pPr>
    </w:p>
    <w:p w14:paraId="249ADC96" w14:textId="5FD70554" w:rsidR="00612CE5" w:rsidRPr="009A0DF9" w:rsidRDefault="00544298" w:rsidP="00C01062">
      <w:pPr>
        <w:spacing w:after="0" w:line="300" w:lineRule="auto"/>
        <w:rPr>
          <w:rFonts w:ascii="Tahoma" w:hAnsi="Tahoma" w:cs="Tahoma"/>
          <w:b/>
          <w:bCs/>
          <w:sz w:val="24"/>
          <w:szCs w:val="24"/>
        </w:rPr>
      </w:pPr>
      <w:bookmarkStart w:id="3" w:name="_Hlk39004193"/>
      <w:r w:rsidRPr="009A0DF9">
        <w:rPr>
          <w:rFonts w:ascii="Tahoma" w:hAnsi="Tahoma" w:cs="Tahoma"/>
          <w:b/>
          <w:bCs/>
          <w:noProof/>
          <w:sz w:val="24"/>
          <w:szCs w:val="24"/>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18639" cy="700483"/>
                    </a:xfrm>
                    <a:prstGeom prst="rect">
                      <a:avLst/>
                    </a:prstGeom>
                  </pic:spPr>
                </pic:pic>
              </a:graphicData>
            </a:graphic>
          </wp:inline>
        </w:drawing>
      </w:r>
      <w:r w:rsidR="002636D2" w:rsidRPr="009A0DF9">
        <w:rPr>
          <w:rFonts w:ascii="Tahoma" w:hAnsi="Tahoma" w:cs="Tahoma"/>
          <w:b/>
          <w:bCs/>
          <w:sz w:val="24"/>
          <w:szCs w:val="24"/>
        </w:rPr>
        <w:t xml:space="preserve">                                                                                    Commentary </w:t>
      </w:r>
    </w:p>
    <w:p w14:paraId="5F921503" w14:textId="77777777" w:rsidR="009A0DF9" w:rsidRDefault="009A0DF9" w:rsidP="00A5095E">
      <w:pPr>
        <w:pStyle w:val="ListParagraph"/>
        <w:numPr>
          <w:ilvl w:val="1"/>
          <w:numId w:val="28"/>
        </w:numPr>
        <w:spacing w:after="0" w:line="300" w:lineRule="auto"/>
        <w:ind w:hanging="792"/>
        <w:rPr>
          <w:rFonts w:ascii="Tahoma" w:hAnsi="Tahoma" w:cs="Tahoma"/>
          <w:sz w:val="20"/>
          <w:szCs w:val="20"/>
        </w:rPr>
      </w:pPr>
      <w:bookmarkStart w:id="4" w:name="_Hlk39002701"/>
      <w:r w:rsidRPr="00C01062">
        <w:rPr>
          <w:rFonts w:ascii="Tahoma" w:hAnsi="Tahoma" w:cs="Tahoma"/>
          <w:sz w:val="20"/>
          <w:szCs w:val="20"/>
        </w:rPr>
        <w:t xml:space="preserve"> </w:t>
      </w:r>
      <w:r w:rsidR="009F379D" w:rsidRPr="009A0DF9">
        <w:rPr>
          <w:rFonts w:ascii="Tahoma" w:hAnsi="Tahoma" w:cs="Tahoma"/>
          <w:b/>
          <w:bCs/>
          <w:sz w:val="20"/>
          <w:szCs w:val="20"/>
        </w:rPr>
        <w:t>Adapt quickly</w:t>
      </w:r>
      <w:r w:rsidR="009F379D" w:rsidRPr="00C01062">
        <w:rPr>
          <w:rFonts w:ascii="Tahoma" w:hAnsi="Tahoma" w:cs="Tahoma"/>
          <w:sz w:val="20"/>
          <w:szCs w:val="20"/>
        </w:rPr>
        <w:t xml:space="preserve"> </w:t>
      </w:r>
    </w:p>
    <w:bookmarkEnd w:id="4"/>
    <w:p w14:paraId="6A82A479" w14:textId="77777777" w:rsidR="00EB2CB0" w:rsidRDefault="009F379D" w:rsidP="00C01062">
      <w:pPr>
        <w:spacing w:after="0" w:line="300" w:lineRule="auto"/>
        <w:rPr>
          <w:rFonts w:ascii="Tahoma" w:hAnsi="Tahoma" w:cs="Tahoma"/>
          <w:sz w:val="20"/>
          <w:szCs w:val="20"/>
        </w:rPr>
      </w:pPr>
      <w:r w:rsidRPr="00C01062">
        <w:rPr>
          <w:rFonts w:ascii="Tahoma" w:hAnsi="Tahoma" w:cs="Tahoma"/>
          <w:sz w:val="20"/>
          <w:szCs w:val="20"/>
        </w:rPr>
        <w:t xml:space="preserve">KPMG’s Global Head of Agribusiness Ian Proudfoot has reported that traceable, trusted food will become increasingly important after lockdown. Mr Proudfoot reported that it is imperative that food producers adapt quickly to consumer behaviour changes. Mr Proudfoot partook in an </w:t>
      </w:r>
      <w:proofErr w:type="spellStart"/>
      <w:r w:rsidRPr="00C01062">
        <w:rPr>
          <w:rFonts w:ascii="Tahoma" w:hAnsi="Tahoma" w:cs="Tahoma"/>
          <w:sz w:val="20"/>
          <w:szCs w:val="20"/>
        </w:rPr>
        <w:t>AgriTech</w:t>
      </w:r>
      <w:proofErr w:type="spellEnd"/>
      <w:r w:rsidRPr="00C01062">
        <w:rPr>
          <w:rFonts w:ascii="Tahoma" w:hAnsi="Tahoma" w:cs="Tahoma"/>
          <w:sz w:val="20"/>
          <w:szCs w:val="20"/>
        </w:rPr>
        <w:t xml:space="preserve"> webinar, speaking on how food availability will no longer be taken for granted after empty shelves around the world, and how many citizens have been required to learn how to cook due to food service outlets being closed. As a result, Mr Proudfoot reports that governments globally will focus on increasing local production to feed their people and to provide food security. </w:t>
      </w:r>
    </w:p>
    <w:p w14:paraId="018B71CC" w14:textId="77777777" w:rsidR="00EB2CB0" w:rsidRDefault="00EB2CB0" w:rsidP="00C01062">
      <w:pPr>
        <w:spacing w:after="0" w:line="300" w:lineRule="auto"/>
        <w:rPr>
          <w:rFonts w:ascii="Tahoma" w:hAnsi="Tahoma" w:cs="Tahoma"/>
          <w:sz w:val="20"/>
          <w:szCs w:val="20"/>
        </w:rPr>
      </w:pPr>
    </w:p>
    <w:p w14:paraId="640D1DCA" w14:textId="30ECA53A" w:rsidR="00612CE5" w:rsidRPr="00C01062" w:rsidRDefault="009F379D" w:rsidP="00C01062">
      <w:pPr>
        <w:spacing w:after="0" w:line="300" w:lineRule="auto"/>
        <w:rPr>
          <w:rFonts w:ascii="Tahoma" w:hAnsi="Tahoma" w:cs="Tahoma"/>
          <w:sz w:val="20"/>
          <w:szCs w:val="20"/>
        </w:rPr>
      </w:pPr>
      <w:r w:rsidRPr="00C01062">
        <w:rPr>
          <w:rFonts w:ascii="Tahoma" w:hAnsi="Tahoma" w:cs="Tahoma"/>
          <w:sz w:val="20"/>
          <w:szCs w:val="20"/>
        </w:rPr>
        <w:lastRenderedPageBreak/>
        <w:t>On top of this global freight paths are changing and will need to be reinvented, which will require an outlay of costs. Mr Proudfoot stated that there is a need for the Government to invest in telling the NZ food story to overseas markets. Direct-to -consumer supply channels have been encouraged due to social isolation accelerating the use of digital solutions. Mr Proudfoot also commented on how non-essential food businesses may face challenges when reopening and a lot will depend on established relationships and experiences, with the need to creatively use digital platforms to draw customers in.</w:t>
      </w:r>
      <w:r w:rsidR="009A0DF9">
        <w:rPr>
          <w:rFonts w:ascii="Tahoma" w:hAnsi="Tahoma" w:cs="Tahoma"/>
          <w:sz w:val="20"/>
          <w:szCs w:val="20"/>
        </w:rPr>
        <w:t xml:space="preserve"> </w:t>
      </w:r>
      <w:hyperlink r:id="rId18" w:history="1">
        <w:r w:rsidR="00612CE5" w:rsidRPr="009A0DF9">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3639B156" w14:textId="5D995CC6" w:rsidR="009F379D" w:rsidRDefault="009F379D" w:rsidP="00C01062">
      <w:pPr>
        <w:spacing w:after="0" w:line="300" w:lineRule="auto"/>
        <w:rPr>
          <w:rFonts w:ascii="Tahoma" w:hAnsi="Tahoma" w:cs="Tahoma"/>
          <w:sz w:val="20"/>
          <w:szCs w:val="20"/>
        </w:rPr>
      </w:pPr>
    </w:p>
    <w:p w14:paraId="5F890493" w14:textId="26816F3E" w:rsidR="00EB2CB0" w:rsidRDefault="00EB2CB0" w:rsidP="00C01062">
      <w:pPr>
        <w:spacing w:after="0" w:line="300" w:lineRule="auto"/>
        <w:rPr>
          <w:rFonts w:ascii="Tahoma" w:hAnsi="Tahoma" w:cs="Tahoma"/>
          <w:sz w:val="20"/>
          <w:szCs w:val="20"/>
        </w:rPr>
      </w:pPr>
    </w:p>
    <w:p w14:paraId="4E957052" w14:textId="77777777" w:rsidR="00EB2CB0" w:rsidRPr="00C01062" w:rsidRDefault="00EB2CB0" w:rsidP="00C01062">
      <w:pPr>
        <w:spacing w:after="0" w:line="300" w:lineRule="auto"/>
        <w:rPr>
          <w:rFonts w:ascii="Tahoma" w:hAnsi="Tahoma" w:cs="Tahoma"/>
          <w:sz w:val="20"/>
          <w:szCs w:val="20"/>
        </w:rPr>
      </w:pPr>
    </w:p>
    <w:p w14:paraId="097DFBE6" w14:textId="77777777" w:rsidR="009F379D" w:rsidRPr="00EB2CB0" w:rsidRDefault="009F379D" w:rsidP="00A5095E">
      <w:pPr>
        <w:pStyle w:val="ListParagraph"/>
        <w:numPr>
          <w:ilvl w:val="1"/>
          <w:numId w:val="28"/>
        </w:numPr>
        <w:spacing w:after="0" w:line="300" w:lineRule="auto"/>
        <w:ind w:hanging="792"/>
        <w:rPr>
          <w:rFonts w:ascii="Tahoma" w:hAnsi="Tahoma" w:cs="Tahoma"/>
          <w:b/>
          <w:bCs/>
          <w:sz w:val="20"/>
          <w:szCs w:val="20"/>
        </w:rPr>
      </w:pPr>
      <w:bookmarkStart w:id="5" w:name="_Hlk39002711"/>
      <w:r w:rsidRPr="00EB2CB0">
        <w:rPr>
          <w:rFonts w:ascii="Tahoma" w:hAnsi="Tahoma" w:cs="Tahoma"/>
          <w:b/>
          <w:bCs/>
          <w:sz w:val="20"/>
          <w:szCs w:val="20"/>
        </w:rPr>
        <w:t xml:space="preserve">An opportunity to tell the real story of NZ food </w:t>
      </w:r>
    </w:p>
    <w:bookmarkEnd w:id="5"/>
    <w:p w14:paraId="663CAA2B" w14:textId="6B984BCD" w:rsidR="00612CE5" w:rsidRPr="00C01062" w:rsidRDefault="009F379D" w:rsidP="00C01062">
      <w:pPr>
        <w:spacing w:after="0" w:line="300" w:lineRule="auto"/>
        <w:rPr>
          <w:rFonts w:ascii="Tahoma" w:hAnsi="Tahoma" w:cs="Tahoma"/>
          <w:sz w:val="20"/>
          <w:szCs w:val="20"/>
        </w:rPr>
      </w:pPr>
      <w:r w:rsidRPr="00C01062">
        <w:rPr>
          <w:rFonts w:ascii="Tahoma" w:hAnsi="Tahoma" w:cs="Tahoma"/>
          <w:sz w:val="20"/>
          <w:szCs w:val="20"/>
        </w:rPr>
        <w:t xml:space="preserve">Agriculture minister Damien O’Connor believes the Covid situation is an opportunity for farmers – and others in the sector – to sell the story of how NZ produces our quality food. </w:t>
      </w:r>
      <w:r w:rsidR="00EB2CB0">
        <w:rPr>
          <w:rFonts w:ascii="Tahoma" w:hAnsi="Tahoma" w:cs="Tahoma"/>
          <w:sz w:val="20"/>
          <w:szCs w:val="20"/>
        </w:rPr>
        <w:t xml:space="preserve"> </w:t>
      </w:r>
      <w:r w:rsidRPr="00C01062">
        <w:rPr>
          <w:rFonts w:ascii="Tahoma" w:hAnsi="Tahoma" w:cs="Tahoma"/>
          <w:sz w:val="20"/>
          <w:szCs w:val="20"/>
        </w:rPr>
        <w:t>He believes this is an opportunity for farmers – and others in the sector – to sell the story of how we produce our quality food.</w:t>
      </w:r>
      <w:hyperlink r:id="rId19" w:history="1">
        <w:r w:rsidR="00EB2CB0">
          <w:rPr>
            <w:rStyle w:val="Hyperlink"/>
            <w:rFonts w:ascii="Tahoma" w:hAnsi="Tahoma" w:cs="Tahoma"/>
            <w:color w:val="auto"/>
            <w:sz w:val="20"/>
            <w:szCs w:val="20"/>
            <w:u w:val="none"/>
          </w:rPr>
          <w:t xml:space="preserve">  </w:t>
        </w:r>
        <w:r w:rsidR="00612CE5" w:rsidRPr="00C01062">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365477C9" w14:textId="77777777" w:rsidR="004F1767" w:rsidRPr="00C01062" w:rsidRDefault="004F1767" w:rsidP="00C01062">
      <w:pPr>
        <w:spacing w:after="0" w:line="300" w:lineRule="auto"/>
        <w:rPr>
          <w:rFonts w:ascii="Tahoma" w:hAnsi="Tahoma" w:cs="Tahoma"/>
          <w:sz w:val="20"/>
          <w:szCs w:val="20"/>
        </w:rPr>
      </w:pPr>
    </w:p>
    <w:p w14:paraId="618431FC" w14:textId="77777777" w:rsidR="004F1767" w:rsidRPr="00C01062" w:rsidRDefault="00026CD5" w:rsidP="00C01062">
      <w:pPr>
        <w:spacing w:after="0" w:line="300" w:lineRule="auto"/>
        <w:rPr>
          <w:rFonts w:ascii="Tahoma" w:hAnsi="Tahoma" w:cs="Tahoma"/>
          <w:sz w:val="20"/>
          <w:szCs w:val="20"/>
        </w:rPr>
      </w:pPr>
      <w:r w:rsidRPr="00C01062">
        <w:rPr>
          <w:rFonts w:ascii="Tahoma" w:hAnsi="Tahoma" w:cs="Tahoma"/>
          <w:noProof/>
          <w:sz w:val="20"/>
          <w:szCs w:val="20"/>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5161" cy="466612"/>
                    </a:xfrm>
                    <a:prstGeom prst="rect">
                      <a:avLst/>
                    </a:prstGeom>
                  </pic:spPr>
                </pic:pic>
              </a:graphicData>
            </a:graphic>
          </wp:inline>
        </w:drawing>
      </w:r>
    </w:p>
    <w:p w14:paraId="1A94E2D6" w14:textId="77777777" w:rsidR="008A3310" w:rsidRPr="00EB2CB0" w:rsidRDefault="008A3310" w:rsidP="00A5095E">
      <w:pPr>
        <w:pStyle w:val="ListParagraph"/>
        <w:numPr>
          <w:ilvl w:val="1"/>
          <w:numId w:val="28"/>
        </w:numPr>
        <w:spacing w:after="0" w:line="300" w:lineRule="auto"/>
        <w:ind w:hanging="792"/>
        <w:rPr>
          <w:rFonts w:ascii="Tahoma" w:hAnsi="Tahoma" w:cs="Tahoma"/>
          <w:b/>
          <w:bCs/>
          <w:sz w:val="20"/>
          <w:szCs w:val="20"/>
        </w:rPr>
      </w:pPr>
      <w:r w:rsidRPr="00EB2CB0">
        <w:rPr>
          <w:rFonts w:ascii="Tahoma" w:hAnsi="Tahoma" w:cs="Tahoma"/>
          <w:b/>
          <w:bCs/>
          <w:sz w:val="20"/>
          <w:szCs w:val="20"/>
        </w:rPr>
        <w:t>Zespri kicks of new kiwifruit season early in Europe</w:t>
      </w:r>
    </w:p>
    <w:p w14:paraId="5CCEFDF0" w14:textId="60FB7EED" w:rsidR="008A3310" w:rsidRPr="00C01062" w:rsidRDefault="008A3310" w:rsidP="00C01062">
      <w:pPr>
        <w:spacing w:after="0" w:line="300" w:lineRule="auto"/>
        <w:rPr>
          <w:rFonts w:ascii="Tahoma" w:hAnsi="Tahoma" w:cs="Tahoma"/>
          <w:sz w:val="20"/>
          <w:szCs w:val="20"/>
        </w:rPr>
      </w:pPr>
      <w:r w:rsidRPr="00C01062">
        <w:rPr>
          <w:rFonts w:ascii="Tahoma" w:hAnsi="Tahoma" w:cs="Tahoma"/>
          <w:sz w:val="20"/>
          <w:szCs w:val="20"/>
        </w:rPr>
        <w:t xml:space="preserve">Zespri will have an early kick-off to the new </w:t>
      </w:r>
      <w:proofErr w:type="spellStart"/>
      <w:r w:rsidRPr="00C01062">
        <w:rPr>
          <w:rFonts w:ascii="Tahoma" w:hAnsi="Tahoma" w:cs="Tahoma"/>
          <w:sz w:val="20"/>
          <w:szCs w:val="20"/>
        </w:rPr>
        <w:t>New</w:t>
      </w:r>
      <w:proofErr w:type="spellEnd"/>
      <w:r w:rsidRPr="00C01062">
        <w:rPr>
          <w:rFonts w:ascii="Tahoma" w:hAnsi="Tahoma" w:cs="Tahoma"/>
          <w:sz w:val="20"/>
          <w:szCs w:val="20"/>
        </w:rPr>
        <w:t xml:space="preserve"> Zealand season as the first vessel, the Crown Topaz, carrying just over 1.253 </w:t>
      </w:r>
      <w:proofErr w:type="spellStart"/>
      <w:r w:rsidRPr="00C01062">
        <w:rPr>
          <w:rFonts w:ascii="Tahoma" w:hAnsi="Tahoma" w:cs="Tahoma"/>
          <w:sz w:val="20"/>
          <w:szCs w:val="20"/>
        </w:rPr>
        <w:t>mio</w:t>
      </w:r>
      <w:proofErr w:type="spellEnd"/>
      <w:r w:rsidRPr="00C01062">
        <w:rPr>
          <w:rFonts w:ascii="Tahoma" w:hAnsi="Tahoma" w:cs="Tahoma"/>
          <w:sz w:val="20"/>
          <w:szCs w:val="20"/>
        </w:rPr>
        <w:t xml:space="preserve"> trays of SunGold Kiwifruit, reached Zeebrugge </w:t>
      </w:r>
      <w:r w:rsidR="00E800CC">
        <w:rPr>
          <w:rFonts w:ascii="Tahoma" w:hAnsi="Tahoma" w:cs="Tahoma"/>
          <w:sz w:val="20"/>
          <w:szCs w:val="20"/>
        </w:rPr>
        <w:t xml:space="preserve">last </w:t>
      </w:r>
      <w:r w:rsidRPr="00C01062">
        <w:rPr>
          <w:rFonts w:ascii="Tahoma" w:hAnsi="Tahoma" w:cs="Tahoma"/>
          <w:sz w:val="20"/>
          <w:szCs w:val="20"/>
        </w:rPr>
        <w:t xml:space="preserve">Sunday. Green kiwifruit </w:t>
      </w:r>
      <w:r w:rsidR="00E800CC">
        <w:rPr>
          <w:rFonts w:ascii="Tahoma" w:hAnsi="Tahoma" w:cs="Tahoma"/>
          <w:sz w:val="20"/>
          <w:szCs w:val="20"/>
        </w:rPr>
        <w:t xml:space="preserve">will follow </w:t>
      </w:r>
      <w:r w:rsidRPr="00C01062">
        <w:rPr>
          <w:rFonts w:ascii="Tahoma" w:hAnsi="Tahoma" w:cs="Tahoma"/>
          <w:sz w:val="20"/>
          <w:szCs w:val="20"/>
        </w:rPr>
        <w:t>in week 20. </w:t>
      </w:r>
    </w:p>
    <w:p w14:paraId="75F0BF2C" w14:textId="77777777" w:rsidR="00E800CC" w:rsidRDefault="00E800CC" w:rsidP="00C01062">
      <w:pPr>
        <w:spacing w:after="0" w:line="300" w:lineRule="auto"/>
        <w:rPr>
          <w:rFonts w:ascii="Tahoma" w:hAnsi="Tahoma" w:cs="Tahoma"/>
          <w:sz w:val="20"/>
          <w:szCs w:val="20"/>
        </w:rPr>
      </w:pPr>
    </w:p>
    <w:p w14:paraId="18A4E37E" w14:textId="01D8DF89" w:rsidR="008A3310" w:rsidRPr="00C01062" w:rsidRDefault="008A3310" w:rsidP="00E800CC">
      <w:pPr>
        <w:spacing w:after="0" w:line="300" w:lineRule="auto"/>
        <w:rPr>
          <w:rFonts w:ascii="Tahoma" w:hAnsi="Tahoma" w:cs="Tahoma"/>
          <w:sz w:val="20"/>
          <w:szCs w:val="20"/>
        </w:rPr>
      </w:pPr>
      <w:r w:rsidRPr="00C01062">
        <w:rPr>
          <w:rFonts w:ascii="Tahoma" w:hAnsi="Tahoma" w:cs="Tahoma"/>
          <w:sz w:val="20"/>
          <w:szCs w:val="20"/>
        </w:rPr>
        <w:t xml:space="preserve">"This season </w:t>
      </w:r>
      <w:r w:rsidR="00E800CC">
        <w:rPr>
          <w:rFonts w:ascii="Tahoma" w:hAnsi="Tahoma" w:cs="Tahoma"/>
          <w:sz w:val="20"/>
          <w:szCs w:val="20"/>
        </w:rPr>
        <w:t xml:space="preserve">Europe will be supplied with </w:t>
      </w:r>
      <w:r w:rsidRPr="00C01062">
        <w:rPr>
          <w:rFonts w:ascii="Tahoma" w:hAnsi="Tahoma" w:cs="Tahoma"/>
          <w:sz w:val="20"/>
          <w:szCs w:val="20"/>
        </w:rPr>
        <w:t xml:space="preserve">around 55 </w:t>
      </w:r>
      <w:proofErr w:type="spellStart"/>
      <w:r w:rsidRPr="00C01062">
        <w:rPr>
          <w:rFonts w:ascii="Tahoma" w:hAnsi="Tahoma" w:cs="Tahoma"/>
          <w:sz w:val="20"/>
          <w:szCs w:val="20"/>
        </w:rPr>
        <w:t>mio</w:t>
      </w:r>
      <w:proofErr w:type="spellEnd"/>
      <w:r w:rsidRPr="00C01062">
        <w:rPr>
          <w:rFonts w:ascii="Tahoma" w:hAnsi="Tahoma" w:cs="Tahoma"/>
          <w:sz w:val="20"/>
          <w:szCs w:val="20"/>
        </w:rPr>
        <w:t xml:space="preserve"> trays of our premium Zespri kiwifruit across Europe. Our latest estimates show a supply of 20 </w:t>
      </w:r>
      <w:proofErr w:type="spellStart"/>
      <w:r w:rsidRPr="00C01062">
        <w:rPr>
          <w:rFonts w:ascii="Tahoma" w:hAnsi="Tahoma" w:cs="Tahoma"/>
          <w:sz w:val="20"/>
          <w:szCs w:val="20"/>
        </w:rPr>
        <w:t>mio</w:t>
      </w:r>
      <w:proofErr w:type="spellEnd"/>
      <w:r w:rsidRPr="00C01062">
        <w:rPr>
          <w:rFonts w:ascii="Tahoma" w:hAnsi="Tahoma" w:cs="Tahoma"/>
          <w:sz w:val="20"/>
          <w:szCs w:val="20"/>
        </w:rPr>
        <w:t xml:space="preserve"> trays of SunGold, and around 35 </w:t>
      </w:r>
      <w:proofErr w:type="spellStart"/>
      <w:r w:rsidRPr="00C01062">
        <w:rPr>
          <w:rFonts w:ascii="Tahoma" w:hAnsi="Tahoma" w:cs="Tahoma"/>
          <w:sz w:val="20"/>
          <w:szCs w:val="20"/>
        </w:rPr>
        <w:t>mio</w:t>
      </w:r>
      <w:proofErr w:type="spellEnd"/>
      <w:r w:rsidRPr="00C01062">
        <w:rPr>
          <w:rFonts w:ascii="Tahoma" w:hAnsi="Tahoma" w:cs="Tahoma"/>
          <w:sz w:val="20"/>
          <w:szCs w:val="20"/>
        </w:rPr>
        <w:t xml:space="preserve"> trays of Green this year."</w:t>
      </w:r>
      <w:r w:rsidR="00E800CC">
        <w:rPr>
          <w:rFonts w:ascii="Tahoma" w:hAnsi="Tahoma" w:cs="Tahoma"/>
          <w:sz w:val="20"/>
          <w:szCs w:val="20"/>
        </w:rPr>
        <w:t xml:space="preserve"> </w:t>
      </w:r>
      <w:r w:rsidRPr="00C01062">
        <w:rPr>
          <w:rFonts w:ascii="Tahoma" w:hAnsi="Tahoma" w:cs="Tahoma"/>
          <w:sz w:val="20"/>
          <w:szCs w:val="20"/>
        </w:rPr>
        <w:t xml:space="preserve">"In the coming months, 25 vessels will arrive in Zeebrugge on a weekly basis. The first three vessels will be reefers and the next 22 container ships. </w:t>
      </w:r>
    </w:p>
    <w:p w14:paraId="08B8140C" w14:textId="64F100AC" w:rsidR="008A3310" w:rsidRPr="00C01062" w:rsidRDefault="008A3310" w:rsidP="00C01062">
      <w:pPr>
        <w:spacing w:after="0" w:line="300" w:lineRule="auto"/>
        <w:rPr>
          <w:rFonts w:ascii="Tahoma" w:hAnsi="Tahoma" w:cs="Tahoma"/>
          <w:sz w:val="20"/>
          <w:szCs w:val="20"/>
        </w:rPr>
      </w:pPr>
    </w:p>
    <w:p w14:paraId="392E5958" w14:textId="67740547" w:rsidR="004F1767" w:rsidRPr="00C01062" w:rsidRDefault="008A3310" w:rsidP="00C01062">
      <w:pPr>
        <w:spacing w:after="0" w:line="300" w:lineRule="auto"/>
        <w:rPr>
          <w:rFonts w:ascii="Tahoma" w:hAnsi="Tahoma" w:cs="Tahoma"/>
          <w:sz w:val="20"/>
          <w:szCs w:val="20"/>
        </w:rPr>
      </w:pPr>
      <w:r w:rsidRPr="00C01062">
        <w:rPr>
          <w:rFonts w:ascii="Tahoma" w:hAnsi="Tahoma" w:cs="Tahoma"/>
          <w:sz w:val="20"/>
          <w:szCs w:val="20"/>
        </w:rPr>
        <w:t>It will be a special season with a completely new packhouse in Zeebrugge. There have been some delays due to COVID-19, but we still have the infrastructure from last year to start the season and we are planning to be fully operational in the new packhouse by mid-May.</w:t>
      </w:r>
      <w:r w:rsidR="00522E3E">
        <w:rPr>
          <w:rFonts w:ascii="Tahoma" w:hAnsi="Tahoma" w:cs="Tahoma"/>
          <w:sz w:val="20"/>
          <w:szCs w:val="20"/>
        </w:rPr>
        <w:t xml:space="preserve"> </w:t>
      </w:r>
      <w:hyperlink r:id="rId21" w:history="1">
        <w:r w:rsidR="004F1767" w:rsidRPr="00C01062">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4A9E5C1A" w14:textId="1E6F0FDE" w:rsidR="00576EEC" w:rsidRDefault="00576EEC" w:rsidP="00C01062">
      <w:pPr>
        <w:spacing w:after="0" w:line="300" w:lineRule="auto"/>
        <w:rPr>
          <w:rFonts w:ascii="Tahoma" w:hAnsi="Tahoma" w:cs="Tahoma"/>
          <w:sz w:val="20"/>
          <w:szCs w:val="20"/>
        </w:rPr>
      </w:pPr>
    </w:p>
    <w:p w14:paraId="25C0734B" w14:textId="6313CE33" w:rsidR="00E800CC" w:rsidRDefault="00E800CC" w:rsidP="00C01062">
      <w:pPr>
        <w:spacing w:after="0" w:line="300" w:lineRule="auto"/>
        <w:rPr>
          <w:rFonts w:ascii="Tahoma" w:hAnsi="Tahoma" w:cs="Tahoma"/>
          <w:sz w:val="20"/>
          <w:szCs w:val="20"/>
        </w:rPr>
      </w:pPr>
    </w:p>
    <w:p w14:paraId="09DA5F16" w14:textId="77777777" w:rsidR="00E800CC" w:rsidRPr="00C01062" w:rsidRDefault="00E800CC" w:rsidP="00C01062">
      <w:pPr>
        <w:spacing w:after="0" w:line="300" w:lineRule="auto"/>
        <w:rPr>
          <w:rFonts w:ascii="Tahoma" w:hAnsi="Tahoma" w:cs="Tahoma"/>
          <w:sz w:val="20"/>
          <w:szCs w:val="20"/>
        </w:rPr>
      </w:pPr>
    </w:p>
    <w:p w14:paraId="4FAAA738" w14:textId="77777777" w:rsidR="00576EEC" w:rsidRPr="00E800CC" w:rsidRDefault="00576EEC" w:rsidP="00A5095E">
      <w:pPr>
        <w:pStyle w:val="ListParagraph"/>
        <w:numPr>
          <w:ilvl w:val="1"/>
          <w:numId w:val="28"/>
        </w:numPr>
        <w:spacing w:after="0" w:line="300" w:lineRule="auto"/>
        <w:ind w:hanging="792"/>
        <w:rPr>
          <w:rFonts w:ascii="Tahoma" w:hAnsi="Tahoma" w:cs="Tahoma"/>
          <w:b/>
          <w:bCs/>
          <w:sz w:val="20"/>
          <w:szCs w:val="20"/>
        </w:rPr>
      </w:pPr>
      <w:r w:rsidRPr="00E800CC">
        <w:rPr>
          <w:rFonts w:ascii="Tahoma" w:hAnsi="Tahoma" w:cs="Tahoma"/>
          <w:b/>
          <w:bCs/>
          <w:sz w:val="20"/>
          <w:szCs w:val="20"/>
        </w:rPr>
        <w:t>Kiwifruit labour proves patchy</w:t>
      </w:r>
    </w:p>
    <w:p w14:paraId="40092B82" w14:textId="6D67C209" w:rsidR="00576EEC" w:rsidRPr="00522E3E" w:rsidRDefault="00522E3E" w:rsidP="00C01062">
      <w:pPr>
        <w:spacing w:after="0" w:line="300" w:lineRule="auto"/>
        <w:rPr>
          <w:rFonts w:ascii="Tahoma" w:hAnsi="Tahoma" w:cs="Tahoma"/>
          <w:i/>
          <w:iCs/>
          <w:sz w:val="20"/>
          <w:szCs w:val="20"/>
        </w:rPr>
      </w:pPr>
      <w:r w:rsidRPr="00522E3E">
        <w:rPr>
          <w:rFonts w:ascii="Tahoma" w:hAnsi="Tahoma" w:cs="Tahoma"/>
          <w:i/>
          <w:iCs/>
          <w:sz w:val="20"/>
          <w:szCs w:val="20"/>
        </w:rPr>
        <w:t>This article has information from a range of Kiwifruit packhouses and companies . Their sentiments are best summed up in the following</w:t>
      </w:r>
      <w:r>
        <w:rPr>
          <w:rFonts w:ascii="Tahoma" w:hAnsi="Tahoma" w:cs="Tahoma"/>
          <w:i/>
          <w:iCs/>
          <w:sz w:val="20"/>
          <w:szCs w:val="20"/>
        </w:rPr>
        <w:t>.</w:t>
      </w:r>
    </w:p>
    <w:p w14:paraId="7AC5F777" w14:textId="77777777" w:rsidR="00E800CC" w:rsidRDefault="00E800CC" w:rsidP="00C01062">
      <w:pPr>
        <w:spacing w:after="0" w:line="300" w:lineRule="auto"/>
        <w:rPr>
          <w:rFonts w:ascii="Tahoma" w:hAnsi="Tahoma" w:cs="Tahoma"/>
          <w:sz w:val="20"/>
          <w:szCs w:val="20"/>
        </w:rPr>
      </w:pPr>
    </w:p>
    <w:p w14:paraId="40B12E01" w14:textId="4C655B7F"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Kiwifruit Growers chief executive Nikki Johnson confirmed there are still several hundred vacancies in the industry but efforts are in play to contact people who registered interest in working.</w:t>
      </w:r>
      <w:r w:rsidR="00522E3E">
        <w:rPr>
          <w:rFonts w:ascii="Tahoma" w:hAnsi="Tahoma" w:cs="Tahoma"/>
          <w:sz w:val="20"/>
          <w:szCs w:val="20"/>
        </w:rPr>
        <w:t xml:space="preserve"> </w:t>
      </w:r>
      <w:r w:rsidRPr="00C01062">
        <w:rPr>
          <w:rFonts w:ascii="Tahoma" w:hAnsi="Tahoma" w:cs="Tahoma"/>
          <w:sz w:val="20"/>
          <w:szCs w:val="20"/>
        </w:rPr>
        <w:t>The shortages experienced are often on specific sites, rather than generally.</w:t>
      </w:r>
    </w:p>
    <w:p w14:paraId="4CFEDC09" w14:textId="77777777" w:rsidR="00E800CC" w:rsidRDefault="00E800CC" w:rsidP="00C01062">
      <w:pPr>
        <w:spacing w:after="0" w:line="300" w:lineRule="auto"/>
        <w:rPr>
          <w:rFonts w:ascii="Tahoma" w:hAnsi="Tahoma" w:cs="Tahoma"/>
          <w:sz w:val="20"/>
          <w:szCs w:val="20"/>
        </w:rPr>
      </w:pPr>
    </w:p>
    <w:p w14:paraId="77E6EA9F" w14:textId="408BC084"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Johnson confirmed churn rate is a problem this year, possibly because first-time workers are grappling with the physicality of the job and the longer shifts.</w:t>
      </w:r>
      <w:r w:rsidR="00522E3E">
        <w:rPr>
          <w:rFonts w:ascii="Tahoma" w:hAnsi="Tahoma" w:cs="Tahoma"/>
          <w:sz w:val="20"/>
          <w:szCs w:val="20"/>
        </w:rPr>
        <w:t xml:space="preserve"> </w:t>
      </w:r>
      <w:r w:rsidRPr="00C01062">
        <w:rPr>
          <w:rFonts w:ascii="Tahoma" w:hAnsi="Tahoma" w:cs="Tahoma"/>
          <w:sz w:val="20"/>
          <w:szCs w:val="20"/>
        </w:rPr>
        <w:t xml:space="preserve">Overall, however, she is optimistic the </w:t>
      </w:r>
      <w:r w:rsidRPr="00C01062">
        <w:rPr>
          <w:rFonts w:ascii="Tahoma" w:hAnsi="Tahoma" w:cs="Tahoma"/>
          <w:sz w:val="20"/>
          <w:szCs w:val="20"/>
        </w:rPr>
        <w:lastRenderedPageBreak/>
        <w:t>industry will manage through the busy two-week peak period and can then focus on how to fill winter pruning positions. </w:t>
      </w:r>
      <w:r w:rsidR="00E800CC">
        <w:rPr>
          <w:rFonts w:ascii="Tahoma" w:hAnsi="Tahoma" w:cs="Tahoma"/>
          <w:sz w:val="20"/>
          <w:szCs w:val="20"/>
        </w:rPr>
        <w:t xml:space="preserve"> </w:t>
      </w:r>
      <w:hyperlink r:id="rId22" w:history="1">
        <w:r w:rsidR="004F1767" w:rsidRPr="00C01062">
          <w:rPr>
            <w:rStyle w:val="Hyperlink"/>
            <w:rFonts w:ascii="Tahoma" w:hAnsi="Tahoma" w:cs="Tahoma"/>
            <w:sz w:val="20"/>
            <w:szCs w:val="20"/>
          </w:rPr>
          <w:t>Full article available here</w:t>
        </w:r>
      </w:hyperlink>
    </w:p>
    <w:p w14:paraId="23F44D68" w14:textId="5665A700" w:rsidR="00576EEC" w:rsidRDefault="00576EEC" w:rsidP="00C01062">
      <w:pPr>
        <w:spacing w:after="0" w:line="300" w:lineRule="auto"/>
        <w:rPr>
          <w:rFonts w:ascii="Tahoma" w:hAnsi="Tahoma" w:cs="Tahoma"/>
          <w:sz w:val="20"/>
          <w:szCs w:val="20"/>
        </w:rPr>
      </w:pPr>
    </w:p>
    <w:p w14:paraId="14C483A5" w14:textId="51FAFFD9" w:rsidR="00E800CC" w:rsidRDefault="00E800CC" w:rsidP="00C01062">
      <w:pPr>
        <w:spacing w:after="0" w:line="300" w:lineRule="auto"/>
        <w:rPr>
          <w:rFonts w:ascii="Tahoma" w:hAnsi="Tahoma" w:cs="Tahoma"/>
          <w:sz w:val="20"/>
          <w:szCs w:val="20"/>
        </w:rPr>
      </w:pPr>
    </w:p>
    <w:p w14:paraId="2535F66F" w14:textId="77777777" w:rsidR="00E800CC" w:rsidRPr="00C01062" w:rsidRDefault="00E800CC" w:rsidP="00C01062">
      <w:pPr>
        <w:spacing w:after="0" w:line="300" w:lineRule="auto"/>
        <w:rPr>
          <w:rFonts w:ascii="Tahoma" w:hAnsi="Tahoma" w:cs="Tahoma"/>
          <w:sz w:val="20"/>
          <w:szCs w:val="20"/>
        </w:rPr>
      </w:pPr>
    </w:p>
    <w:p w14:paraId="54789BA5" w14:textId="77777777" w:rsidR="00576EEC" w:rsidRPr="00E800CC" w:rsidRDefault="00576EEC" w:rsidP="00A5095E">
      <w:pPr>
        <w:pStyle w:val="ListParagraph"/>
        <w:numPr>
          <w:ilvl w:val="1"/>
          <w:numId w:val="28"/>
        </w:numPr>
        <w:spacing w:after="0" w:line="300" w:lineRule="auto"/>
        <w:ind w:hanging="792"/>
        <w:rPr>
          <w:rFonts w:ascii="Tahoma" w:hAnsi="Tahoma" w:cs="Tahoma"/>
          <w:b/>
          <w:bCs/>
          <w:sz w:val="20"/>
          <w:szCs w:val="20"/>
        </w:rPr>
      </w:pPr>
      <w:r w:rsidRPr="00E800CC">
        <w:rPr>
          <w:rFonts w:ascii="Tahoma" w:hAnsi="Tahoma" w:cs="Tahoma"/>
          <w:b/>
          <w:bCs/>
          <w:sz w:val="20"/>
          <w:szCs w:val="20"/>
        </w:rPr>
        <w:t>Veg growers to work on emissions</w:t>
      </w:r>
    </w:p>
    <w:p w14:paraId="16CFA671" w14:textId="5C929D45"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Potatoes New Zealand is seeking funding from the Ministry for Primary Industries for a nationwide project to transition crop production to more sustainable land management.</w:t>
      </w:r>
      <w:r w:rsidR="00E800CC">
        <w:rPr>
          <w:rFonts w:ascii="Tahoma" w:hAnsi="Tahoma" w:cs="Tahoma"/>
          <w:sz w:val="20"/>
          <w:szCs w:val="20"/>
        </w:rPr>
        <w:t xml:space="preserve"> </w:t>
      </w:r>
      <w:r w:rsidRPr="00C01062">
        <w:rPr>
          <w:rFonts w:ascii="Tahoma" w:hAnsi="Tahoma" w:cs="Tahoma"/>
          <w:sz w:val="20"/>
          <w:szCs w:val="20"/>
        </w:rPr>
        <w:t>The multi-stream project is designed to protect industries’ ability to grow, process and export products while meeting environmental standards and maintaining international competitiveness.</w:t>
      </w:r>
    </w:p>
    <w:p w14:paraId="78B3120C" w14:textId="77777777" w:rsidR="00E800CC" w:rsidRDefault="00E800CC" w:rsidP="00C01062">
      <w:pPr>
        <w:spacing w:after="0" w:line="300" w:lineRule="auto"/>
        <w:rPr>
          <w:rFonts w:ascii="Tahoma" w:hAnsi="Tahoma" w:cs="Tahoma"/>
          <w:sz w:val="20"/>
          <w:szCs w:val="20"/>
        </w:rPr>
      </w:pPr>
    </w:p>
    <w:p w14:paraId="3730F134" w14:textId="7FA85ADF"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In February Potatoes NZ adopted a new strategic objective of zero net emissions by 2050.</w:t>
      </w:r>
    </w:p>
    <w:p w14:paraId="56FF3836" w14:textId="071B362B"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It is now one of three central objectives for the sector including doubling export value by 2025 and increasing domestic value by 50% by 2025.In September PNZ launched the Emissions Taskforce, underpinned by a multi-workstream project knows as the Emissions Project PNZ 79.</w:t>
      </w:r>
    </w:p>
    <w:p w14:paraId="3EF1F9EB" w14:textId="77777777" w:rsidR="00E800CC" w:rsidRDefault="00E800CC" w:rsidP="00C01062">
      <w:pPr>
        <w:spacing w:after="0" w:line="300" w:lineRule="auto"/>
        <w:rPr>
          <w:rFonts w:ascii="Tahoma" w:hAnsi="Tahoma" w:cs="Tahoma"/>
          <w:sz w:val="20"/>
          <w:szCs w:val="20"/>
        </w:rPr>
      </w:pPr>
    </w:p>
    <w:p w14:paraId="377E973A" w14:textId="75E5E58C"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Earlier this year the project expanded and became the Sustainable Vegetable Systems Project (SVS) to reflect its relevance to the whole vegetable sector.</w:t>
      </w:r>
      <w:r w:rsidR="00522E3E">
        <w:rPr>
          <w:rFonts w:ascii="Tahoma" w:hAnsi="Tahoma" w:cs="Tahoma"/>
          <w:sz w:val="20"/>
          <w:szCs w:val="20"/>
        </w:rPr>
        <w:t xml:space="preserve"> </w:t>
      </w:r>
      <w:r w:rsidRPr="00C01062">
        <w:rPr>
          <w:rFonts w:ascii="Tahoma" w:hAnsi="Tahoma" w:cs="Tahoma"/>
          <w:sz w:val="20"/>
          <w:szCs w:val="20"/>
        </w:rPr>
        <w:t>It included the expansion of industry stakeholders to include leafy greens, onions and brassicas and adjusted the focus of some workstreams with the goal of eventually extending the tools and outcomes to all in the vegetable sector.</w:t>
      </w:r>
      <w:r w:rsidR="00522E3E">
        <w:rPr>
          <w:rFonts w:ascii="Tahoma" w:hAnsi="Tahoma" w:cs="Tahoma"/>
          <w:sz w:val="20"/>
          <w:szCs w:val="20"/>
        </w:rPr>
        <w:t xml:space="preserve"> </w:t>
      </w:r>
      <w:r w:rsidRPr="00C01062">
        <w:rPr>
          <w:rFonts w:ascii="Tahoma" w:hAnsi="Tahoma" w:cs="Tahoma"/>
          <w:sz w:val="20"/>
          <w:szCs w:val="20"/>
        </w:rPr>
        <w:t xml:space="preserve">With Onions NZ, Vegetables NZ and Horticulture NZ on board with a funding contribution, PNZ is in the process of seeking for MPI Productive Sustainable </w:t>
      </w:r>
      <w:proofErr w:type="spellStart"/>
      <w:r w:rsidRPr="00C01062">
        <w:rPr>
          <w:rFonts w:ascii="Tahoma" w:hAnsi="Tahoma" w:cs="Tahoma"/>
          <w:sz w:val="20"/>
          <w:szCs w:val="20"/>
        </w:rPr>
        <w:t>Landuse</w:t>
      </w:r>
      <w:proofErr w:type="spellEnd"/>
      <w:r w:rsidRPr="00C01062">
        <w:rPr>
          <w:rFonts w:ascii="Tahoma" w:hAnsi="Tahoma" w:cs="Tahoma"/>
          <w:sz w:val="20"/>
          <w:szCs w:val="20"/>
        </w:rPr>
        <w:t xml:space="preserve"> Funding.</w:t>
      </w:r>
    </w:p>
    <w:p w14:paraId="278BDB86" w14:textId="77777777" w:rsidR="00522E3E" w:rsidRDefault="00522E3E" w:rsidP="00C01062">
      <w:pPr>
        <w:spacing w:after="0" w:line="300" w:lineRule="auto"/>
        <w:rPr>
          <w:rFonts w:ascii="Tahoma" w:hAnsi="Tahoma" w:cs="Tahoma"/>
          <w:sz w:val="20"/>
          <w:szCs w:val="20"/>
        </w:rPr>
      </w:pPr>
    </w:p>
    <w:p w14:paraId="32C49F2F" w14:textId="3B7179D9"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The project data will inform industry and MPI on practices and help develop new system strategies and tools to manage leaching.</w:t>
      </w:r>
      <w:r w:rsidR="00522E3E">
        <w:rPr>
          <w:rFonts w:ascii="Tahoma" w:hAnsi="Tahoma" w:cs="Tahoma"/>
          <w:sz w:val="20"/>
          <w:szCs w:val="20"/>
        </w:rPr>
        <w:t xml:space="preserve"> </w:t>
      </w:r>
      <w:r w:rsidRPr="00C01062">
        <w:rPr>
          <w:rFonts w:ascii="Tahoma" w:hAnsi="Tahoma" w:cs="Tahoma"/>
          <w:sz w:val="20"/>
          <w:szCs w:val="20"/>
        </w:rPr>
        <w:t>The project will analyse nitrate uptake and nutrient leaching, investigate nutrient modelling and validate Overseer predictions for potato and vegetable crops.</w:t>
      </w:r>
    </w:p>
    <w:p w14:paraId="783EDFE1" w14:textId="77777777" w:rsidR="00E800CC" w:rsidRDefault="00576EEC" w:rsidP="00C01062">
      <w:pPr>
        <w:spacing w:after="0" w:line="300" w:lineRule="auto"/>
        <w:rPr>
          <w:rFonts w:ascii="Tahoma" w:hAnsi="Tahoma" w:cs="Tahoma"/>
          <w:sz w:val="20"/>
          <w:szCs w:val="20"/>
        </w:rPr>
      </w:pPr>
      <w:r w:rsidRPr="00C01062">
        <w:rPr>
          <w:rFonts w:ascii="Tahoma" w:hAnsi="Tahoma" w:cs="Tahoma"/>
          <w:sz w:val="20"/>
          <w:szCs w:val="20"/>
        </w:rPr>
        <w:t>“This will result in a suite of tools to help growers implement good management practice and provide leaching assessments to regulators.</w:t>
      </w:r>
    </w:p>
    <w:p w14:paraId="3C1B921C" w14:textId="7D6A7607"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w:t>
      </w:r>
    </w:p>
    <w:p w14:paraId="111712BD" w14:textId="25AD5FBC"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It might also involve adapting existing tools, such as Overseer.</w:t>
      </w:r>
      <w:r w:rsidR="00E800CC">
        <w:rPr>
          <w:rFonts w:ascii="Tahoma" w:hAnsi="Tahoma" w:cs="Tahoma"/>
          <w:sz w:val="20"/>
          <w:szCs w:val="20"/>
        </w:rPr>
        <w:t xml:space="preserve"> </w:t>
      </w:r>
      <w:r w:rsidRPr="00C01062">
        <w:rPr>
          <w:rFonts w:ascii="Tahoma" w:hAnsi="Tahoma" w:cs="Tahoma"/>
          <w:sz w:val="20"/>
          <w:szCs w:val="20"/>
        </w:rPr>
        <w:t>Carroll said Overseer is not informed by empirical data specific to NZ vegetable crops, growing conditions and management practices used by growers of potatoes, onions, brassicas and other field crops.</w:t>
      </w:r>
      <w:r w:rsidR="00E800CC">
        <w:rPr>
          <w:rFonts w:ascii="Tahoma" w:hAnsi="Tahoma" w:cs="Tahoma"/>
          <w:sz w:val="20"/>
          <w:szCs w:val="20"/>
        </w:rPr>
        <w:t xml:space="preserve"> </w:t>
      </w:r>
      <w:r w:rsidRPr="00C01062">
        <w:rPr>
          <w:rFonts w:ascii="Tahoma" w:hAnsi="Tahoma" w:cs="Tahoma"/>
          <w:sz w:val="20"/>
          <w:szCs w:val="20"/>
        </w:rPr>
        <w:t>This lack of data limits the ability to reliably use Overseer in these systems and in turn affects the trust that growers and regulators alike can have that farm practices are environmentally and economically sustainable.”</w:t>
      </w:r>
    </w:p>
    <w:p w14:paraId="00F8453E" w14:textId="77777777" w:rsidR="00E800CC" w:rsidRDefault="00E800CC" w:rsidP="00C01062">
      <w:pPr>
        <w:spacing w:after="0" w:line="300" w:lineRule="auto"/>
        <w:rPr>
          <w:rFonts w:ascii="Tahoma" w:hAnsi="Tahoma" w:cs="Tahoma"/>
          <w:sz w:val="20"/>
          <w:szCs w:val="20"/>
        </w:rPr>
      </w:pPr>
    </w:p>
    <w:p w14:paraId="3D368B0B" w14:textId="073E6D6B" w:rsidR="00576EEC"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The outcome of this project will be a greater understanding of nitrate and nutrient management and an informed means of measuring environmental impact based on sound scientific data.</w:t>
      </w:r>
    </w:p>
    <w:p w14:paraId="1CF81E36" w14:textId="6A1C21B2" w:rsidR="00E800CC" w:rsidRDefault="00E800CC" w:rsidP="00E800CC">
      <w:pPr>
        <w:spacing w:after="0" w:line="300" w:lineRule="auto"/>
        <w:rPr>
          <w:rFonts w:ascii="Tahoma" w:hAnsi="Tahoma" w:cs="Tahoma"/>
          <w:sz w:val="20"/>
          <w:szCs w:val="20"/>
        </w:rPr>
      </w:pPr>
    </w:p>
    <w:p w14:paraId="51EB2115" w14:textId="301320E0" w:rsidR="004F1767" w:rsidRPr="00C01062" w:rsidRDefault="00576EEC" w:rsidP="00C01062">
      <w:pPr>
        <w:spacing w:after="0" w:line="300" w:lineRule="auto"/>
        <w:rPr>
          <w:rFonts w:ascii="Tahoma" w:hAnsi="Tahoma" w:cs="Tahoma"/>
          <w:sz w:val="20"/>
          <w:szCs w:val="20"/>
        </w:rPr>
      </w:pPr>
      <w:r w:rsidRPr="00C01062">
        <w:rPr>
          <w:rFonts w:ascii="Tahoma" w:hAnsi="Tahoma" w:cs="Tahoma"/>
          <w:sz w:val="20"/>
          <w:szCs w:val="20"/>
        </w:rPr>
        <w:t>Carroll said the potato industry has a strategic goal of doubling exports from $130m to $250m by 2025.</w:t>
      </w:r>
      <w:r w:rsidR="00E800CC">
        <w:rPr>
          <w:rFonts w:ascii="Tahoma" w:hAnsi="Tahoma" w:cs="Tahoma"/>
          <w:sz w:val="20"/>
          <w:szCs w:val="20"/>
        </w:rPr>
        <w:t xml:space="preserve"> </w:t>
      </w:r>
      <w:r w:rsidRPr="00C01062">
        <w:rPr>
          <w:rFonts w:ascii="Tahoma" w:hAnsi="Tahoma" w:cs="Tahoma"/>
          <w:sz w:val="20"/>
          <w:szCs w:val="20"/>
        </w:rPr>
        <w:t>To do this we need to have a social and regulatory licence to increase the area planted by 30%.</w:t>
      </w:r>
      <w:r w:rsidR="00E800CC">
        <w:rPr>
          <w:rFonts w:ascii="Tahoma" w:hAnsi="Tahoma" w:cs="Tahoma"/>
          <w:sz w:val="20"/>
          <w:szCs w:val="20"/>
        </w:rPr>
        <w:t xml:space="preserve"> </w:t>
      </w:r>
      <w:r w:rsidRPr="00C01062">
        <w:rPr>
          <w:rFonts w:ascii="Tahoma" w:hAnsi="Tahoma" w:cs="Tahoma"/>
          <w:sz w:val="20"/>
          <w:szCs w:val="20"/>
        </w:rPr>
        <w:t>The industry’s expansion is driven by the increased export of frozen French fries, a value-added market where NZ is the ninth largest exporter globally and is growing in emerging economies and regions such as southeast Asia.</w:t>
      </w:r>
      <w:r w:rsidR="00E800CC">
        <w:rPr>
          <w:rFonts w:ascii="Tahoma" w:hAnsi="Tahoma" w:cs="Tahoma"/>
          <w:sz w:val="20"/>
          <w:szCs w:val="20"/>
        </w:rPr>
        <w:t xml:space="preserve"> </w:t>
      </w:r>
      <w:r w:rsidRPr="00C01062">
        <w:rPr>
          <w:rFonts w:ascii="Tahoma" w:hAnsi="Tahoma" w:cs="Tahoma"/>
          <w:sz w:val="20"/>
          <w:szCs w:val="20"/>
        </w:rPr>
        <w:t xml:space="preserve">To meet the market growth </w:t>
      </w:r>
      <w:proofErr w:type="gramStart"/>
      <w:r w:rsidRPr="00C01062">
        <w:rPr>
          <w:rFonts w:ascii="Tahoma" w:hAnsi="Tahoma" w:cs="Tahoma"/>
          <w:sz w:val="20"/>
          <w:szCs w:val="20"/>
        </w:rPr>
        <w:t>farmers</w:t>
      </w:r>
      <w:proofErr w:type="gramEnd"/>
      <w:r w:rsidRPr="00C01062">
        <w:rPr>
          <w:rFonts w:ascii="Tahoma" w:hAnsi="Tahoma" w:cs="Tahoma"/>
          <w:sz w:val="20"/>
          <w:szCs w:val="20"/>
        </w:rPr>
        <w:t xml:space="preserve"> need access to another 2500 hectares of growing land and need to increase productivity.</w:t>
      </w:r>
      <w:r w:rsidR="00E800CC">
        <w:rPr>
          <w:rFonts w:ascii="Tahoma" w:hAnsi="Tahoma" w:cs="Tahoma"/>
          <w:sz w:val="20"/>
          <w:szCs w:val="20"/>
        </w:rPr>
        <w:t xml:space="preserve"> </w:t>
      </w:r>
      <w:hyperlink r:id="rId23" w:history="1">
        <w:r w:rsidR="004F1767" w:rsidRPr="00C01062">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1D1BE748" w14:textId="77777777" w:rsidR="00E800CC" w:rsidRDefault="00E800CC" w:rsidP="00C01062">
      <w:pPr>
        <w:spacing w:after="0" w:line="300" w:lineRule="auto"/>
        <w:rPr>
          <w:rFonts w:ascii="Tahoma" w:hAnsi="Tahoma" w:cs="Tahoma"/>
          <w:sz w:val="20"/>
          <w:szCs w:val="20"/>
        </w:rPr>
      </w:pPr>
    </w:p>
    <w:p w14:paraId="41A8473B" w14:textId="77777777" w:rsidR="00E800CC" w:rsidRDefault="00E800CC" w:rsidP="00C01062">
      <w:pPr>
        <w:spacing w:after="0" w:line="300" w:lineRule="auto"/>
        <w:rPr>
          <w:rFonts w:ascii="Tahoma" w:hAnsi="Tahoma" w:cs="Tahoma"/>
          <w:sz w:val="20"/>
          <w:szCs w:val="20"/>
        </w:rPr>
      </w:pPr>
    </w:p>
    <w:p w14:paraId="6F16A096" w14:textId="77777777" w:rsidR="00E800CC" w:rsidRDefault="00E800CC" w:rsidP="00C01062">
      <w:pPr>
        <w:spacing w:after="0" w:line="300" w:lineRule="auto"/>
        <w:rPr>
          <w:rFonts w:ascii="Tahoma" w:hAnsi="Tahoma" w:cs="Tahoma"/>
          <w:sz w:val="20"/>
          <w:szCs w:val="20"/>
        </w:rPr>
      </w:pPr>
    </w:p>
    <w:p w14:paraId="3197AC88" w14:textId="6FC18BA1" w:rsidR="0071060D" w:rsidRPr="00E800CC" w:rsidRDefault="0071060D" w:rsidP="00A5095E">
      <w:pPr>
        <w:pStyle w:val="ListParagraph"/>
        <w:numPr>
          <w:ilvl w:val="1"/>
          <w:numId w:val="28"/>
        </w:numPr>
        <w:spacing w:after="0" w:line="300" w:lineRule="auto"/>
        <w:ind w:hanging="792"/>
        <w:rPr>
          <w:rFonts w:ascii="Tahoma" w:hAnsi="Tahoma" w:cs="Tahoma"/>
          <w:b/>
          <w:bCs/>
          <w:sz w:val="20"/>
          <w:szCs w:val="20"/>
        </w:rPr>
      </w:pPr>
      <w:r w:rsidRPr="00E800CC">
        <w:rPr>
          <w:rFonts w:ascii="Tahoma" w:hAnsi="Tahoma" w:cs="Tahoma"/>
          <w:b/>
          <w:bCs/>
          <w:sz w:val="20"/>
          <w:szCs w:val="20"/>
        </w:rPr>
        <w:t>Twice as many apples per hectare over traditional methods</w:t>
      </w:r>
    </w:p>
    <w:p w14:paraId="13C9B7BA" w14:textId="3AC35B83" w:rsidR="00E800CC" w:rsidRDefault="0071060D" w:rsidP="00C01062">
      <w:pPr>
        <w:spacing w:after="0" w:line="300" w:lineRule="auto"/>
        <w:rPr>
          <w:rFonts w:ascii="Tahoma" w:hAnsi="Tahoma" w:cs="Tahoma"/>
          <w:sz w:val="20"/>
          <w:szCs w:val="20"/>
        </w:rPr>
      </w:pPr>
      <w:r w:rsidRPr="00C01062">
        <w:rPr>
          <w:rFonts w:ascii="Tahoma" w:hAnsi="Tahoma" w:cs="Tahoma"/>
          <w:sz w:val="20"/>
          <w:szCs w:val="20"/>
        </w:rPr>
        <w:t>New Zealand apple orchards are getting a makeover, thanks to Hawke's Bay Plant and Food scientists.  They have developed systems that grow up to twice as many apples per hectare over traditional methods.</w:t>
      </w:r>
      <w:r w:rsidR="00E800CC">
        <w:rPr>
          <w:rFonts w:ascii="Tahoma" w:hAnsi="Tahoma" w:cs="Tahoma"/>
          <w:sz w:val="20"/>
          <w:szCs w:val="20"/>
        </w:rPr>
        <w:t xml:space="preserve"> </w:t>
      </w:r>
      <w:r w:rsidRPr="00C01062">
        <w:rPr>
          <w:rFonts w:ascii="Tahoma" w:hAnsi="Tahoma" w:cs="Tahoma"/>
          <w:sz w:val="20"/>
          <w:szCs w:val="20"/>
        </w:rPr>
        <w:t xml:space="preserve">The secret is to design orchards that capture more sunlight through closer rows of trees that don't cast as much shade on themselves. </w:t>
      </w:r>
    </w:p>
    <w:p w14:paraId="7DBD8CA8" w14:textId="77777777" w:rsidR="00E800CC" w:rsidRDefault="00E800CC" w:rsidP="00C01062">
      <w:pPr>
        <w:spacing w:after="0" w:line="300" w:lineRule="auto"/>
        <w:rPr>
          <w:rFonts w:ascii="Tahoma" w:hAnsi="Tahoma" w:cs="Tahoma"/>
          <w:sz w:val="20"/>
          <w:szCs w:val="20"/>
        </w:rPr>
      </w:pPr>
    </w:p>
    <w:p w14:paraId="3393C54B" w14:textId="3C9A1251" w:rsidR="0071060D" w:rsidRPr="00C01062" w:rsidRDefault="0071060D" w:rsidP="00C01062">
      <w:pPr>
        <w:spacing w:after="0" w:line="300" w:lineRule="auto"/>
        <w:rPr>
          <w:rFonts w:ascii="Tahoma" w:hAnsi="Tahoma" w:cs="Tahoma"/>
          <w:sz w:val="20"/>
          <w:szCs w:val="20"/>
        </w:rPr>
      </w:pPr>
      <w:proofErr w:type="gramStart"/>
      <w:r w:rsidRPr="00C01062">
        <w:rPr>
          <w:rFonts w:ascii="Tahoma" w:hAnsi="Tahoma" w:cs="Tahoma"/>
          <w:sz w:val="20"/>
          <w:szCs w:val="20"/>
        </w:rPr>
        <w:t>Typically</w:t>
      </w:r>
      <w:proofErr w:type="gramEnd"/>
      <w:r w:rsidRPr="00C01062">
        <w:rPr>
          <w:rFonts w:ascii="Tahoma" w:hAnsi="Tahoma" w:cs="Tahoma"/>
          <w:sz w:val="20"/>
          <w:szCs w:val="20"/>
        </w:rPr>
        <w:t xml:space="preserve"> very good orchards in our country are producing between 80 and 100 tonnes per hectare.”</w:t>
      </w:r>
    </w:p>
    <w:p w14:paraId="4704925B" w14:textId="6BCA0410"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 xml:space="preserve">"The project is in its seventh year. When our trees are fully </w:t>
      </w:r>
      <w:proofErr w:type="gramStart"/>
      <w:r w:rsidRPr="00C01062">
        <w:rPr>
          <w:rFonts w:ascii="Tahoma" w:hAnsi="Tahoma" w:cs="Tahoma"/>
          <w:sz w:val="20"/>
          <w:szCs w:val="20"/>
        </w:rPr>
        <w:t>mature</w:t>
      </w:r>
      <w:proofErr w:type="gramEnd"/>
      <w:r w:rsidRPr="00C01062">
        <w:rPr>
          <w:rFonts w:ascii="Tahoma" w:hAnsi="Tahoma" w:cs="Tahoma"/>
          <w:sz w:val="20"/>
          <w:szCs w:val="20"/>
        </w:rPr>
        <w:t xml:space="preserve"> we are hoping – and our date is projecting - that we will be somewhere in that range between 160 and 200 tonnes per hectare."</w:t>
      </w:r>
    </w:p>
    <w:p w14:paraId="4460FF04" w14:textId="4E8CAD70" w:rsidR="004F1767" w:rsidRDefault="0071060D" w:rsidP="00C01062">
      <w:pPr>
        <w:spacing w:after="0" w:line="300" w:lineRule="auto"/>
        <w:rPr>
          <w:rFonts w:ascii="Tahoma" w:hAnsi="Tahoma" w:cs="Tahoma"/>
          <w:sz w:val="20"/>
          <w:szCs w:val="20"/>
        </w:rPr>
      </w:pPr>
      <w:r w:rsidRPr="00C01062">
        <w:rPr>
          <w:rFonts w:ascii="Tahoma" w:hAnsi="Tahoma" w:cs="Tahoma"/>
          <w:sz w:val="20"/>
          <w:szCs w:val="20"/>
        </w:rPr>
        <w:t>Two-dimensional trees have been around for several years but the trial's tree shape has brought further gains in addition to closer rows.</w:t>
      </w:r>
      <w:hyperlink r:id="rId24" w:history="1">
        <w:r w:rsidR="00E800CC">
          <w:rPr>
            <w:rStyle w:val="Hyperlink"/>
            <w:rFonts w:ascii="Tahoma" w:hAnsi="Tahoma" w:cs="Tahoma"/>
            <w:sz w:val="20"/>
            <w:szCs w:val="20"/>
          </w:rPr>
          <w:t xml:space="preserve">   </w:t>
        </w:r>
        <w:r w:rsidR="004F1767" w:rsidRPr="00C01062">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05E681D3" w14:textId="770F30D9" w:rsidR="00A5095E" w:rsidRDefault="00A5095E" w:rsidP="00C01062">
      <w:pPr>
        <w:spacing w:after="0" w:line="300" w:lineRule="auto"/>
        <w:rPr>
          <w:rFonts w:ascii="Tahoma" w:hAnsi="Tahoma" w:cs="Tahoma"/>
          <w:sz w:val="20"/>
          <w:szCs w:val="20"/>
        </w:rPr>
      </w:pPr>
    </w:p>
    <w:p w14:paraId="1CD1F3B0" w14:textId="5BFC7502" w:rsidR="00A5095E" w:rsidRDefault="00A5095E" w:rsidP="00C01062">
      <w:pPr>
        <w:spacing w:after="0" w:line="300" w:lineRule="auto"/>
        <w:rPr>
          <w:rFonts w:ascii="Tahoma" w:hAnsi="Tahoma" w:cs="Tahoma"/>
          <w:sz w:val="20"/>
          <w:szCs w:val="20"/>
        </w:rPr>
      </w:pPr>
    </w:p>
    <w:p w14:paraId="7F21A889" w14:textId="77777777" w:rsidR="00A5095E" w:rsidRDefault="00A5095E" w:rsidP="00C01062">
      <w:pPr>
        <w:spacing w:after="0" w:line="300" w:lineRule="auto"/>
        <w:rPr>
          <w:rFonts w:ascii="Tahoma" w:hAnsi="Tahoma" w:cs="Tahoma"/>
          <w:sz w:val="20"/>
          <w:szCs w:val="20"/>
        </w:rPr>
      </w:pPr>
    </w:p>
    <w:p w14:paraId="0309D305" w14:textId="77777777" w:rsidR="00A5095E" w:rsidRPr="009A0DF9" w:rsidRDefault="00A5095E" w:rsidP="00A5095E">
      <w:pPr>
        <w:pStyle w:val="ListParagraph"/>
        <w:numPr>
          <w:ilvl w:val="1"/>
          <w:numId w:val="28"/>
        </w:numPr>
        <w:spacing w:after="0" w:line="300" w:lineRule="auto"/>
        <w:ind w:hanging="792"/>
        <w:rPr>
          <w:rFonts w:ascii="Tahoma" w:hAnsi="Tahoma" w:cs="Tahoma"/>
          <w:b/>
          <w:bCs/>
          <w:sz w:val="20"/>
          <w:szCs w:val="20"/>
        </w:rPr>
      </w:pPr>
      <w:bookmarkStart w:id="6" w:name="_Hlk39002773"/>
      <w:r w:rsidRPr="009A0DF9">
        <w:rPr>
          <w:rFonts w:ascii="Tahoma" w:hAnsi="Tahoma" w:cs="Tahoma"/>
          <w:b/>
          <w:bCs/>
          <w:sz w:val="20"/>
          <w:szCs w:val="20"/>
        </w:rPr>
        <w:t>Waikato's Matangi Berry Farm and director fined $120k</w:t>
      </w:r>
    </w:p>
    <w:bookmarkEnd w:id="6"/>
    <w:p w14:paraId="2AF1259C"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 xml:space="preserve">In a recent sentencing decision, a Waikato berry farm and its director have been fined $120,000 for multiple employment breaches relating to more than 200 migrant workers. Part of the fine, imposed on Matangi Berry Farm and its owner </w:t>
      </w:r>
      <w:proofErr w:type="spellStart"/>
      <w:r w:rsidRPr="00C01062">
        <w:rPr>
          <w:rFonts w:ascii="Tahoma" w:hAnsi="Tahoma" w:cs="Tahoma"/>
          <w:sz w:val="20"/>
          <w:szCs w:val="20"/>
        </w:rPr>
        <w:t>Jiubo</w:t>
      </w:r>
      <w:proofErr w:type="spellEnd"/>
      <w:r w:rsidRPr="00C01062">
        <w:rPr>
          <w:rFonts w:ascii="Tahoma" w:hAnsi="Tahoma" w:cs="Tahoma"/>
          <w:sz w:val="20"/>
          <w:szCs w:val="20"/>
        </w:rPr>
        <w:t xml:space="preserve"> Jiang by the Employment Court, will be paid to the affected employees.</w:t>
      </w:r>
      <w:r>
        <w:rPr>
          <w:rFonts w:ascii="Tahoma" w:hAnsi="Tahoma" w:cs="Tahoma"/>
          <w:sz w:val="20"/>
          <w:szCs w:val="20"/>
        </w:rPr>
        <w:t xml:space="preserve"> </w:t>
      </w:r>
      <w:r w:rsidRPr="00C01062">
        <w:rPr>
          <w:rFonts w:ascii="Tahoma" w:hAnsi="Tahoma" w:cs="Tahoma"/>
          <w:sz w:val="20"/>
          <w:szCs w:val="20"/>
        </w:rPr>
        <w:t>The penalties are in addition to $45,000 paid back last year after mediation before the Employment Relations Authority.</w:t>
      </w:r>
    </w:p>
    <w:p w14:paraId="003C8D65" w14:textId="77777777" w:rsidR="00A5095E" w:rsidRDefault="00A5095E" w:rsidP="00A5095E">
      <w:pPr>
        <w:spacing w:after="0" w:line="300" w:lineRule="auto"/>
        <w:rPr>
          <w:rFonts w:ascii="Tahoma" w:hAnsi="Tahoma" w:cs="Tahoma"/>
          <w:sz w:val="20"/>
          <w:szCs w:val="20"/>
        </w:rPr>
      </w:pPr>
    </w:p>
    <w:p w14:paraId="2E091D41"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Matangi Berry Farm's offending related to holiday pay and minimum wage breaches, failure to keep accurate records and not providing and retaining employment agreements. Although the losses to individual staff were not significant – about $200 each for 207 employees – the company had received a 12 per cent commission for contracting them out to a local blueberry orchard, the Labour inspector said.</w:t>
      </w:r>
      <w:r>
        <w:rPr>
          <w:rFonts w:ascii="Tahoma" w:hAnsi="Tahoma" w:cs="Tahoma"/>
          <w:sz w:val="20"/>
          <w:szCs w:val="20"/>
        </w:rPr>
        <w:t xml:space="preserve"> </w:t>
      </w:r>
      <w:r w:rsidRPr="00C01062">
        <w:rPr>
          <w:rFonts w:ascii="Tahoma" w:hAnsi="Tahoma" w:cs="Tahoma"/>
          <w:sz w:val="20"/>
          <w:szCs w:val="20"/>
        </w:rPr>
        <w:t xml:space="preserve">Judge Bruce </w:t>
      </w:r>
      <w:proofErr w:type="spellStart"/>
      <w:r w:rsidRPr="00C01062">
        <w:rPr>
          <w:rFonts w:ascii="Tahoma" w:hAnsi="Tahoma" w:cs="Tahoma"/>
          <w:sz w:val="20"/>
          <w:szCs w:val="20"/>
        </w:rPr>
        <w:t>Corkill</w:t>
      </w:r>
      <w:proofErr w:type="spellEnd"/>
      <w:r w:rsidRPr="00C01062">
        <w:rPr>
          <w:rFonts w:ascii="Tahoma" w:hAnsi="Tahoma" w:cs="Tahoma"/>
          <w:sz w:val="20"/>
          <w:szCs w:val="20"/>
        </w:rPr>
        <w:t xml:space="preserve"> ordered Matangi Berry farm to pay $86,400 and Jiang to pay $40,800, with each of the employees receiving $200 and the balance to be paid to the Crown. The penalties would be paid in four equal quarterly instalments beginning on September 1.</w:t>
      </w:r>
    </w:p>
    <w:p w14:paraId="2EB41DFC" w14:textId="77777777" w:rsidR="00A5095E" w:rsidRPr="00C01062" w:rsidRDefault="00A5095E" w:rsidP="00A5095E">
      <w:pPr>
        <w:spacing w:after="0" w:line="300" w:lineRule="auto"/>
        <w:rPr>
          <w:rFonts w:ascii="Tahoma" w:hAnsi="Tahoma" w:cs="Tahoma"/>
          <w:sz w:val="20"/>
          <w:szCs w:val="20"/>
        </w:rPr>
      </w:pPr>
      <w:hyperlink r:id="rId25" w:history="1">
        <w:r w:rsidRPr="009A0DF9">
          <w:rPr>
            <w:rStyle w:val="Hyperlink"/>
            <w:rFonts w:ascii="Tahoma" w:hAnsi="Tahoma" w:cs="Tahoma"/>
            <w:sz w:val="20"/>
            <w:szCs w:val="20"/>
          </w:rPr>
          <w:t>Full article available here</w:t>
        </w:r>
      </w:hyperlink>
      <w:r>
        <w:rPr>
          <w:rFonts w:ascii="Tahoma" w:hAnsi="Tahoma" w:cs="Tahoma"/>
          <w:sz w:val="20"/>
          <w:szCs w:val="20"/>
        </w:rPr>
        <w:t xml:space="preserve"> </w:t>
      </w:r>
    </w:p>
    <w:p w14:paraId="0887291D" w14:textId="77777777" w:rsidR="00E800CC" w:rsidRPr="00E800CC" w:rsidRDefault="00E800CC" w:rsidP="00C01062">
      <w:pPr>
        <w:spacing w:after="0" w:line="300" w:lineRule="auto"/>
        <w:rPr>
          <w:rFonts w:ascii="Tahoma" w:hAnsi="Tahoma" w:cs="Tahoma"/>
          <w:color w:val="0000FF"/>
          <w:sz w:val="20"/>
          <w:szCs w:val="20"/>
          <w:u w:val="single"/>
        </w:rPr>
      </w:pPr>
    </w:p>
    <w:p w14:paraId="6686893F" w14:textId="3995E38B" w:rsidR="00CF63F8" w:rsidRPr="00E800CC" w:rsidRDefault="00CF63F8" w:rsidP="00C01062">
      <w:pPr>
        <w:spacing w:after="0" w:line="300" w:lineRule="auto"/>
        <w:rPr>
          <w:rFonts w:ascii="Tahoma" w:hAnsi="Tahoma" w:cs="Tahoma"/>
          <w:b/>
          <w:bCs/>
          <w:sz w:val="24"/>
          <w:szCs w:val="24"/>
        </w:rPr>
      </w:pPr>
      <w:r w:rsidRPr="00E800CC">
        <w:rPr>
          <w:rFonts w:ascii="Tahoma" w:hAnsi="Tahoma" w:cs="Tahoma"/>
          <w:b/>
          <w:bCs/>
          <w:noProof/>
          <w:sz w:val="24"/>
          <w:szCs w:val="24"/>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1139" cy="697432"/>
                    </a:xfrm>
                    <a:prstGeom prst="rect">
                      <a:avLst/>
                    </a:prstGeom>
                  </pic:spPr>
                </pic:pic>
              </a:graphicData>
            </a:graphic>
          </wp:inline>
        </w:drawing>
      </w:r>
      <w:r w:rsidRPr="00E800CC">
        <w:rPr>
          <w:rFonts w:ascii="Tahoma" w:hAnsi="Tahoma" w:cs="Tahoma"/>
          <w:b/>
          <w:bCs/>
          <w:sz w:val="24"/>
          <w:szCs w:val="24"/>
        </w:rPr>
        <w:t xml:space="preserve">                                                               Bits and pieces</w:t>
      </w:r>
    </w:p>
    <w:p w14:paraId="61F8F4B0" w14:textId="77777777" w:rsidR="00A5095E" w:rsidRPr="009A0DF9" w:rsidRDefault="00A5095E" w:rsidP="00A5095E">
      <w:pPr>
        <w:pStyle w:val="ListParagraph"/>
        <w:numPr>
          <w:ilvl w:val="1"/>
          <w:numId w:val="28"/>
        </w:numPr>
        <w:spacing w:after="0" w:line="300" w:lineRule="auto"/>
        <w:ind w:hanging="792"/>
        <w:rPr>
          <w:rFonts w:ascii="Tahoma" w:hAnsi="Tahoma" w:cs="Tahoma"/>
          <w:b/>
          <w:bCs/>
          <w:sz w:val="20"/>
          <w:szCs w:val="20"/>
        </w:rPr>
      </w:pPr>
      <w:bookmarkStart w:id="7" w:name="_Hlk39002785"/>
      <w:r w:rsidRPr="009A0DF9">
        <w:rPr>
          <w:rFonts w:ascii="Tahoma" w:hAnsi="Tahoma" w:cs="Tahoma"/>
          <w:b/>
          <w:bCs/>
          <w:sz w:val="20"/>
          <w:szCs w:val="20"/>
        </w:rPr>
        <w:t xml:space="preserve">NZ’s top young Māori growers </w:t>
      </w:r>
    </w:p>
    <w:bookmarkEnd w:id="7"/>
    <w:p w14:paraId="26CFE9D8"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 xml:space="preserve">The finalists in the inaugural </w:t>
      </w:r>
      <w:proofErr w:type="spellStart"/>
      <w:r w:rsidRPr="00C01062">
        <w:rPr>
          <w:rFonts w:ascii="Tahoma" w:hAnsi="Tahoma" w:cs="Tahoma"/>
          <w:sz w:val="20"/>
          <w:szCs w:val="20"/>
        </w:rPr>
        <w:t>Ahuwhenua</w:t>
      </w:r>
      <w:proofErr w:type="spellEnd"/>
      <w:r w:rsidRPr="00C01062">
        <w:rPr>
          <w:rFonts w:ascii="Tahoma" w:hAnsi="Tahoma" w:cs="Tahoma"/>
          <w:sz w:val="20"/>
          <w:szCs w:val="20"/>
        </w:rPr>
        <w:t xml:space="preserve"> Young Māori Grower Award have just been announced.</w:t>
      </w:r>
    </w:p>
    <w:p w14:paraId="114AB826"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The finalists are:</w:t>
      </w:r>
    </w:p>
    <w:p w14:paraId="7A873183"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 xml:space="preserve">• Twenty-four-year-old Brandon </w:t>
      </w:r>
      <w:proofErr w:type="spellStart"/>
      <w:r w:rsidRPr="00C01062">
        <w:rPr>
          <w:rFonts w:ascii="Tahoma" w:hAnsi="Tahoma" w:cs="Tahoma"/>
          <w:sz w:val="20"/>
          <w:szCs w:val="20"/>
        </w:rPr>
        <w:t>Darny</w:t>
      </w:r>
      <w:proofErr w:type="spellEnd"/>
      <w:r w:rsidRPr="00C01062">
        <w:rPr>
          <w:rFonts w:ascii="Tahoma" w:hAnsi="Tahoma" w:cs="Tahoma"/>
          <w:sz w:val="20"/>
          <w:szCs w:val="20"/>
        </w:rPr>
        <w:t xml:space="preserve"> </w:t>
      </w:r>
      <w:proofErr w:type="spellStart"/>
      <w:r w:rsidRPr="00C01062">
        <w:rPr>
          <w:rFonts w:ascii="Tahoma" w:hAnsi="Tahoma" w:cs="Tahoma"/>
          <w:sz w:val="20"/>
          <w:szCs w:val="20"/>
        </w:rPr>
        <w:t>Paora</w:t>
      </w:r>
      <w:proofErr w:type="spellEnd"/>
      <w:r w:rsidRPr="00C01062">
        <w:rPr>
          <w:rFonts w:ascii="Tahoma" w:hAnsi="Tahoma" w:cs="Tahoma"/>
          <w:sz w:val="20"/>
          <w:szCs w:val="20"/>
        </w:rPr>
        <w:t xml:space="preserve"> </w:t>
      </w:r>
      <w:proofErr w:type="spellStart"/>
      <w:r w:rsidRPr="00C01062">
        <w:rPr>
          <w:rFonts w:ascii="Tahoma" w:hAnsi="Tahoma" w:cs="Tahoma"/>
          <w:sz w:val="20"/>
          <w:szCs w:val="20"/>
        </w:rPr>
        <w:t>Ngamoki</w:t>
      </w:r>
      <w:proofErr w:type="spellEnd"/>
      <w:r w:rsidRPr="00C01062">
        <w:rPr>
          <w:rFonts w:ascii="Tahoma" w:hAnsi="Tahoma" w:cs="Tahoma"/>
          <w:sz w:val="20"/>
          <w:szCs w:val="20"/>
        </w:rPr>
        <w:t xml:space="preserve"> Cross, 24, works as trainee orchard manager for the large kiwifruit orchard management and post-harvest company Seeka.</w:t>
      </w:r>
    </w:p>
    <w:p w14:paraId="2F837922"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 xml:space="preserve">• </w:t>
      </w:r>
      <w:proofErr w:type="spellStart"/>
      <w:r w:rsidRPr="00C01062">
        <w:rPr>
          <w:rFonts w:ascii="Tahoma" w:hAnsi="Tahoma" w:cs="Tahoma"/>
          <w:sz w:val="20"/>
          <w:szCs w:val="20"/>
        </w:rPr>
        <w:t>Maatutaera</w:t>
      </w:r>
      <w:proofErr w:type="spellEnd"/>
      <w:r w:rsidRPr="00C01062">
        <w:rPr>
          <w:rFonts w:ascii="Tahoma" w:hAnsi="Tahoma" w:cs="Tahoma"/>
          <w:sz w:val="20"/>
          <w:szCs w:val="20"/>
        </w:rPr>
        <w:t xml:space="preserve"> </w:t>
      </w:r>
      <w:proofErr w:type="spellStart"/>
      <w:r w:rsidRPr="00C01062">
        <w:rPr>
          <w:rFonts w:ascii="Tahoma" w:hAnsi="Tahoma" w:cs="Tahoma"/>
          <w:sz w:val="20"/>
          <w:szCs w:val="20"/>
        </w:rPr>
        <w:t>Tipoki</w:t>
      </w:r>
      <w:proofErr w:type="spellEnd"/>
      <w:r w:rsidRPr="00C01062">
        <w:rPr>
          <w:rFonts w:ascii="Tahoma" w:hAnsi="Tahoma" w:cs="Tahoma"/>
          <w:sz w:val="20"/>
          <w:szCs w:val="20"/>
        </w:rPr>
        <w:t xml:space="preserve"> </w:t>
      </w:r>
      <w:proofErr w:type="spellStart"/>
      <w:r w:rsidRPr="00C01062">
        <w:rPr>
          <w:rFonts w:ascii="Tahoma" w:hAnsi="Tahoma" w:cs="Tahoma"/>
          <w:sz w:val="20"/>
          <w:szCs w:val="20"/>
        </w:rPr>
        <w:t>Akonga</w:t>
      </w:r>
      <w:proofErr w:type="spellEnd"/>
      <w:r w:rsidRPr="00C01062">
        <w:rPr>
          <w:rFonts w:ascii="Tahoma" w:hAnsi="Tahoma" w:cs="Tahoma"/>
          <w:sz w:val="20"/>
          <w:szCs w:val="20"/>
        </w:rPr>
        <w:t>, who is 26, works as a senior leading hand at Llewellyn Horticulture based in the Hastings area.</w:t>
      </w:r>
    </w:p>
    <w:p w14:paraId="61CAE1A5"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 xml:space="preserve">• </w:t>
      </w:r>
      <w:proofErr w:type="spellStart"/>
      <w:r w:rsidRPr="00C01062">
        <w:rPr>
          <w:rFonts w:ascii="Tahoma" w:hAnsi="Tahoma" w:cs="Tahoma"/>
          <w:sz w:val="20"/>
          <w:szCs w:val="20"/>
        </w:rPr>
        <w:t>Finnisha</w:t>
      </w:r>
      <w:proofErr w:type="spellEnd"/>
      <w:r w:rsidRPr="00C01062">
        <w:rPr>
          <w:rFonts w:ascii="Tahoma" w:hAnsi="Tahoma" w:cs="Tahoma"/>
          <w:sz w:val="20"/>
          <w:szCs w:val="20"/>
        </w:rPr>
        <w:t xml:space="preserve"> Nicola Letitia Tuhiwai, 25 who is a packhouse manager for </w:t>
      </w:r>
      <w:proofErr w:type="spellStart"/>
      <w:r w:rsidRPr="00C01062">
        <w:rPr>
          <w:rFonts w:ascii="Tahoma" w:hAnsi="Tahoma" w:cs="Tahoma"/>
          <w:sz w:val="20"/>
          <w:szCs w:val="20"/>
        </w:rPr>
        <w:t>Maungatapere</w:t>
      </w:r>
      <w:proofErr w:type="spellEnd"/>
      <w:r w:rsidRPr="00C01062">
        <w:rPr>
          <w:rFonts w:ascii="Tahoma" w:hAnsi="Tahoma" w:cs="Tahoma"/>
          <w:sz w:val="20"/>
          <w:szCs w:val="20"/>
        </w:rPr>
        <w:t xml:space="preserve"> Berries, located west of Whangarei.</w:t>
      </w:r>
    </w:p>
    <w:p w14:paraId="3F3F5E0B"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noProof/>
          <w:sz w:val="20"/>
          <w:szCs w:val="20"/>
        </w:rPr>
        <w:drawing>
          <wp:inline distT="0" distB="0" distL="0" distR="0" wp14:anchorId="2915D88E" wp14:editId="4621838C">
            <wp:extent cx="6985" cy="6985"/>
            <wp:effectExtent l="0" t="0" r="0" b="0"/>
            <wp:docPr id="44" name="Picture 4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7D07A36F"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lastRenderedPageBreak/>
        <w:t>Long-time judge, Aaron Hunt, of Te Tumu Paeroa, speaking on behalf of the judging panel, says the standard of entrants in the inaugural competition for horticulture was very high and also reflects the number of young Māori who are making successful careers in horticulture. Sadly, due to current COVID-19 restrictions, it will not be possible to complete the finalist judging process and determine a winner for 2020 for a little while yet. </w:t>
      </w:r>
      <w:hyperlink r:id="rId28" w:history="1">
        <w:r w:rsidRPr="009A0DF9">
          <w:rPr>
            <w:rStyle w:val="Hyperlink"/>
            <w:rFonts w:ascii="Tahoma" w:hAnsi="Tahoma" w:cs="Tahoma"/>
            <w:sz w:val="20"/>
            <w:szCs w:val="20"/>
          </w:rPr>
          <w:t>Full article available here</w:t>
        </w:r>
      </w:hyperlink>
      <w:r>
        <w:rPr>
          <w:rFonts w:ascii="Tahoma" w:hAnsi="Tahoma" w:cs="Tahoma"/>
          <w:sz w:val="20"/>
          <w:szCs w:val="20"/>
        </w:rPr>
        <w:t xml:space="preserve"> </w:t>
      </w:r>
    </w:p>
    <w:p w14:paraId="057DB463" w14:textId="77777777" w:rsidR="00A5095E" w:rsidRDefault="00A5095E" w:rsidP="00C01062">
      <w:pPr>
        <w:spacing w:after="0" w:line="300" w:lineRule="auto"/>
        <w:rPr>
          <w:rFonts w:ascii="Tahoma" w:hAnsi="Tahoma" w:cs="Tahoma"/>
          <w:b/>
          <w:bCs/>
          <w:sz w:val="20"/>
          <w:szCs w:val="20"/>
        </w:rPr>
      </w:pPr>
    </w:p>
    <w:p w14:paraId="7327C3F0" w14:textId="77777777" w:rsidR="00A5095E" w:rsidRDefault="00A5095E" w:rsidP="00C01062">
      <w:pPr>
        <w:spacing w:after="0" w:line="300" w:lineRule="auto"/>
        <w:rPr>
          <w:rFonts w:ascii="Tahoma" w:hAnsi="Tahoma" w:cs="Tahoma"/>
          <w:b/>
          <w:bCs/>
          <w:sz w:val="20"/>
          <w:szCs w:val="20"/>
        </w:rPr>
      </w:pPr>
    </w:p>
    <w:p w14:paraId="7FB966EF" w14:textId="77777777" w:rsidR="00A5095E" w:rsidRDefault="00A5095E" w:rsidP="00C01062">
      <w:pPr>
        <w:spacing w:after="0" w:line="300" w:lineRule="auto"/>
        <w:rPr>
          <w:rFonts w:ascii="Tahoma" w:hAnsi="Tahoma" w:cs="Tahoma"/>
          <w:b/>
          <w:bCs/>
          <w:sz w:val="20"/>
          <w:szCs w:val="20"/>
        </w:rPr>
      </w:pPr>
    </w:p>
    <w:p w14:paraId="0A8CCE8F" w14:textId="5794BA3C" w:rsidR="0071060D" w:rsidRPr="00E800CC" w:rsidRDefault="0071060D" w:rsidP="00A5095E">
      <w:pPr>
        <w:pStyle w:val="ListParagraph"/>
        <w:numPr>
          <w:ilvl w:val="1"/>
          <w:numId w:val="28"/>
        </w:numPr>
        <w:spacing w:after="0" w:line="300" w:lineRule="auto"/>
        <w:ind w:hanging="792"/>
        <w:rPr>
          <w:rFonts w:ascii="Tahoma" w:hAnsi="Tahoma" w:cs="Tahoma"/>
          <w:b/>
          <w:bCs/>
          <w:sz w:val="20"/>
          <w:szCs w:val="20"/>
        </w:rPr>
      </w:pPr>
      <w:bookmarkStart w:id="8" w:name="_Hlk39002795"/>
      <w:r w:rsidRPr="00E800CC">
        <w:rPr>
          <w:rFonts w:ascii="Tahoma" w:hAnsi="Tahoma" w:cs="Tahoma"/>
          <w:b/>
          <w:bCs/>
          <w:sz w:val="20"/>
          <w:szCs w:val="20"/>
        </w:rPr>
        <w:t>Pesticide usage in New Zealand below Compliance Safety Guidance</w:t>
      </w:r>
    </w:p>
    <w:bookmarkEnd w:id="8"/>
    <w:p w14:paraId="75018E4B" w14:textId="7B78A4D4"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 xml:space="preserve">A survey released </w:t>
      </w:r>
      <w:r w:rsidR="007E6764">
        <w:rPr>
          <w:rFonts w:ascii="Tahoma" w:hAnsi="Tahoma" w:cs="Tahoma"/>
          <w:sz w:val="20"/>
          <w:szCs w:val="20"/>
        </w:rPr>
        <w:t>last week</w:t>
      </w:r>
      <w:r w:rsidRPr="00C01062">
        <w:rPr>
          <w:rFonts w:ascii="Tahoma" w:hAnsi="Tahoma" w:cs="Tahoma"/>
          <w:sz w:val="20"/>
          <w:szCs w:val="20"/>
        </w:rPr>
        <w:t xml:space="preserve"> confirms that the Kiwi diet is safe and that any pesticide residues on food are extremely low, far below recommended safety levels.</w:t>
      </w:r>
      <w:r w:rsidR="007E6764">
        <w:rPr>
          <w:rFonts w:ascii="Tahoma" w:hAnsi="Tahoma" w:cs="Tahoma"/>
          <w:sz w:val="20"/>
          <w:szCs w:val="20"/>
        </w:rPr>
        <w:t xml:space="preserve"> </w:t>
      </w:r>
      <w:r w:rsidRPr="00C01062">
        <w:rPr>
          <w:rFonts w:ascii="Tahoma" w:hAnsi="Tahoma" w:cs="Tahoma"/>
          <w:sz w:val="20"/>
          <w:szCs w:val="20"/>
        </w:rPr>
        <w:t>The Ministry for Primary Industries released results of the Food Residues Survey Programme which tests for residues in plant-based foods. The survey collected 591 fruit and vegetable samples over two years and shows compliance of greater than 99.9%. The survey tests residues from commonly used agrichemicals: insecticides, fungicides, and herbicides.</w:t>
      </w:r>
    </w:p>
    <w:p w14:paraId="03B90C66" w14:textId="77777777" w:rsidR="007E6764" w:rsidRDefault="007E6764" w:rsidP="00C01062">
      <w:pPr>
        <w:spacing w:after="0" w:line="300" w:lineRule="auto"/>
        <w:rPr>
          <w:rFonts w:ascii="Tahoma" w:hAnsi="Tahoma" w:cs="Tahoma"/>
          <w:sz w:val="20"/>
          <w:szCs w:val="20"/>
        </w:rPr>
      </w:pPr>
    </w:p>
    <w:p w14:paraId="524C1292" w14:textId="44972480" w:rsidR="004F1767" w:rsidRPr="00C01062" w:rsidRDefault="007E6764" w:rsidP="00C01062">
      <w:pPr>
        <w:spacing w:after="0" w:line="300" w:lineRule="auto"/>
        <w:rPr>
          <w:rFonts w:ascii="Tahoma" w:hAnsi="Tahoma" w:cs="Tahoma"/>
          <w:sz w:val="20"/>
          <w:szCs w:val="20"/>
        </w:rPr>
      </w:pPr>
      <w:r>
        <w:rPr>
          <w:rFonts w:ascii="Tahoma" w:hAnsi="Tahoma" w:cs="Tahoma"/>
          <w:sz w:val="20"/>
          <w:szCs w:val="20"/>
        </w:rPr>
        <w:t xml:space="preserve">The </w:t>
      </w:r>
      <w:r w:rsidR="0071060D" w:rsidRPr="00C01062">
        <w:rPr>
          <w:rFonts w:ascii="Tahoma" w:hAnsi="Tahoma" w:cs="Tahoma"/>
          <w:sz w:val="20"/>
          <w:szCs w:val="20"/>
        </w:rPr>
        <w:t>samples were collected and analysed for more than 500 agrichemicals and their metabolites. Food safety risk assessments did not find any risk from dietary exposure.</w:t>
      </w:r>
      <w:r>
        <w:rPr>
          <w:rFonts w:ascii="Tahoma" w:hAnsi="Tahoma" w:cs="Tahoma"/>
          <w:sz w:val="20"/>
          <w:szCs w:val="20"/>
        </w:rPr>
        <w:t xml:space="preserve">  </w:t>
      </w:r>
      <w:r w:rsidR="0071060D" w:rsidRPr="00C01062">
        <w:rPr>
          <w:rFonts w:ascii="Tahoma" w:hAnsi="Tahoma" w:cs="Tahoma"/>
          <w:sz w:val="20"/>
          <w:szCs w:val="20"/>
        </w:rPr>
        <w:t xml:space="preserve">A total of 49 out of 311,469 results reported exceeded the relevant Maximum Residue Levels (MRLs) for the samples collected from 1 July 2017 to 30 June 2019. A number of these cases were due to the grower not understanding revised MRLs or using products off label. </w:t>
      </w:r>
      <w:proofErr w:type="spellStart"/>
      <w:r w:rsidR="0071060D" w:rsidRPr="00C01062">
        <w:rPr>
          <w:rFonts w:ascii="Tahoma" w:hAnsi="Tahoma" w:cs="Tahoma"/>
          <w:sz w:val="20"/>
          <w:szCs w:val="20"/>
        </w:rPr>
        <w:t>Agcarm</w:t>
      </w:r>
      <w:proofErr w:type="spellEnd"/>
      <w:r w:rsidR="0071060D" w:rsidRPr="00C01062">
        <w:rPr>
          <w:rFonts w:ascii="Tahoma" w:hAnsi="Tahoma" w:cs="Tahoma"/>
          <w:sz w:val="20"/>
          <w:szCs w:val="20"/>
        </w:rPr>
        <w:t xml:space="preserve"> recommends that growers regularly review MRLs and label changes. Minor crop producers have the challenge of finding the appropriate application rates and withholding period that will ensure compliance with the default New Zealand MRL of 0.1 mg per kg.</w:t>
      </w:r>
      <w:r>
        <w:rPr>
          <w:rFonts w:ascii="Tahoma" w:hAnsi="Tahoma" w:cs="Tahoma"/>
          <w:sz w:val="20"/>
          <w:szCs w:val="20"/>
        </w:rPr>
        <w:t xml:space="preserve"> </w:t>
      </w:r>
      <w:r w:rsidR="0071060D" w:rsidRPr="00C01062">
        <w:rPr>
          <w:rFonts w:ascii="Tahoma" w:hAnsi="Tahoma" w:cs="Tahoma"/>
          <w:sz w:val="20"/>
          <w:szCs w:val="20"/>
        </w:rPr>
        <w:t xml:space="preserve">The Food Residues Survey Programme Final Report can be found </w:t>
      </w:r>
      <w:hyperlink r:id="rId29" w:tgtFrame="_blank" w:history="1">
        <w:r w:rsidR="0071060D" w:rsidRPr="00C01062">
          <w:rPr>
            <w:rStyle w:val="Hyperlink"/>
            <w:rFonts w:ascii="Tahoma" w:hAnsi="Tahoma" w:cs="Tahoma"/>
            <w:sz w:val="20"/>
            <w:szCs w:val="20"/>
          </w:rPr>
          <w:t>on the MPI website</w:t>
        </w:r>
      </w:hyperlink>
      <w:r w:rsidR="0071060D" w:rsidRPr="00C01062">
        <w:rPr>
          <w:rFonts w:ascii="Tahoma" w:hAnsi="Tahoma" w:cs="Tahoma"/>
          <w:sz w:val="20"/>
          <w:szCs w:val="20"/>
        </w:rPr>
        <w:t>.</w:t>
      </w:r>
      <w:r>
        <w:rPr>
          <w:rFonts w:ascii="Tahoma" w:hAnsi="Tahoma" w:cs="Tahoma"/>
          <w:sz w:val="20"/>
          <w:szCs w:val="20"/>
        </w:rPr>
        <w:t xml:space="preserve">     </w:t>
      </w:r>
      <w:hyperlink r:id="rId30" w:history="1">
        <w:r w:rsidR="004F1767" w:rsidRPr="00C01062">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0994C1F1" w14:textId="77777777" w:rsidR="00612CE5" w:rsidRPr="00C01062" w:rsidRDefault="00612CE5" w:rsidP="00C01062">
      <w:pPr>
        <w:spacing w:after="0" w:line="300" w:lineRule="auto"/>
        <w:rPr>
          <w:rFonts w:ascii="Tahoma" w:hAnsi="Tahoma" w:cs="Tahoma"/>
          <w:sz w:val="20"/>
          <w:szCs w:val="20"/>
        </w:rPr>
      </w:pPr>
    </w:p>
    <w:p w14:paraId="2AE0F393" w14:textId="77777777" w:rsidR="00026CD5" w:rsidRPr="00C01062" w:rsidRDefault="00026CD5" w:rsidP="00C01062">
      <w:pPr>
        <w:spacing w:after="0" w:line="300" w:lineRule="auto"/>
        <w:rPr>
          <w:rFonts w:ascii="Tahoma" w:hAnsi="Tahoma" w:cs="Tahoma"/>
          <w:sz w:val="20"/>
          <w:szCs w:val="20"/>
        </w:rPr>
      </w:pPr>
      <w:r w:rsidRPr="00C01062">
        <w:rPr>
          <w:rFonts w:ascii="Tahoma" w:hAnsi="Tahoma" w:cs="Tahoma"/>
          <w:noProof/>
          <w:sz w:val="20"/>
          <w:szCs w:val="20"/>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50092" cy="547131"/>
                    </a:xfrm>
                    <a:prstGeom prst="rect">
                      <a:avLst/>
                    </a:prstGeom>
                  </pic:spPr>
                </pic:pic>
              </a:graphicData>
            </a:graphic>
          </wp:inline>
        </w:drawing>
      </w:r>
      <w:r w:rsidRPr="00C01062">
        <w:rPr>
          <w:rFonts w:ascii="Tahoma" w:hAnsi="Tahoma" w:cs="Tahoma"/>
          <w:sz w:val="20"/>
          <w:szCs w:val="20"/>
        </w:rPr>
        <w:t xml:space="preserve">                                            </w:t>
      </w:r>
      <w:r w:rsidR="00CF63F8" w:rsidRPr="00C01062">
        <w:rPr>
          <w:rFonts w:ascii="Tahoma" w:hAnsi="Tahoma" w:cs="Tahoma"/>
          <w:sz w:val="20"/>
          <w:szCs w:val="20"/>
        </w:rPr>
        <w:t xml:space="preserve">                             Biosecurity</w:t>
      </w:r>
      <w:r w:rsidRPr="00C01062">
        <w:rPr>
          <w:rFonts w:ascii="Tahoma" w:hAnsi="Tahoma" w:cs="Tahoma"/>
          <w:sz w:val="20"/>
          <w:szCs w:val="20"/>
        </w:rPr>
        <w:t xml:space="preserve">            </w:t>
      </w:r>
    </w:p>
    <w:p w14:paraId="34063858" w14:textId="77777777" w:rsidR="0071060D" w:rsidRPr="007E6764" w:rsidRDefault="0071060D" w:rsidP="00A5095E">
      <w:pPr>
        <w:pStyle w:val="ListParagraph"/>
        <w:numPr>
          <w:ilvl w:val="1"/>
          <w:numId w:val="28"/>
        </w:numPr>
        <w:spacing w:after="0" w:line="300" w:lineRule="auto"/>
        <w:ind w:hanging="792"/>
        <w:rPr>
          <w:rFonts w:ascii="Tahoma" w:hAnsi="Tahoma" w:cs="Tahoma"/>
          <w:b/>
          <w:bCs/>
          <w:sz w:val="20"/>
          <w:szCs w:val="20"/>
        </w:rPr>
      </w:pPr>
      <w:bookmarkStart w:id="9" w:name="_Hlk39002807"/>
      <w:r w:rsidRPr="007E6764">
        <w:rPr>
          <w:rFonts w:ascii="Tahoma" w:hAnsi="Tahoma" w:cs="Tahoma"/>
          <w:b/>
          <w:bCs/>
          <w:sz w:val="20"/>
          <w:szCs w:val="20"/>
        </w:rPr>
        <w:t>Tasmania remains fruit fly free</w:t>
      </w:r>
    </w:p>
    <w:bookmarkEnd w:id="9"/>
    <w:p w14:paraId="6DAC45DB" w14:textId="75600D47"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Fruit Growers Tasmania has welcomed news that Tasmania’s fruit fly free status has been upheld.</w:t>
      </w:r>
    </w:p>
    <w:p w14:paraId="12ED0AA6" w14:textId="378FCEEA" w:rsidR="00612CE5"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Biosecurity Tasmania staff completed nine weeks of intensive surveillance, deploying additional traps in the community and inspecting fruit trees on surrounding properties after a single male fruit fly was detected in East Launceston in February. No further fruit flies were found.</w:t>
      </w:r>
      <w:r w:rsidR="007E6764">
        <w:rPr>
          <w:rFonts w:ascii="Tahoma" w:hAnsi="Tahoma" w:cs="Tahoma"/>
          <w:sz w:val="20"/>
          <w:szCs w:val="20"/>
        </w:rPr>
        <w:t xml:space="preserve"> </w:t>
      </w:r>
      <w:hyperlink r:id="rId32" w:history="1">
        <w:r w:rsidR="00612CE5" w:rsidRPr="00C01062">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0FC4C5EF" w14:textId="7FA18772" w:rsidR="007E6764" w:rsidRDefault="007E6764" w:rsidP="00C01062">
      <w:pPr>
        <w:spacing w:after="0" w:line="300" w:lineRule="auto"/>
        <w:rPr>
          <w:rFonts w:ascii="Tahoma" w:hAnsi="Tahoma" w:cs="Tahoma"/>
          <w:sz w:val="20"/>
          <w:szCs w:val="20"/>
        </w:rPr>
      </w:pPr>
    </w:p>
    <w:p w14:paraId="72D616CC" w14:textId="1A359004" w:rsidR="0080403A" w:rsidRDefault="0080403A" w:rsidP="00C01062">
      <w:pPr>
        <w:spacing w:after="0" w:line="300" w:lineRule="auto"/>
        <w:rPr>
          <w:rFonts w:ascii="Tahoma" w:hAnsi="Tahoma" w:cs="Tahoma"/>
          <w:sz w:val="20"/>
          <w:szCs w:val="20"/>
        </w:rPr>
      </w:pPr>
    </w:p>
    <w:p w14:paraId="13E29F54" w14:textId="77777777" w:rsidR="0080403A" w:rsidRDefault="0080403A" w:rsidP="00C01062">
      <w:pPr>
        <w:spacing w:after="0" w:line="300" w:lineRule="auto"/>
        <w:rPr>
          <w:rFonts w:ascii="Tahoma" w:hAnsi="Tahoma" w:cs="Tahoma"/>
          <w:sz w:val="20"/>
          <w:szCs w:val="20"/>
        </w:rPr>
      </w:pPr>
    </w:p>
    <w:p w14:paraId="3EFC5F32" w14:textId="77777777" w:rsidR="007E6764" w:rsidRPr="0080403A" w:rsidRDefault="009F379D" w:rsidP="0080403A">
      <w:pPr>
        <w:pStyle w:val="ListParagraph"/>
        <w:numPr>
          <w:ilvl w:val="1"/>
          <w:numId w:val="28"/>
        </w:numPr>
        <w:spacing w:after="0" w:line="300" w:lineRule="auto"/>
        <w:ind w:hanging="792"/>
        <w:rPr>
          <w:rFonts w:ascii="Tahoma" w:hAnsi="Tahoma" w:cs="Tahoma"/>
          <w:b/>
          <w:bCs/>
          <w:sz w:val="20"/>
          <w:szCs w:val="20"/>
        </w:rPr>
      </w:pPr>
      <w:r w:rsidRPr="0080403A">
        <w:rPr>
          <w:rFonts w:ascii="Tahoma" w:hAnsi="Tahoma" w:cs="Tahoma"/>
          <w:b/>
          <w:bCs/>
          <w:sz w:val="20"/>
          <w:szCs w:val="20"/>
        </w:rPr>
        <w:t>Deadly olive tree disease across Europe 'could cost billions</w:t>
      </w:r>
    </w:p>
    <w:p w14:paraId="28787E39" w14:textId="77777777" w:rsidR="007E6764" w:rsidRDefault="009F379D" w:rsidP="00C01062">
      <w:pPr>
        <w:spacing w:after="0" w:line="300" w:lineRule="auto"/>
        <w:rPr>
          <w:rFonts w:ascii="Tahoma" w:hAnsi="Tahoma" w:cs="Tahoma"/>
          <w:sz w:val="20"/>
          <w:szCs w:val="20"/>
        </w:rPr>
      </w:pPr>
      <w:r w:rsidRPr="00C01062">
        <w:rPr>
          <w:rFonts w:ascii="Tahoma" w:hAnsi="Tahoma" w:cs="Tahoma"/>
          <w:sz w:val="20"/>
          <w:szCs w:val="20"/>
        </w:rPr>
        <w:t xml:space="preserve">New research which developed an economic model show that </w:t>
      </w:r>
      <w:r w:rsidRPr="007E6764">
        <w:rPr>
          <w:rFonts w:ascii="Tahoma" w:hAnsi="Tahoma" w:cs="Tahoma"/>
          <w:i/>
          <w:iCs/>
          <w:sz w:val="20"/>
          <w:szCs w:val="20"/>
        </w:rPr>
        <w:t xml:space="preserve">Xylella </w:t>
      </w:r>
      <w:proofErr w:type="spellStart"/>
      <w:r w:rsidRPr="007E6764">
        <w:rPr>
          <w:rFonts w:ascii="Tahoma" w:hAnsi="Tahoma" w:cs="Tahoma"/>
          <w:i/>
          <w:iCs/>
          <w:sz w:val="20"/>
          <w:szCs w:val="20"/>
        </w:rPr>
        <w:t>fastidiosa</w:t>
      </w:r>
      <w:proofErr w:type="spellEnd"/>
      <w:r w:rsidRPr="00C01062">
        <w:rPr>
          <w:rFonts w:ascii="Tahoma" w:hAnsi="Tahoma" w:cs="Tahoma"/>
          <w:sz w:val="20"/>
          <w:szCs w:val="20"/>
        </w:rPr>
        <w:t xml:space="preserve"> disease could cost olive oil producing regions billions of euros and increase the cost of olive oil for consumers. The disease is spread by insects and has already killed large numbers of trees in Italy, after being first discovered in 2013. Crop yields have declined by 60 percent since it was first discovered. The researchers report that in a worst-case scenario in Italy costs could reach €5.2 billion (approx. NZD$9.3 billion). </w:t>
      </w:r>
    </w:p>
    <w:p w14:paraId="576C6790" w14:textId="77777777" w:rsidR="007E6764" w:rsidRDefault="007E6764" w:rsidP="00C01062">
      <w:pPr>
        <w:spacing w:after="0" w:line="300" w:lineRule="auto"/>
        <w:rPr>
          <w:rFonts w:ascii="Tahoma" w:hAnsi="Tahoma" w:cs="Tahoma"/>
          <w:sz w:val="20"/>
          <w:szCs w:val="20"/>
        </w:rPr>
      </w:pPr>
    </w:p>
    <w:p w14:paraId="7899B4B7" w14:textId="1E65A764" w:rsidR="00612CE5" w:rsidRPr="00C01062" w:rsidRDefault="009F379D" w:rsidP="00C01062">
      <w:pPr>
        <w:spacing w:after="0" w:line="300" w:lineRule="auto"/>
        <w:rPr>
          <w:rFonts w:ascii="Tahoma" w:hAnsi="Tahoma" w:cs="Tahoma"/>
          <w:sz w:val="20"/>
          <w:szCs w:val="20"/>
        </w:rPr>
      </w:pPr>
      <w:r w:rsidRPr="00C01062">
        <w:rPr>
          <w:rFonts w:ascii="Tahoma" w:hAnsi="Tahoma" w:cs="Tahoma"/>
          <w:sz w:val="20"/>
          <w:szCs w:val="20"/>
        </w:rPr>
        <w:lastRenderedPageBreak/>
        <w:t xml:space="preserve">The disease can also infect cherry, almond and plum trees and works by limiting the trees ability to move water and nutrients. The </w:t>
      </w:r>
      <w:r w:rsidRPr="007E6764">
        <w:rPr>
          <w:rFonts w:ascii="Tahoma" w:hAnsi="Tahoma" w:cs="Tahoma"/>
          <w:i/>
          <w:iCs/>
          <w:sz w:val="20"/>
          <w:szCs w:val="20"/>
        </w:rPr>
        <w:t>Xylella bacterium</w:t>
      </w:r>
      <w:r w:rsidRPr="00C01062">
        <w:rPr>
          <w:rFonts w:ascii="Tahoma" w:hAnsi="Tahoma" w:cs="Tahoma"/>
          <w:sz w:val="20"/>
          <w:szCs w:val="20"/>
        </w:rPr>
        <w:t xml:space="preserve"> has also been found in Spain, France and Portugal. The researchers reported that further research is needed in cultivar resistance traits, as well as vector control and inoculum suppression to limit the disease’s spread.</w:t>
      </w:r>
      <w:r w:rsidR="00522E3E">
        <w:rPr>
          <w:rFonts w:ascii="Tahoma" w:hAnsi="Tahoma" w:cs="Tahoma"/>
          <w:sz w:val="20"/>
          <w:szCs w:val="20"/>
        </w:rPr>
        <w:t xml:space="preserve"> </w:t>
      </w:r>
      <w:hyperlink r:id="rId33" w:history="1">
        <w:r w:rsidR="00612CE5" w:rsidRPr="007E6764">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bookmarkEnd w:id="3"/>
    <w:p w14:paraId="1CDFD94B" w14:textId="77777777" w:rsidR="004F1767" w:rsidRPr="00C01062" w:rsidRDefault="004F1767" w:rsidP="00C01062">
      <w:pPr>
        <w:spacing w:after="0" w:line="300" w:lineRule="auto"/>
        <w:rPr>
          <w:rFonts w:ascii="Tahoma" w:hAnsi="Tahoma" w:cs="Tahoma"/>
          <w:sz w:val="20"/>
          <w:szCs w:val="20"/>
        </w:rPr>
      </w:pPr>
      <w:r w:rsidRPr="00C01062">
        <w:rPr>
          <w:rFonts w:ascii="Tahoma" w:hAnsi="Tahoma" w:cs="Tahoma"/>
          <w:noProof/>
          <w:sz w:val="20"/>
          <w:szCs w:val="20"/>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062">
        <w:rPr>
          <w:rFonts w:ascii="Tahoma" w:hAnsi="Tahoma" w:cs="Tahoma"/>
          <w:sz w:val="20"/>
          <w:szCs w:val="20"/>
        </w:rPr>
        <w:t xml:space="preserve">                                                                                                                                                                                                                                                                                                                                                                                                                                                                                                                                                                                                                                                                                                                                                                                                                                                                                                                                                                                                                                                                                                                                                                                                                                                                                                                                                                                                                                                                                                                                                                                                                                                                                                                                                                                                                                                                                                                                                                                                                                                                                                                                                                                                                                                                                                                                                                                                                                                                                                                                                                                                                                                                                                                                                                                                                                                                                                                                                                                                                                                                                                                                                                                                                                                                                                                                                                                                                                                                                                                                                                                                                                                                                                                                                                                                                                                                                                                                                                                                                                                                                                                                                                                                                                                                                                                                                                                                                                                                                                                                                                                                                                                                                                                                                                                                                                                                                                                                                                                                                                                                                                                                                                                                                                                                                                                                                                                                                                                                                                                                                                                                                                                                                                                                                                                                                                                                                                                                                                                                                                                                                                                                                                                                                                                                                                                                                                                                                                                                                                                                                                                                                                                                                                                                                                                                                                                                                                                                                                                                                                                                                                                                                                                                                                                                                                                                                                                                                                                                                                                                                                                                                                                                                                                                                                                                                                                                                                                                                                                                                                                                                                                                                                                                                                                                                                                                                                                                                                                                                                                                                                                                                                                                                                                                                                                                                                                                                                                                                                                                                                                                                                                                                                                                                                                                                                                                                                                                                                                                                                                                                                                                                                                                                                                                                                                                                                                                                                                                                                                                                                                                                                                                                                                                                                                                                                                                                                                                                                                                                                                                                                                                                                                                                                                                                                                                                                                                                                                                                                                                                                                                                                                                                                                                                                                                                                                                                                                                                                                                                                                                                                                                                                                                                                                                                                                                                                                                           </w:t>
      </w:r>
    </w:p>
    <w:p w14:paraId="529FCC04" w14:textId="77777777" w:rsidR="004F1767" w:rsidRPr="00C01062" w:rsidRDefault="004F1767" w:rsidP="00C01062">
      <w:pPr>
        <w:spacing w:after="0" w:line="300" w:lineRule="auto"/>
        <w:rPr>
          <w:rFonts w:ascii="Tahoma" w:hAnsi="Tahoma" w:cs="Tahoma"/>
          <w:sz w:val="20"/>
          <w:szCs w:val="20"/>
        </w:rPr>
      </w:pPr>
    </w:p>
    <w:p w14:paraId="57629104" w14:textId="77777777" w:rsidR="004F1767" w:rsidRPr="00C01062" w:rsidRDefault="004F1767" w:rsidP="00C01062">
      <w:pPr>
        <w:spacing w:after="0" w:line="300" w:lineRule="auto"/>
        <w:rPr>
          <w:rFonts w:ascii="Tahoma" w:hAnsi="Tahoma" w:cs="Tahoma"/>
          <w:sz w:val="20"/>
          <w:szCs w:val="20"/>
        </w:rPr>
      </w:pPr>
    </w:p>
    <w:p w14:paraId="7B621EF1" w14:textId="77777777" w:rsidR="004F1767" w:rsidRPr="007E6764" w:rsidRDefault="004F1767" w:rsidP="007E6764">
      <w:pPr>
        <w:pStyle w:val="ListParagraph"/>
        <w:numPr>
          <w:ilvl w:val="0"/>
          <w:numId w:val="28"/>
        </w:numPr>
        <w:spacing w:after="0" w:line="300" w:lineRule="auto"/>
        <w:ind w:hanging="720"/>
        <w:rPr>
          <w:rFonts w:ascii="Tahoma" w:hAnsi="Tahoma" w:cs="Tahoma"/>
          <w:b/>
          <w:bCs/>
          <w:sz w:val="24"/>
          <w:szCs w:val="24"/>
        </w:rPr>
      </w:pPr>
      <w:r w:rsidRPr="007E6764">
        <w:rPr>
          <w:rFonts w:ascii="Tahoma" w:hAnsi="Tahoma" w:cs="Tahoma"/>
          <w:b/>
          <w:bCs/>
          <w:sz w:val="24"/>
          <w:szCs w:val="24"/>
        </w:rPr>
        <w:t xml:space="preserve">International news    </w:t>
      </w:r>
    </w:p>
    <w:p w14:paraId="7E49F13E" w14:textId="77777777" w:rsidR="004F1767" w:rsidRPr="00C01062" w:rsidRDefault="004F1767" w:rsidP="00C01062">
      <w:pPr>
        <w:spacing w:after="0" w:line="300" w:lineRule="auto"/>
        <w:rPr>
          <w:rFonts w:ascii="Tahoma" w:hAnsi="Tahoma" w:cs="Tahoma"/>
          <w:sz w:val="20"/>
          <w:szCs w:val="20"/>
        </w:rPr>
      </w:pPr>
    </w:p>
    <w:p w14:paraId="75B8D4BA" w14:textId="77777777" w:rsidR="004F1767" w:rsidRPr="007E6764" w:rsidRDefault="004F1767" w:rsidP="00C01062">
      <w:pPr>
        <w:spacing w:after="0" w:line="300" w:lineRule="auto"/>
        <w:rPr>
          <w:rFonts w:ascii="Tahoma" w:hAnsi="Tahoma" w:cs="Tahoma"/>
          <w:b/>
          <w:bCs/>
          <w:sz w:val="20"/>
          <w:szCs w:val="20"/>
        </w:rPr>
      </w:pPr>
      <w:r w:rsidRPr="007E6764">
        <w:rPr>
          <w:rFonts w:ascii="Tahoma" w:hAnsi="Tahoma" w:cs="Tahoma"/>
          <w:b/>
          <w:bCs/>
          <w:sz w:val="20"/>
          <w:szCs w:val="20"/>
        </w:rPr>
        <w:t xml:space="preserve">Comment                                                                                                                                        </w:t>
      </w:r>
    </w:p>
    <w:p w14:paraId="03B30D1C" w14:textId="77777777" w:rsidR="007E6764" w:rsidRDefault="007E6764" w:rsidP="00C01062">
      <w:pPr>
        <w:spacing w:after="0" w:line="300" w:lineRule="auto"/>
        <w:rPr>
          <w:rFonts w:ascii="Tahoma" w:hAnsi="Tahoma" w:cs="Tahoma"/>
          <w:b/>
          <w:bCs/>
          <w:sz w:val="20"/>
          <w:szCs w:val="20"/>
        </w:rPr>
      </w:pPr>
    </w:p>
    <w:p w14:paraId="4EC5D17D" w14:textId="44FB9C96" w:rsidR="004F1767" w:rsidRPr="007E6764" w:rsidRDefault="004F1767" w:rsidP="00C01062">
      <w:pPr>
        <w:spacing w:after="0" w:line="300" w:lineRule="auto"/>
        <w:rPr>
          <w:rFonts w:ascii="Tahoma" w:hAnsi="Tahoma" w:cs="Tahoma"/>
          <w:b/>
          <w:bCs/>
          <w:sz w:val="20"/>
          <w:szCs w:val="20"/>
        </w:rPr>
      </w:pPr>
      <w:r w:rsidRPr="007E6764">
        <w:rPr>
          <w:rFonts w:ascii="Tahoma" w:hAnsi="Tahoma" w:cs="Tahoma"/>
          <w:b/>
          <w:bCs/>
          <w:sz w:val="20"/>
          <w:szCs w:val="20"/>
        </w:rPr>
        <w:t>GAIN reports</w:t>
      </w:r>
    </w:p>
    <w:p w14:paraId="7A2DEEC2" w14:textId="77777777" w:rsidR="000A4E40" w:rsidRPr="00C01062" w:rsidRDefault="004F1767" w:rsidP="00C01062">
      <w:pPr>
        <w:spacing w:after="0" w:line="300" w:lineRule="auto"/>
        <w:rPr>
          <w:rFonts w:ascii="Tahoma" w:hAnsi="Tahoma" w:cs="Tahoma"/>
          <w:sz w:val="20"/>
          <w:szCs w:val="20"/>
        </w:rPr>
      </w:pPr>
      <w:r w:rsidRPr="00C01062">
        <w:rPr>
          <w:rFonts w:ascii="Tahoma" w:hAnsi="Tahoma" w:cs="Tahoma"/>
          <w:sz w:val="20"/>
          <w:szCs w:val="20"/>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C01062">
        <w:rPr>
          <w:rFonts w:ascii="Tahoma" w:hAnsi="Tahoma" w:cs="Tahoma"/>
          <w:sz w:val="20"/>
          <w:szCs w:val="20"/>
        </w:rPr>
        <w:t>However</w:t>
      </w:r>
      <w:proofErr w:type="gramEnd"/>
      <w:r w:rsidRPr="00C01062">
        <w:rPr>
          <w:rFonts w:ascii="Tahoma" w:hAnsi="Tahoma" w:cs="Tahoma"/>
          <w:sz w:val="20"/>
          <w:szCs w:val="20"/>
        </w:rPr>
        <w:t xml:space="preserve"> the Gain reports often provide additional information that is useful e.g. on grading and labelling, economic profiles. </w:t>
      </w:r>
      <w:r w:rsidR="000A4E40" w:rsidRPr="00C01062">
        <w:rPr>
          <w:rFonts w:ascii="Tahoma" w:hAnsi="Tahoma" w:cs="Tahoma"/>
          <w:sz w:val="20"/>
          <w:szCs w:val="20"/>
        </w:rPr>
        <w:t xml:space="preserve">To see the full </w:t>
      </w:r>
      <w:proofErr w:type="gramStart"/>
      <w:r w:rsidR="000A4E40" w:rsidRPr="00C01062">
        <w:rPr>
          <w:rFonts w:ascii="Tahoma" w:hAnsi="Tahoma" w:cs="Tahoma"/>
          <w:sz w:val="20"/>
          <w:szCs w:val="20"/>
        </w:rPr>
        <w:t>report</w:t>
      </w:r>
      <w:proofErr w:type="gramEnd"/>
      <w:r w:rsidR="000A4E40" w:rsidRPr="00C01062">
        <w:rPr>
          <w:rFonts w:ascii="Tahoma" w:hAnsi="Tahoma" w:cs="Tahoma"/>
          <w:sz w:val="20"/>
          <w:szCs w:val="20"/>
        </w:rPr>
        <w:t xml:space="preserve"> go to the Gain web site (</w:t>
      </w:r>
      <w:hyperlink r:id="rId35" w:history="1">
        <w:r w:rsidR="000A4E40" w:rsidRPr="00C01062">
          <w:rPr>
            <w:rStyle w:val="Hyperlink"/>
            <w:rFonts w:ascii="Tahoma" w:hAnsi="Tahoma" w:cs="Tahoma"/>
            <w:sz w:val="20"/>
            <w:szCs w:val="20"/>
          </w:rPr>
          <w:t>https://gain.fas.usda.gov/</w:t>
        </w:r>
      </w:hyperlink>
      <w:r w:rsidR="000A4E40" w:rsidRPr="00C01062">
        <w:rPr>
          <w:rFonts w:ascii="Tahoma" w:hAnsi="Tahoma" w:cs="Tahoma"/>
          <w:sz w:val="20"/>
          <w:szCs w:val="20"/>
        </w:rPr>
        <w:t>)  and search for the country and any reports released in the last month. This week see:</w:t>
      </w:r>
    </w:p>
    <w:p w14:paraId="0B426123" w14:textId="54AE0DDA" w:rsidR="004F1767" w:rsidRPr="00C01062" w:rsidRDefault="004F1767" w:rsidP="00C01062">
      <w:pPr>
        <w:spacing w:after="0" w:line="300" w:lineRule="auto"/>
        <w:rPr>
          <w:rFonts w:ascii="Tahoma" w:hAnsi="Tahoma" w:cs="Tahoma"/>
          <w:sz w:val="20"/>
          <w:szCs w:val="20"/>
        </w:rPr>
      </w:pPr>
    </w:p>
    <w:p w14:paraId="390E0193" w14:textId="1874093D" w:rsidR="007E6764" w:rsidRDefault="003C7B63" w:rsidP="00522E3E">
      <w:pPr>
        <w:pStyle w:val="ListParagraph"/>
        <w:numPr>
          <w:ilvl w:val="0"/>
          <w:numId w:val="33"/>
        </w:numPr>
        <w:spacing w:after="0" w:line="300" w:lineRule="auto"/>
        <w:rPr>
          <w:rFonts w:ascii="Tahoma" w:hAnsi="Tahoma" w:cs="Tahoma"/>
          <w:sz w:val="20"/>
          <w:szCs w:val="20"/>
        </w:rPr>
      </w:pPr>
      <w:r w:rsidRPr="007E6764">
        <w:rPr>
          <w:rFonts w:ascii="Tahoma" w:hAnsi="Tahoma" w:cs="Tahoma"/>
          <w:b/>
          <w:bCs/>
          <w:i/>
          <w:iCs/>
          <w:sz w:val="20"/>
          <w:szCs w:val="20"/>
        </w:rPr>
        <w:t>Australian Government Provides Logistical Support to Exporters</w:t>
      </w:r>
      <w:r w:rsidRPr="00C01062">
        <w:rPr>
          <w:rFonts w:ascii="Tahoma" w:hAnsi="Tahoma" w:cs="Tahoma"/>
          <w:sz w:val="20"/>
          <w:szCs w:val="20"/>
        </w:rPr>
        <w:t xml:space="preserve"> </w:t>
      </w:r>
      <w:r w:rsidR="007E6764">
        <w:rPr>
          <w:rFonts w:ascii="Tahoma" w:hAnsi="Tahoma" w:cs="Tahoma"/>
          <w:sz w:val="20"/>
          <w:szCs w:val="20"/>
        </w:rPr>
        <w:t xml:space="preserve">- </w:t>
      </w:r>
      <w:r w:rsidRPr="00C01062">
        <w:rPr>
          <w:rFonts w:ascii="Tahoma" w:hAnsi="Tahoma" w:cs="Tahoma"/>
          <w:sz w:val="20"/>
          <w:szCs w:val="20"/>
        </w:rPr>
        <w:t xml:space="preserve">the Government of Australia announced an AU$110 million program to help exporters get their products to international markets. </w:t>
      </w:r>
    </w:p>
    <w:p w14:paraId="05D839B8" w14:textId="77777777" w:rsidR="007E6764" w:rsidRDefault="007E6764" w:rsidP="007E6764">
      <w:pPr>
        <w:spacing w:after="0" w:line="300" w:lineRule="auto"/>
        <w:rPr>
          <w:rFonts w:ascii="Tahoma" w:hAnsi="Tahoma" w:cs="Tahoma"/>
          <w:sz w:val="20"/>
          <w:szCs w:val="20"/>
        </w:rPr>
      </w:pPr>
    </w:p>
    <w:p w14:paraId="74436865" w14:textId="1E1500AC" w:rsidR="003C7B63" w:rsidRPr="00522E3E" w:rsidRDefault="007E6764" w:rsidP="00522E3E">
      <w:pPr>
        <w:pStyle w:val="ListParagraph"/>
        <w:numPr>
          <w:ilvl w:val="0"/>
          <w:numId w:val="33"/>
        </w:numPr>
        <w:spacing w:after="0" w:line="300" w:lineRule="auto"/>
        <w:rPr>
          <w:rFonts w:ascii="Tahoma" w:hAnsi="Tahoma" w:cs="Tahoma"/>
          <w:sz w:val="20"/>
          <w:szCs w:val="20"/>
        </w:rPr>
      </w:pPr>
      <w:r w:rsidRPr="00522E3E">
        <w:rPr>
          <w:rFonts w:ascii="Tahoma" w:hAnsi="Tahoma" w:cs="Tahoma"/>
          <w:b/>
          <w:bCs/>
          <w:i/>
          <w:iCs/>
          <w:sz w:val="20"/>
          <w:szCs w:val="20"/>
        </w:rPr>
        <w:t xml:space="preserve">Czech </w:t>
      </w:r>
      <w:r w:rsidR="003C7B63" w:rsidRPr="00522E3E">
        <w:rPr>
          <w:rFonts w:ascii="Tahoma" w:hAnsi="Tahoma" w:cs="Tahoma"/>
          <w:b/>
          <w:bCs/>
          <w:i/>
          <w:iCs/>
          <w:sz w:val="20"/>
          <w:szCs w:val="20"/>
        </w:rPr>
        <w:t>Government Announced a Plan for Relaxing of Restrictive Measures</w:t>
      </w:r>
      <w:r w:rsidR="003C7B63" w:rsidRPr="00522E3E">
        <w:rPr>
          <w:rFonts w:ascii="Tahoma" w:hAnsi="Tahoma" w:cs="Tahoma"/>
          <w:sz w:val="20"/>
          <w:szCs w:val="20"/>
        </w:rPr>
        <w:t xml:space="preserve"> </w:t>
      </w:r>
      <w:r w:rsidRPr="00522E3E">
        <w:rPr>
          <w:rFonts w:ascii="Tahoma" w:hAnsi="Tahoma" w:cs="Tahoma"/>
          <w:sz w:val="20"/>
          <w:szCs w:val="20"/>
        </w:rPr>
        <w:t>to reopen slowly after the Covid 19 shutdown</w:t>
      </w:r>
    </w:p>
    <w:p w14:paraId="5728275C" w14:textId="3A7AE57D" w:rsidR="003C7B63" w:rsidRPr="00C01062" w:rsidRDefault="003C7B63" w:rsidP="00C01062">
      <w:pPr>
        <w:spacing w:after="0" w:line="300" w:lineRule="auto"/>
        <w:rPr>
          <w:rFonts w:ascii="Tahoma" w:hAnsi="Tahoma" w:cs="Tahoma"/>
          <w:sz w:val="20"/>
          <w:szCs w:val="20"/>
        </w:rPr>
      </w:pPr>
    </w:p>
    <w:p w14:paraId="2584B2B1" w14:textId="749727A6" w:rsidR="003C7B63" w:rsidRPr="00522E3E" w:rsidRDefault="003C7B63" w:rsidP="00522E3E">
      <w:pPr>
        <w:pStyle w:val="ListParagraph"/>
        <w:numPr>
          <w:ilvl w:val="0"/>
          <w:numId w:val="33"/>
        </w:numPr>
        <w:spacing w:after="0" w:line="300" w:lineRule="auto"/>
        <w:rPr>
          <w:rFonts w:ascii="Tahoma" w:hAnsi="Tahoma" w:cs="Tahoma"/>
          <w:sz w:val="20"/>
          <w:szCs w:val="20"/>
        </w:rPr>
      </w:pPr>
      <w:r w:rsidRPr="00522E3E">
        <w:rPr>
          <w:rFonts w:ascii="Tahoma" w:hAnsi="Tahoma" w:cs="Tahoma"/>
          <w:b/>
          <w:bCs/>
          <w:i/>
          <w:iCs/>
          <w:sz w:val="20"/>
          <w:szCs w:val="20"/>
        </w:rPr>
        <w:t>Egypt's National Food Safety Authority Issues Risk Analysis for Food Regulations</w:t>
      </w:r>
      <w:r w:rsidRPr="00522E3E">
        <w:rPr>
          <w:rFonts w:ascii="Tahoma" w:hAnsi="Tahoma" w:cs="Tahoma"/>
          <w:sz w:val="20"/>
          <w:szCs w:val="20"/>
        </w:rPr>
        <w:t xml:space="preserve"> The resolution regulates the application of the principles of risk analysis and the determination of the control activities on foods based on their degree of risk. </w:t>
      </w:r>
    </w:p>
    <w:p w14:paraId="17C2C9EC" w14:textId="577321C0" w:rsidR="003C7B63" w:rsidRPr="00C01062" w:rsidRDefault="003C7B63" w:rsidP="00C01062">
      <w:pPr>
        <w:spacing w:after="0" w:line="300" w:lineRule="auto"/>
        <w:rPr>
          <w:rFonts w:ascii="Tahoma" w:hAnsi="Tahoma" w:cs="Tahoma"/>
          <w:sz w:val="20"/>
          <w:szCs w:val="20"/>
        </w:rPr>
      </w:pPr>
    </w:p>
    <w:p w14:paraId="6906E7CB" w14:textId="0885BBA1" w:rsidR="003C7B63" w:rsidRPr="00522E3E" w:rsidRDefault="003C7B63" w:rsidP="00522E3E">
      <w:pPr>
        <w:pStyle w:val="ListParagraph"/>
        <w:numPr>
          <w:ilvl w:val="0"/>
          <w:numId w:val="33"/>
        </w:numPr>
        <w:spacing w:after="0" w:line="300" w:lineRule="auto"/>
        <w:rPr>
          <w:rFonts w:ascii="Tahoma" w:hAnsi="Tahoma" w:cs="Tahoma"/>
          <w:sz w:val="20"/>
          <w:szCs w:val="20"/>
        </w:rPr>
      </w:pPr>
      <w:r w:rsidRPr="00522E3E">
        <w:rPr>
          <w:rFonts w:ascii="Tahoma" w:hAnsi="Tahoma" w:cs="Tahoma"/>
          <w:b/>
          <w:bCs/>
          <w:i/>
          <w:iCs/>
          <w:sz w:val="20"/>
          <w:szCs w:val="20"/>
        </w:rPr>
        <w:t xml:space="preserve">Japan Provides Food </w:t>
      </w:r>
      <w:proofErr w:type="spellStart"/>
      <w:r w:rsidRPr="00522E3E">
        <w:rPr>
          <w:rFonts w:ascii="Tahoma" w:hAnsi="Tahoma" w:cs="Tahoma"/>
          <w:b/>
          <w:bCs/>
          <w:i/>
          <w:iCs/>
          <w:sz w:val="20"/>
          <w:szCs w:val="20"/>
        </w:rPr>
        <w:t>Labeling</w:t>
      </w:r>
      <w:proofErr w:type="spellEnd"/>
      <w:r w:rsidRPr="00522E3E">
        <w:rPr>
          <w:rFonts w:ascii="Tahoma" w:hAnsi="Tahoma" w:cs="Tahoma"/>
          <w:b/>
          <w:bCs/>
          <w:i/>
          <w:iCs/>
          <w:sz w:val="20"/>
          <w:szCs w:val="20"/>
        </w:rPr>
        <w:t xml:space="preserve"> Flexibility in Response to COVID-19</w:t>
      </w:r>
      <w:r w:rsidRPr="00522E3E">
        <w:rPr>
          <w:rFonts w:ascii="Tahoma" w:hAnsi="Tahoma" w:cs="Tahoma"/>
          <w:sz w:val="20"/>
          <w:szCs w:val="20"/>
        </w:rPr>
        <w:t xml:space="preserve"> </w:t>
      </w:r>
      <w:r w:rsidR="007E6764" w:rsidRPr="00522E3E">
        <w:rPr>
          <w:rFonts w:ascii="Tahoma" w:hAnsi="Tahoma" w:cs="Tahoma"/>
          <w:sz w:val="20"/>
          <w:szCs w:val="20"/>
        </w:rPr>
        <w:t xml:space="preserve"> </w:t>
      </w:r>
      <w:r w:rsidRPr="00522E3E">
        <w:rPr>
          <w:rFonts w:ascii="Tahoma" w:hAnsi="Tahoma" w:cs="Tahoma"/>
          <w:sz w:val="20"/>
          <w:szCs w:val="20"/>
        </w:rPr>
        <w:t xml:space="preserve">Japan’s Consumer Affairs Agency will temporarily suspend the strict monitoring of non-critical food </w:t>
      </w:r>
      <w:proofErr w:type="spellStart"/>
      <w:r w:rsidRPr="00522E3E">
        <w:rPr>
          <w:rFonts w:ascii="Tahoma" w:hAnsi="Tahoma" w:cs="Tahoma"/>
          <w:sz w:val="20"/>
          <w:szCs w:val="20"/>
        </w:rPr>
        <w:t>labeling</w:t>
      </w:r>
      <w:proofErr w:type="spellEnd"/>
      <w:r w:rsidRPr="00522E3E">
        <w:rPr>
          <w:rFonts w:ascii="Tahoma" w:hAnsi="Tahoma" w:cs="Tahoma"/>
          <w:sz w:val="20"/>
          <w:szCs w:val="20"/>
        </w:rPr>
        <w:t xml:space="preserve"> information in response to COVID-19 related supply chain disruptions. For imported products, Japanese importers bear the sole responsibility for compliance with Japan’s Food </w:t>
      </w:r>
      <w:proofErr w:type="spellStart"/>
      <w:r w:rsidRPr="00522E3E">
        <w:rPr>
          <w:rFonts w:ascii="Tahoma" w:hAnsi="Tahoma" w:cs="Tahoma"/>
          <w:sz w:val="20"/>
          <w:szCs w:val="20"/>
        </w:rPr>
        <w:t>Labeling</w:t>
      </w:r>
      <w:proofErr w:type="spellEnd"/>
      <w:r w:rsidRPr="00522E3E">
        <w:rPr>
          <w:rFonts w:ascii="Tahoma" w:hAnsi="Tahoma" w:cs="Tahoma"/>
          <w:sz w:val="20"/>
          <w:szCs w:val="20"/>
        </w:rPr>
        <w:t xml:space="preserve"> Act. </w:t>
      </w:r>
    </w:p>
    <w:p w14:paraId="4C1AD285" w14:textId="77777777" w:rsidR="003C7B63" w:rsidRPr="00C01062" w:rsidRDefault="003C7B63" w:rsidP="00C01062">
      <w:pPr>
        <w:spacing w:after="0" w:line="300" w:lineRule="auto"/>
        <w:rPr>
          <w:rFonts w:ascii="Tahoma" w:hAnsi="Tahoma" w:cs="Tahoma"/>
          <w:sz w:val="20"/>
          <w:szCs w:val="20"/>
        </w:rPr>
      </w:pPr>
    </w:p>
    <w:p w14:paraId="38A0AB79" w14:textId="1D625CCA" w:rsidR="003C7B63" w:rsidRPr="00522E3E" w:rsidRDefault="007E6764" w:rsidP="00522E3E">
      <w:pPr>
        <w:pStyle w:val="ListParagraph"/>
        <w:numPr>
          <w:ilvl w:val="0"/>
          <w:numId w:val="33"/>
        </w:numPr>
        <w:spacing w:after="0" w:line="300" w:lineRule="auto"/>
        <w:rPr>
          <w:rFonts w:ascii="Tahoma" w:hAnsi="Tahoma" w:cs="Tahoma"/>
          <w:sz w:val="20"/>
          <w:szCs w:val="20"/>
        </w:rPr>
      </w:pPr>
      <w:r w:rsidRPr="00522E3E">
        <w:rPr>
          <w:rFonts w:ascii="Tahoma" w:hAnsi="Tahoma" w:cs="Tahoma"/>
          <w:b/>
          <w:bCs/>
          <w:i/>
          <w:iCs/>
          <w:sz w:val="20"/>
          <w:szCs w:val="20"/>
        </w:rPr>
        <w:t xml:space="preserve">Japan </w:t>
      </w:r>
      <w:r w:rsidR="003C7B63" w:rsidRPr="00522E3E">
        <w:rPr>
          <w:rFonts w:ascii="Tahoma" w:hAnsi="Tahoma" w:cs="Tahoma"/>
          <w:b/>
          <w:bCs/>
          <w:i/>
          <w:iCs/>
          <w:sz w:val="20"/>
          <w:szCs w:val="20"/>
        </w:rPr>
        <w:t>MAFF 2020 Supplementary Budget for COVID-19 Response</w:t>
      </w:r>
      <w:r w:rsidR="003C7B63" w:rsidRPr="00522E3E">
        <w:rPr>
          <w:rFonts w:ascii="Tahoma" w:hAnsi="Tahoma" w:cs="Tahoma"/>
          <w:sz w:val="20"/>
          <w:szCs w:val="20"/>
        </w:rPr>
        <w:t xml:space="preserve"> </w:t>
      </w:r>
      <w:r w:rsidRPr="00522E3E">
        <w:rPr>
          <w:rFonts w:ascii="Tahoma" w:hAnsi="Tahoma" w:cs="Tahoma"/>
          <w:sz w:val="20"/>
          <w:szCs w:val="20"/>
        </w:rPr>
        <w:t xml:space="preserve"> </w:t>
      </w:r>
      <w:r w:rsidR="003C7B63" w:rsidRPr="00522E3E">
        <w:rPr>
          <w:rFonts w:ascii="Tahoma" w:hAnsi="Tahoma" w:cs="Tahoma"/>
          <w:sz w:val="20"/>
          <w:szCs w:val="20"/>
        </w:rPr>
        <w:t xml:space="preserve">MAFF is expected to receive a 545 billion yen ($5 billion) supplementary budget. Over 35 percent of MAFF's budget will be allocated for spending to support the food service and related industries </w:t>
      </w:r>
    </w:p>
    <w:p w14:paraId="0F81E208" w14:textId="04C914C4" w:rsidR="003C7B63" w:rsidRPr="00C01062" w:rsidRDefault="003C7B63" w:rsidP="00C01062">
      <w:pPr>
        <w:spacing w:after="0" w:line="300" w:lineRule="auto"/>
        <w:rPr>
          <w:rFonts w:ascii="Tahoma" w:hAnsi="Tahoma" w:cs="Tahoma"/>
          <w:sz w:val="20"/>
          <w:szCs w:val="20"/>
        </w:rPr>
      </w:pPr>
    </w:p>
    <w:p w14:paraId="314121B9" w14:textId="25815E0D" w:rsidR="003C7B63" w:rsidRPr="00522E3E" w:rsidRDefault="007E6764" w:rsidP="00522E3E">
      <w:pPr>
        <w:pStyle w:val="ListParagraph"/>
        <w:numPr>
          <w:ilvl w:val="0"/>
          <w:numId w:val="33"/>
        </w:numPr>
        <w:spacing w:after="0" w:line="300" w:lineRule="auto"/>
        <w:rPr>
          <w:rFonts w:ascii="Tahoma" w:hAnsi="Tahoma" w:cs="Tahoma"/>
          <w:sz w:val="20"/>
          <w:szCs w:val="20"/>
        </w:rPr>
      </w:pPr>
      <w:r w:rsidRPr="00522E3E">
        <w:rPr>
          <w:rFonts w:ascii="Tahoma" w:hAnsi="Tahoma" w:cs="Tahoma"/>
          <w:b/>
          <w:bCs/>
          <w:i/>
          <w:iCs/>
          <w:sz w:val="20"/>
          <w:szCs w:val="20"/>
        </w:rPr>
        <w:t xml:space="preserve">Kenya </w:t>
      </w:r>
      <w:r w:rsidR="003C7B63" w:rsidRPr="00522E3E">
        <w:rPr>
          <w:rFonts w:ascii="Tahoma" w:hAnsi="Tahoma" w:cs="Tahoma"/>
          <w:b/>
          <w:bCs/>
          <w:i/>
          <w:iCs/>
          <w:sz w:val="20"/>
          <w:szCs w:val="20"/>
        </w:rPr>
        <w:t>Exporter Guide</w:t>
      </w:r>
      <w:r w:rsidR="003C7B63" w:rsidRPr="00522E3E">
        <w:rPr>
          <w:rFonts w:ascii="Tahoma" w:hAnsi="Tahoma" w:cs="Tahoma"/>
          <w:sz w:val="20"/>
          <w:szCs w:val="20"/>
        </w:rPr>
        <w:t xml:space="preserve"> </w:t>
      </w:r>
      <w:r w:rsidRPr="00522E3E">
        <w:rPr>
          <w:rFonts w:ascii="Tahoma" w:hAnsi="Tahoma" w:cs="Tahoma"/>
          <w:sz w:val="20"/>
          <w:szCs w:val="20"/>
        </w:rPr>
        <w:t xml:space="preserve"> </w:t>
      </w:r>
      <w:r w:rsidR="003C7B63" w:rsidRPr="00522E3E">
        <w:rPr>
          <w:rFonts w:ascii="Tahoma" w:hAnsi="Tahoma" w:cs="Tahoma"/>
          <w:sz w:val="20"/>
          <w:szCs w:val="20"/>
        </w:rPr>
        <w:t xml:space="preserve">Kenya’s imports of consumer-oriented food products grew at an average annual rate of 13 percent between calendar years 2014 and 2018. </w:t>
      </w:r>
    </w:p>
    <w:p w14:paraId="0F59B9C5" w14:textId="77777777" w:rsidR="003C7B63" w:rsidRPr="00C01062" w:rsidRDefault="003C7B63" w:rsidP="00C01062">
      <w:pPr>
        <w:spacing w:after="0" w:line="300" w:lineRule="auto"/>
        <w:rPr>
          <w:rFonts w:ascii="Tahoma" w:hAnsi="Tahoma" w:cs="Tahoma"/>
          <w:sz w:val="20"/>
          <w:szCs w:val="20"/>
        </w:rPr>
      </w:pPr>
    </w:p>
    <w:p w14:paraId="7DFB1646" w14:textId="59C3FFFE" w:rsidR="003C7B63" w:rsidRPr="00522E3E" w:rsidRDefault="007E6764" w:rsidP="00522E3E">
      <w:pPr>
        <w:pStyle w:val="ListParagraph"/>
        <w:numPr>
          <w:ilvl w:val="0"/>
          <w:numId w:val="33"/>
        </w:numPr>
        <w:spacing w:after="0" w:line="300" w:lineRule="auto"/>
        <w:rPr>
          <w:rFonts w:ascii="Tahoma" w:hAnsi="Tahoma" w:cs="Tahoma"/>
          <w:b/>
          <w:bCs/>
          <w:i/>
          <w:iCs/>
          <w:sz w:val="20"/>
          <w:szCs w:val="20"/>
        </w:rPr>
      </w:pPr>
      <w:r w:rsidRPr="00522E3E">
        <w:rPr>
          <w:rFonts w:ascii="Tahoma" w:hAnsi="Tahoma" w:cs="Tahoma"/>
          <w:b/>
          <w:bCs/>
          <w:i/>
          <w:iCs/>
          <w:sz w:val="20"/>
          <w:szCs w:val="20"/>
        </w:rPr>
        <w:lastRenderedPageBreak/>
        <w:t xml:space="preserve">Netherlands </w:t>
      </w:r>
      <w:r w:rsidR="003C7B63" w:rsidRPr="00522E3E">
        <w:rPr>
          <w:rFonts w:ascii="Tahoma" w:hAnsi="Tahoma" w:cs="Tahoma"/>
          <w:b/>
          <w:bCs/>
          <w:i/>
          <w:iCs/>
          <w:sz w:val="20"/>
          <w:szCs w:val="20"/>
        </w:rPr>
        <w:t xml:space="preserve">COVID-19 and its Impact on Dutch Agriculture </w:t>
      </w:r>
    </w:p>
    <w:p w14:paraId="20287502" w14:textId="25338219" w:rsidR="003C7B63" w:rsidRPr="00C01062" w:rsidRDefault="003C7B63" w:rsidP="00C01062">
      <w:pPr>
        <w:spacing w:after="0" w:line="300" w:lineRule="auto"/>
        <w:rPr>
          <w:rFonts w:ascii="Tahoma" w:hAnsi="Tahoma" w:cs="Tahoma"/>
          <w:sz w:val="20"/>
          <w:szCs w:val="20"/>
        </w:rPr>
      </w:pPr>
    </w:p>
    <w:p w14:paraId="6600ED4E" w14:textId="03076CDA" w:rsidR="007E6764" w:rsidRDefault="003C7B63" w:rsidP="00837724">
      <w:pPr>
        <w:pStyle w:val="ListParagraph"/>
        <w:numPr>
          <w:ilvl w:val="0"/>
          <w:numId w:val="33"/>
        </w:numPr>
        <w:spacing w:after="0" w:line="300" w:lineRule="auto"/>
        <w:rPr>
          <w:rFonts w:ascii="Tahoma" w:hAnsi="Tahoma" w:cs="Tahoma"/>
          <w:sz w:val="20"/>
          <w:szCs w:val="20"/>
        </w:rPr>
      </w:pPr>
      <w:bookmarkStart w:id="10" w:name="_Hlk38984581"/>
      <w:r w:rsidRPr="0080403A">
        <w:rPr>
          <w:rFonts w:ascii="Tahoma" w:hAnsi="Tahoma" w:cs="Tahoma"/>
          <w:b/>
          <w:bCs/>
          <w:i/>
          <w:iCs/>
          <w:sz w:val="20"/>
          <w:szCs w:val="20"/>
        </w:rPr>
        <w:t>Impact of COVID 19 on the Dutch Potato Industry</w:t>
      </w:r>
      <w:r w:rsidRPr="0080403A">
        <w:rPr>
          <w:rFonts w:ascii="Tahoma" w:hAnsi="Tahoma" w:cs="Tahoma"/>
          <w:sz w:val="20"/>
          <w:szCs w:val="20"/>
        </w:rPr>
        <w:t xml:space="preserve"> </w:t>
      </w:r>
      <w:r w:rsidR="0080403A" w:rsidRPr="0080403A">
        <w:rPr>
          <w:rFonts w:ascii="Tahoma" w:hAnsi="Tahoma" w:cs="Tahoma"/>
          <w:sz w:val="20"/>
          <w:szCs w:val="20"/>
        </w:rPr>
        <w:t xml:space="preserve"> </w:t>
      </w:r>
      <w:r w:rsidRPr="0080403A">
        <w:rPr>
          <w:rFonts w:ascii="Tahoma" w:hAnsi="Tahoma" w:cs="Tahoma"/>
          <w:sz w:val="20"/>
          <w:szCs w:val="20"/>
        </w:rPr>
        <w:t>Due to the temporary closure of restaurants and fast food chains worldwide, Dutch producers of potatoes and products are faced with full warehouses</w:t>
      </w:r>
      <w:bookmarkEnd w:id="10"/>
    </w:p>
    <w:p w14:paraId="4EE7962D" w14:textId="77777777" w:rsidR="0080403A" w:rsidRPr="0080403A" w:rsidRDefault="0080403A" w:rsidP="0080403A">
      <w:pPr>
        <w:spacing w:after="0" w:line="300" w:lineRule="auto"/>
        <w:rPr>
          <w:rFonts w:ascii="Tahoma" w:hAnsi="Tahoma" w:cs="Tahoma"/>
          <w:sz w:val="20"/>
          <w:szCs w:val="20"/>
        </w:rPr>
      </w:pPr>
    </w:p>
    <w:p w14:paraId="37B3F63F" w14:textId="46DFA90F" w:rsidR="003C7B63" w:rsidRPr="00522E3E" w:rsidRDefault="003C7B63" w:rsidP="00522E3E">
      <w:pPr>
        <w:pStyle w:val="ListParagraph"/>
        <w:numPr>
          <w:ilvl w:val="0"/>
          <w:numId w:val="33"/>
        </w:numPr>
        <w:spacing w:after="0" w:line="300" w:lineRule="auto"/>
        <w:rPr>
          <w:rFonts w:ascii="Tahoma" w:hAnsi="Tahoma" w:cs="Tahoma"/>
          <w:sz w:val="20"/>
          <w:szCs w:val="20"/>
        </w:rPr>
      </w:pPr>
      <w:r w:rsidRPr="00522E3E">
        <w:rPr>
          <w:rFonts w:ascii="Tahoma" w:hAnsi="Tahoma" w:cs="Tahoma"/>
          <w:b/>
          <w:bCs/>
          <w:i/>
          <w:iCs/>
          <w:sz w:val="20"/>
          <w:szCs w:val="20"/>
        </w:rPr>
        <w:t>Norway Extends Support to Businesses During the COVID-19 Crises</w:t>
      </w:r>
      <w:r w:rsidRPr="00522E3E">
        <w:rPr>
          <w:rFonts w:ascii="Tahoma" w:hAnsi="Tahoma" w:cs="Tahoma"/>
          <w:sz w:val="20"/>
          <w:szCs w:val="20"/>
        </w:rPr>
        <w:t xml:space="preserve"> </w:t>
      </w:r>
    </w:p>
    <w:p w14:paraId="4A002AE0" w14:textId="0D657F0A" w:rsidR="003C7B63" w:rsidRDefault="003C7B63" w:rsidP="00C01062">
      <w:pPr>
        <w:spacing w:after="0" w:line="300" w:lineRule="auto"/>
        <w:rPr>
          <w:rFonts w:ascii="Tahoma" w:hAnsi="Tahoma" w:cs="Tahoma"/>
          <w:sz w:val="20"/>
          <w:szCs w:val="20"/>
        </w:rPr>
      </w:pPr>
    </w:p>
    <w:p w14:paraId="38524F30" w14:textId="77777777" w:rsidR="00026CD5" w:rsidRPr="00C01062" w:rsidRDefault="00026CD5" w:rsidP="00C01062">
      <w:pPr>
        <w:spacing w:after="0" w:line="300" w:lineRule="auto"/>
        <w:rPr>
          <w:rFonts w:ascii="Tahoma" w:hAnsi="Tahoma" w:cs="Tahoma"/>
          <w:sz w:val="20"/>
          <w:szCs w:val="20"/>
        </w:rPr>
      </w:pPr>
      <w:r w:rsidRPr="00C01062">
        <w:rPr>
          <w:rFonts w:ascii="Tahoma" w:hAnsi="Tahoma" w:cs="Tahoma"/>
          <w:noProof/>
          <w:sz w:val="20"/>
          <w:szCs w:val="20"/>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99122" cy="606506"/>
                    </a:xfrm>
                    <a:prstGeom prst="rect">
                      <a:avLst/>
                    </a:prstGeom>
                  </pic:spPr>
                </pic:pic>
              </a:graphicData>
            </a:graphic>
          </wp:inline>
        </w:drawing>
      </w:r>
      <w:r w:rsidR="002636D2" w:rsidRPr="00C01062">
        <w:rPr>
          <w:rFonts w:ascii="Tahoma" w:hAnsi="Tahoma" w:cs="Tahoma"/>
          <w:sz w:val="20"/>
          <w:szCs w:val="20"/>
        </w:rPr>
        <w:t xml:space="preserve">                                                                 Business/ Industry</w:t>
      </w:r>
    </w:p>
    <w:p w14:paraId="0A117120" w14:textId="77777777" w:rsidR="008409A6" w:rsidRPr="00B919A3" w:rsidRDefault="008409A6" w:rsidP="00A5095E">
      <w:pPr>
        <w:pStyle w:val="ListParagraph"/>
        <w:numPr>
          <w:ilvl w:val="1"/>
          <w:numId w:val="28"/>
        </w:numPr>
        <w:spacing w:after="0" w:line="300" w:lineRule="auto"/>
        <w:ind w:hanging="792"/>
        <w:rPr>
          <w:rFonts w:ascii="Tahoma" w:hAnsi="Tahoma" w:cs="Tahoma"/>
          <w:b/>
          <w:bCs/>
          <w:sz w:val="20"/>
          <w:szCs w:val="20"/>
        </w:rPr>
      </w:pPr>
      <w:bookmarkStart w:id="11" w:name="_Hlk39002839"/>
      <w:r w:rsidRPr="00B919A3">
        <w:rPr>
          <w:rFonts w:ascii="Tahoma" w:hAnsi="Tahoma" w:cs="Tahoma"/>
          <w:b/>
          <w:bCs/>
          <w:sz w:val="20"/>
          <w:szCs w:val="20"/>
        </w:rPr>
        <w:t>China’s exports to accelerate</w:t>
      </w:r>
    </w:p>
    <w:bookmarkEnd w:id="11"/>
    <w:p w14:paraId="4D381666" w14:textId="068898CE" w:rsidR="008409A6" w:rsidRPr="00C01062" w:rsidRDefault="008409A6" w:rsidP="00C01062">
      <w:pPr>
        <w:spacing w:after="0" w:line="300" w:lineRule="auto"/>
        <w:rPr>
          <w:rFonts w:ascii="Tahoma" w:hAnsi="Tahoma" w:cs="Tahoma"/>
          <w:sz w:val="20"/>
          <w:szCs w:val="20"/>
        </w:rPr>
      </w:pPr>
      <w:r w:rsidRPr="00C01062">
        <w:rPr>
          <w:rFonts w:ascii="Tahoma" w:hAnsi="Tahoma" w:cs="Tahoma"/>
          <w:sz w:val="20"/>
          <w:szCs w:val="20"/>
        </w:rPr>
        <w:t>A new report suggests the upgrading of Chinese agriculture will see the sector’s exports consistently grow in the next decade</w:t>
      </w:r>
      <w:r w:rsidR="00B919A3">
        <w:rPr>
          <w:rFonts w:ascii="Tahoma" w:hAnsi="Tahoma" w:cs="Tahoma"/>
          <w:sz w:val="20"/>
          <w:szCs w:val="20"/>
        </w:rPr>
        <w:t xml:space="preserve"> </w:t>
      </w:r>
      <w:r w:rsidRPr="00C01062">
        <w:rPr>
          <w:rFonts w:ascii="Tahoma" w:hAnsi="Tahoma" w:cs="Tahoma"/>
          <w:sz w:val="20"/>
          <w:szCs w:val="20"/>
        </w:rPr>
        <w:t>According to a report from Independent Online, The China Agricultural Outlook (2020-2029) released at the China Agricultural Outlook Conference 2020 on 20 April forecasts growth in the import and export of fruit and vegetables.</w:t>
      </w:r>
    </w:p>
    <w:p w14:paraId="5499FF04" w14:textId="77777777" w:rsidR="00B919A3" w:rsidRDefault="00B919A3" w:rsidP="00C01062">
      <w:pPr>
        <w:spacing w:after="0" w:line="300" w:lineRule="auto"/>
        <w:rPr>
          <w:rFonts w:ascii="Tahoma" w:hAnsi="Tahoma" w:cs="Tahoma"/>
          <w:sz w:val="20"/>
          <w:szCs w:val="20"/>
        </w:rPr>
      </w:pPr>
    </w:p>
    <w:p w14:paraId="14DA6172" w14:textId="4EC89AF1" w:rsidR="008409A6" w:rsidRPr="00C01062" w:rsidRDefault="008409A6" w:rsidP="00C01062">
      <w:pPr>
        <w:spacing w:after="0" w:line="300" w:lineRule="auto"/>
        <w:rPr>
          <w:rFonts w:ascii="Tahoma" w:hAnsi="Tahoma" w:cs="Tahoma"/>
          <w:sz w:val="20"/>
          <w:szCs w:val="20"/>
        </w:rPr>
      </w:pPr>
      <w:r w:rsidRPr="00C01062">
        <w:rPr>
          <w:rFonts w:ascii="Tahoma" w:hAnsi="Tahoma" w:cs="Tahoma"/>
          <w:sz w:val="20"/>
          <w:szCs w:val="20"/>
        </w:rPr>
        <w:t>The report predicts the development of China’s agriculture, particularly a shift from increasing production to improving yield and quality, with a focus on green, ecological, high-quality and safe products.</w:t>
      </w:r>
      <w:r w:rsidR="00B919A3">
        <w:rPr>
          <w:rFonts w:ascii="Tahoma" w:hAnsi="Tahoma" w:cs="Tahoma"/>
          <w:sz w:val="20"/>
          <w:szCs w:val="20"/>
        </w:rPr>
        <w:t xml:space="preserve"> </w:t>
      </w:r>
      <w:r w:rsidRPr="00C01062">
        <w:rPr>
          <w:rFonts w:ascii="Tahoma" w:hAnsi="Tahoma" w:cs="Tahoma"/>
          <w:sz w:val="20"/>
          <w:szCs w:val="20"/>
        </w:rPr>
        <w:t>This is set to result in the average annual growth rate for exports over the next ten years of 5.9 per cent for fruits and 3.2 per cent for vegetables.</w:t>
      </w:r>
    </w:p>
    <w:p w14:paraId="1C15CF41" w14:textId="77777777" w:rsidR="00B919A3" w:rsidRDefault="00B919A3" w:rsidP="00C01062">
      <w:pPr>
        <w:spacing w:after="0" w:line="300" w:lineRule="auto"/>
        <w:rPr>
          <w:rFonts w:ascii="Tahoma" w:hAnsi="Tahoma" w:cs="Tahoma"/>
          <w:sz w:val="20"/>
          <w:szCs w:val="20"/>
        </w:rPr>
      </w:pPr>
    </w:p>
    <w:p w14:paraId="48B4C0AD" w14:textId="5E350BEF" w:rsidR="00612CE5" w:rsidRPr="00C01062" w:rsidRDefault="008409A6" w:rsidP="00C01062">
      <w:pPr>
        <w:spacing w:after="0" w:line="300" w:lineRule="auto"/>
        <w:rPr>
          <w:rFonts w:ascii="Tahoma" w:hAnsi="Tahoma" w:cs="Tahoma"/>
          <w:sz w:val="20"/>
          <w:szCs w:val="20"/>
        </w:rPr>
      </w:pPr>
      <w:r w:rsidRPr="00C01062">
        <w:rPr>
          <w:rFonts w:ascii="Tahoma" w:hAnsi="Tahoma" w:cs="Tahoma"/>
          <w:sz w:val="20"/>
          <w:szCs w:val="20"/>
        </w:rPr>
        <w:t xml:space="preserve">The report also notes the role China's partnerships will play in increasing trade. It </w:t>
      </w:r>
      <w:proofErr w:type="spellStart"/>
      <w:r w:rsidRPr="00C01062">
        <w:rPr>
          <w:rFonts w:ascii="Tahoma" w:hAnsi="Tahoma" w:cs="Tahoma"/>
          <w:sz w:val="20"/>
          <w:szCs w:val="20"/>
        </w:rPr>
        <w:t>sugguests</w:t>
      </w:r>
      <w:proofErr w:type="spellEnd"/>
      <w:r w:rsidRPr="00C01062">
        <w:rPr>
          <w:rFonts w:ascii="Tahoma" w:hAnsi="Tahoma" w:cs="Tahoma"/>
          <w:sz w:val="20"/>
          <w:szCs w:val="20"/>
        </w:rPr>
        <w:t xml:space="preserve"> China’s relationships with the United States, Brazil, </w:t>
      </w:r>
      <w:proofErr w:type="spellStart"/>
      <w:r w:rsidRPr="00C01062">
        <w:rPr>
          <w:rFonts w:ascii="Tahoma" w:hAnsi="Tahoma" w:cs="Tahoma"/>
          <w:sz w:val="20"/>
          <w:szCs w:val="20"/>
        </w:rPr>
        <w:t>Asean</w:t>
      </w:r>
      <w:proofErr w:type="spellEnd"/>
      <w:r w:rsidRPr="00C01062">
        <w:rPr>
          <w:rFonts w:ascii="Tahoma" w:hAnsi="Tahoma" w:cs="Tahoma"/>
          <w:sz w:val="20"/>
          <w:szCs w:val="20"/>
        </w:rPr>
        <w:t>, the European Union, Australia and countries participating in the Belt and Road initiative will pay dividends.</w:t>
      </w:r>
      <w:r w:rsidR="00B919A3">
        <w:rPr>
          <w:rFonts w:ascii="Tahoma" w:hAnsi="Tahoma" w:cs="Tahoma"/>
          <w:sz w:val="20"/>
          <w:szCs w:val="20"/>
        </w:rPr>
        <w:t xml:space="preserve"> </w:t>
      </w:r>
      <w:hyperlink r:id="rId37" w:history="1">
        <w:r w:rsidR="00612CE5" w:rsidRPr="00C01062">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60E1226F" w14:textId="3417B730" w:rsidR="00072A7C" w:rsidRDefault="00072A7C" w:rsidP="00C01062">
      <w:pPr>
        <w:spacing w:after="0" w:line="300" w:lineRule="auto"/>
        <w:rPr>
          <w:rFonts w:ascii="Tahoma" w:hAnsi="Tahoma" w:cs="Tahoma"/>
          <w:sz w:val="20"/>
          <w:szCs w:val="20"/>
        </w:rPr>
      </w:pPr>
    </w:p>
    <w:p w14:paraId="0CDB890D" w14:textId="5D257EAE" w:rsidR="00B919A3" w:rsidRDefault="00B919A3" w:rsidP="00C01062">
      <w:pPr>
        <w:spacing w:after="0" w:line="300" w:lineRule="auto"/>
        <w:rPr>
          <w:rFonts w:ascii="Tahoma" w:hAnsi="Tahoma" w:cs="Tahoma"/>
          <w:sz w:val="20"/>
          <w:szCs w:val="20"/>
        </w:rPr>
      </w:pPr>
    </w:p>
    <w:p w14:paraId="0279B394" w14:textId="77777777" w:rsidR="00B919A3" w:rsidRPr="00C01062" w:rsidRDefault="00B919A3" w:rsidP="00C01062">
      <w:pPr>
        <w:spacing w:after="0" w:line="300" w:lineRule="auto"/>
        <w:rPr>
          <w:rFonts w:ascii="Tahoma" w:hAnsi="Tahoma" w:cs="Tahoma"/>
          <w:sz w:val="20"/>
          <w:szCs w:val="20"/>
        </w:rPr>
      </w:pPr>
    </w:p>
    <w:p w14:paraId="4A5C5C54" w14:textId="77777777" w:rsidR="00072A7C" w:rsidRPr="00B919A3" w:rsidRDefault="00072A7C" w:rsidP="00A5095E">
      <w:pPr>
        <w:pStyle w:val="ListParagraph"/>
        <w:numPr>
          <w:ilvl w:val="1"/>
          <w:numId w:val="28"/>
        </w:numPr>
        <w:spacing w:after="0" w:line="300" w:lineRule="auto"/>
        <w:ind w:hanging="792"/>
        <w:rPr>
          <w:rFonts w:ascii="Tahoma" w:hAnsi="Tahoma" w:cs="Tahoma"/>
          <w:b/>
          <w:bCs/>
          <w:sz w:val="20"/>
          <w:szCs w:val="20"/>
        </w:rPr>
      </w:pPr>
      <w:r w:rsidRPr="00B919A3">
        <w:rPr>
          <w:rFonts w:ascii="Tahoma" w:hAnsi="Tahoma" w:cs="Tahoma"/>
          <w:b/>
          <w:bCs/>
          <w:sz w:val="20"/>
          <w:szCs w:val="20"/>
        </w:rPr>
        <w:t>Pesticide residues in food: track trends with browsable charts</w:t>
      </w:r>
    </w:p>
    <w:p w14:paraId="70937ECA" w14:textId="262263FB" w:rsidR="00072A7C" w:rsidRPr="00C01062" w:rsidRDefault="00072A7C" w:rsidP="00C01062">
      <w:pPr>
        <w:spacing w:after="0" w:line="300" w:lineRule="auto"/>
        <w:rPr>
          <w:rFonts w:ascii="Tahoma" w:hAnsi="Tahoma" w:cs="Tahoma"/>
          <w:sz w:val="20"/>
          <w:szCs w:val="20"/>
        </w:rPr>
      </w:pPr>
      <w:r w:rsidRPr="00C01062">
        <w:rPr>
          <w:rFonts w:ascii="Tahoma" w:hAnsi="Tahoma" w:cs="Tahoma"/>
          <w:sz w:val="20"/>
          <w:szCs w:val="20"/>
        </w:rPr>
        <w:t>EFSA has published its annual report on pesticide residues found in food in the European Union. The report is based on data from the official national control activities carried out by EU Member States, Iceland and Norway and includes both targeted and random sampling.</w:t>
      </w:r>
      <w:r w:rsidR="0080403A">
        <w:rPr>
          <w:rFonts w:ascii="Tahoma" w:hAnsi="Tahoma" w:cs="Tahoma"/>
          <w:sz w:val="20"/>
          <w:szCs w:val="20"/>
        </w:rPr>
        <w:t xml:space="preserve"> </w:t>
      </w:r>
      <w:r w:rsidRPr="00C01062">
        <w:rPr>
          <w:rFonts w:ascii="Tahoma" w:hAnsi="Tahoma" w:cs="Tahoma"/>
          <w:sz w:val="20"/>
          <w:szCs w:val="20"/>
        </w:rPr>
        <w:t>A total of 91,015 samples were analysed in 2018, 95.5% of which fell within legally permitted levels. For the subset of 11,679 samples analysed as part of the EU-coordinated control programme (random collection), 98.6% of samples were within legal limits.</w:t>
      </w:r>
    </w:p>
    <w:p w14:paraId="409CD48F" w14:textId="77777777" w:rsidR="00B919A3" w:rsidRDefault="00B919A3" w:rsidP="00C01062">
      <w:pPr>
        <w:spacing w:after="0" w:line="300" w:lineRule="auto"/>
        <w:rPr>
          <w:rFonts w:ascii="Tahoma" w:hAnsi="Tahoma" w:cs="Tahoma"/>
          <w:sz w:val="20"/>
          <w:szCs w:val="20"/>
        </w:rPr>
      </w:pPr>
    </w:p>
    <w:p w14:paraId="300EBF73" w14:textId="6EB21357" w:rsidR="00072A7C" w:rsidRPr="00C01062" w:rsidRDefault="00072A7C" w:rsidP="00C01062">
      <w:pPr>
        <w:spacing w:after="0" w:line="300" w:lineRule="auto"/>
        <w:rPr>
          <w:rFonts w:ascii="Tahoma" w:hAnsi="Tahoma" w:cs="Tahoma"/>
          <w:sz w:val="20"/>
          <w:szCs w:val="20"/>
        </w:rPr>
      </w:pPr>
      <w:r w:rsidRPr="00C01062">
        <w:rPr>
          <w:rFonts w:ascii="Tahoma" w:hAnsi="Tahoma" w:cs="Tahoma"/>
          <w:sz w:val="20"/>
          <w:szCs w:val="20"/>
        </w:rPr>
        <w:t>This year EFSA has translated the results of the coordinated programme into </w:t>
      </w:r>
      <w:hyperlink r:id="rId38" w:history="1">
        <w:r w:rsidRPr="00C01062">
          <w:rPr>
            <w:rStyle w:val="Hyperlink"/>
            <w:rFonts w:ascii="Tahoma" w:hAnsi="Tahoma" w:cs="Tahoma"/>
            <w:sz w:val="20"/>
            <w:szCs w:val="20"/>
          </w:rPr>
          <w:t>browsable charts and graphs</w:t>
        </w:r>
      </w:hyperlink>
      <w:r w:rsidRPr="00C01062">
        <w:rPr>
          <w:rFonts w:ascii="Tahoma" w:hAnsi="Tahoma" w:cs="Tahoma"/>
          <w:sz w:val="20"/>
          <w:szCs w:val="20"/>
        </w:rPr>
        <w:t>, to make the data more accessible to non-specialists.</w:t>
      </w:r>
    </w:p>
    <w:p w14:paraId="65275EFB" w14:textId="77777777" w:rsidR="00B919A3" w:rsidRDefault="00B919A3" w:rsidP="00C01062">
      <w:pPr>
        <w:spacing w:after="0" w:line="300" w:lineRule="auto"/>
        <w:rPr>
          <w:rFonts w:ascii="Tahoma" w:hAnsi="Tahoma" w:cs="Tahoma"/>
          <w:sz w:val="20"/>
          <w:szCs w:val="20"/>
        </w:rPr>
      </w:pPr>
    </w:p>
    <w:p w14:paraId="7A2E7981" w14:textId="4125BD7F" w:rsidR="00072A7C" w:rsidRPr="00C01062" w:rsidRDefault="00072A7C" w:rsidP="00C01062">
      <w:pPr>
        <w:spacing w:after="0" w:line="300" w:lineRule="auto"/>
        <w:rPr>
          <w:rFonts w:ascii="Tahoma" w:hAnsi="Tahoma" w:cs="Tahoma"/>
          <w:sz w:val="20"/>
          <w:szCs w:val="20"/>
        </w:rPr>
      </w:pPr>
      <w:r w:rsidRPr="00C01062">
        <w:rPr>
          <w:rFonts w:ascii="Tahoma" w:hAnsi="Tahoma" w:cs="Tahoma"/>
          <w:sz w:val="20"/>
          <w:szCs w:val="20"/>
        </w:rPr>
        <w:t>EFSA carried out a dietary risk assessment as part of its analysis of the results. This suggested that the food commodities analysed in 2018 are unlikely to pose a concern for consumer health. However, a number of recommendations are proposed to increase the efficiency of European control systems, thereby continuing to ensure a high level of consumer protection.</w:t>
      </w:r>
      <w:r w:rsidR="00B919A3">
        <w:rPr>
          <w:rFonts w:ascii="Tahoma" w:hAnsi="Tahoma" w:cs="Tahoma"/>
          <w:sz w:val="20"/>
          <w:szCs w:val="20"/>
        </w:rPr>
        <w:t xml:space="preserve"> </w:t>
      </w:r>
      <w:hyperlink r:id="rId39" w:history="1">
        <w:r w:rsidR="00B919A3" w:rsidRPr="00B919A3">
          <w:rPr>
            <w:rStyle w:val="Hyperlink"/>
            <w:rFonts w:ascii="Tahoma" w:hAnsi="Tahoma" w:cs="Tahoma"/>
            <w:sz w:val="20"/>
            <w:szCs w:val="20"/>
          </w:rPr>
          <w:t>Fu</w:t>
        </w:r>
        <w:r w:rsidR="00B919A3">
          <w:rPr>
            <w:rStyle w:val="Hyperlink"/>
            <w:rFonts w:ascii="Tahoma" w:hAnsi="Tahoma" w:cs="Tahoma"/>
            <w:sz w:val="20"/>
            <w:szCs w:val="20"/>
          </w:rPr>
          <w:t>ll</w:t>
        </w:r>
        <w:r w:rsidR="00B919A3" w:rsidRPr="00B919A3">
          <w:rPr>
            <w:rStyle w:val="Hyperlink"/>
            <w:rFonts w:ascii="Tahoma" w:hAnsi="Tahoma" w:cs="Tahoma"/>
            <w:sz w:val="20"/>
            <w:szCs w:val="20"/>
          </w:rPr>
          <w:t xml:space="preserve"> article available here</w:t>
        </w:r>
      </w:hyperlink>
      <w:r w:rsidR="00B919A3">
        <w:rPr>
          <w:rFonts w:ascii="Tahoma" w:hAnsi="Tahoma" w:cs="Tahoma"/>
          <w:sz w:val="20"/>
          <w:szCs w:val="20"/>
        </w:rPr>
        <w:t xml:space="preserve"> </w:t>
      </w:r>
    </w:p>
    <w:p w14:paraId="34636C82" w14:textId="106269D4" w:rsidR="00B919A3" w:rsidRDefault="00B919A3" w:rsidP="00C01062">
      <w:pPr>
        <w:spacing w:after="0" w:line="300" w:lineRule="auto"/>
        <w:rPr>
          <w:rFonts w:ascii="Tahoma" w:hAnsi="Tahoma" w:cs="Tahoma"/>
          <w:sz w:val="20"/>
          <w:szCs w:val="20"/>
        </w:rPr>
      </w:pPr>
    </w:p>
    <w:p w14:paraId="2A82B518" w14:textId="77777777" w:rsidR="0080403A" w:rsidRDefault="0080403A" w:rsidP="00C01062">
      <w:pPr>
        <w:spacing w:after="0" w:line="300" w:lineRule="auto"/>
        <w:rPr>
          <w:rFonts w:ascii="Tahoma" w:hAnsi="Tahoma" w:cs="Tahoma"/>
          <w:sz w:val="20"/>
          <w:szCs w:val="20"/>
        </w:rPr>
      </w:pPr>
    </w:p>
    <w:p w14:paraId="5AD9DD27" w14:textId="77777777" w:rsidR="00B919A3" w:rsidRDefault="00B919A3" w:rsidP="00C01062">
      <w:pPr>
        <w:spacing w:after="0" w:line="300" w:lineRule="auto"/>
        <w:rPr>
          <w:rFonts w:ascii="Tahoma" w:hAnsi="Tahoma" w:cs="Tahoma"/>
          <w:sz w:val="20"/>
          <w:szCs w:val="20"/>
        </w:rPr>
      </w:pPr>
    </w:p>
    <w:p w14:paraId="0A240621" w14:textId="654673EB" w:rsidR="008A3310" w:rsidRPr="00B919A3" w:rsidRDefault="008A3310" w:rsidP="00A5095E">
      <w:pPr>
        <w:pStyle w:val="ListParagraph"/>
        <w:numPr>
          <w:ilvl w:val="1"/>
          <w:numId w:val="28"/>
        </w:numPr>
        <w:spacing w:after="0" w:line="300" w:lineRule="auto"/>
        <w:ind w:hanging="792"/>
        <w:rPr>
          <w:rFonts w:ascii="Tahoma" w:hAnsi="Tahoma" w:cs="Tahoma"/>
          <w:b/>
          <w:bCs/>
          <w:sz w:val="20"/>
          <w:szCs w:val="20"/>
        </w:rPr>
      </w:pPr>
      <w:bookmarkStart w:id="12" w:name="_Hlk39002871"/>
      <w:proofErr w:type="spellStart"/>
      <w:r w:rsidRPr="00B919A3">
        <w:rPr>
          <w:rFonts w:ascii="Tahoma" w:hAnsi="Tahoma" w:cs="Tahoma"/>
          <w:b/>
          <w:bCs/>
          <w:sz w:val="20"/>
          <w:szCs w:val="20"/>
        </w:rPr>
        <w:t>Freshcare's</w:t>
      </w:r>
      <w:proofErr w:type="spellEnd"/>
      <w:r w:rsidRPr="00B919A3">
        <w:rPr>
          <w:rFonts w:ascii="Tahoma" w:hAnsi="Tahoma" w:cs="Tahoma"/>
          <w:b/>
          <w:bCs/>
          <w:sz w:val="20"/>
          <w:szCs w:val="20"/>
        </w:rPr>
        <w:t xml:space="preserve"> Quality Standard opening up global opportunities for growers after benchmarking</w:t>
      </w:r>
    </w:p>
    <w:bookmarkEnd w:id="12"/>
    <w:p w14:paraId="230BDEEE" w14:textId="77777777" w:rsidR="008A3310" w:rsidRPr="00C01062" w:rsidRDefault="008A3310" w:rsidP="00C01062">
      <w:pPr>
        <w:spacing w:after="0" w:line="300" w:lineRule="auto"/>
        <w:rPr>
          <w:rFonts w:ascii="Tahoma" w:hAnsi="Tahoma" w:cs="Tahoma"/>
          <w:sz w:val="20"/>
          <w:szCs w:val="20"/>
        </w:rPr>
      </w:pPr>
      <w:r w:rsidRPr="00C01062">
        <w:rPr>
          <w:rFonts w:ascii="Tahoma" w:hAnsi="Tahoma" w:cs="Tahoma"/>
          <w:sz w:val="20"/>
          <w:szCs w:val="20"/>
        </w:rPr>
        <w:t xml:space="preserve">The recognition of </w:t>
      </w:r>
      <w:proofErr w:type="spellStart"/>
      <w:r w:rsidRPr="00C01062">
        <w:rPr>
          <w:rFonts w:ascii="Tahoma" w:hAnsi="Tahoma" w:cs="Tahoma"/>
          <w:sz w:val="20"/>
          <w:szCs w:val="20"/>
        </w:rPr>
        <w:t>Freshcare's</w:t>
      </w:r>
      <w:proofErr w:type="spellEnd"/>
      <w:r w:rsidRPr="00C01062">
        <w:rPr>
          <w:rFonts w:ascii="Tahoma" w:hAnsi="Tahoma" w:cs="Tahoma"/>
          <w:sz w:val="20"/>
          <w:szCs w:val="20"/>
        </w:rPr>
        <w:t xml:space="preserve"> Global Food Safety Initiative (GFSI) now reflects global best practice in food safety management and provides Australian growers and packers with better access to international markets, according to the team co-ordinating Australia's on-farm food safety program.</w:t>
      </w:r>
    </w:p>
    <w:p w14:paraId="4BF07A0E" w14:textId="77777777" w:rsidR="00B919A3" w:rsidRDefault="00B919A3" w:rsidP="00C01062">
      <w:pPr>
        <w:spacing w:after="0" w:line="300" w:lineRule="auto"/>
        <w:rPr>
          <w:rFonts w:ascii="Tahoma" w:hAnsi="Tahoma" w:cs="Tahoma"/>
          <w:sz w:val="20"/>
          <w:szCs w:val="20"/>
        </w:rPr>
      </w:pPr>
    </w:p>
    <w:p w14:paraId="19741A1E" w14:textId="578FAC40" w:rsidR="008A3310" w:rsidRPr="00C01062" w:rsidRDefault="008A3310" w:rsidP="00C01062">
      <w:pPr>
        <w:spacing w:after="0" w:line="300" w:lineRule="auto"/>
        <w:rPr>
          <w:rFonts w:ascii="Tahoma" w:hAnsi="Tahoma" w:cs="Tahoma"/>
          <w:sz w:val="20"/>
          <w:szCs w:val="20"/>
        </w:rPr>
      </w:pPr>
      <w:r w:rsidRPr="00C01062">
        <w:rPr>
          <w:rFonts w:ascii="Tahoma" w:hAnsi="Tahoma" w:cs="Tahoma"/>
          <w:sz w:val="20"/>
          <w:szCs w:val="20"/>
        </w:rPr>
        <w:t xml:space="preserve">From February 2020, the fresh produce industry’s own assurance program, </w:t>
      </w:r>
      <w:proofErr w:type="spellStart"/>
      <w:r w:rsidRPr="00C01062">
        <w:rPr>
          <w:rFonts w:ascii="Tahoma" w:hAnsi="Tahoma" w:cs="Tahoma"/>
          <w:sz w:val="20"/>
          <w:szCs w:val="20"/>
        </w:rPr>
        <w:t>Freshcare’s</w:t>
      </w:r>
      <w:proofErr w:type="spellEnd"/>
      <w:r w:rsidRPr="00C01062">
        <w:rPr>
          <w:rFonts w:ascii="Tahoma" w:hAnsi="Tahoma" w:cs="Tahoma"/>
          <w:sz w:val="20"/>
          <w:szCs w:val="20"/>
        </w:rPr>
        <w:t xml:space="preserve"> Food Safety &amp; Quality Standard – Edition 4.1 meets the needs of Australian producers in fulfilling both domestic and global market requirements.</w:t>
      </w:r>
      <w:r w:rsidR="0080403A">
        <w:rPr>
          <w:rFonts w:ascii="Tahoma" w:hAnsi="Tahoma" w:cs="Tahoma"/>
          <w:sz w:val="20"/>
          <w:szCs w:val="20"/>
        </w:rPr>
        <w:t xml:space="preserve"> </w:t>
      </w:r>
      <w:hyperlink r:id="rId40" w:history="1">
        <w:r w:rsidR="0080403A" w:rsidRPr="0080403A">
          <w:rPr>
            <w:rStyle w:val="Hyperlink"/>
            <w:rFonts w:ascii="Tahoma" w:hAnsi="Tahoma" w:cs="Tahoma"/>
            <w:sz w:val="20"/>
            <w:szCs w:val="20"/>
          </w:rPr>
          <w:t>Full article available here</w:t>
        </w:r>
      </w:hyperlink>
      <w:r w:rsidR="0080403A">
        <w:rPr>
          <w:rFonts w:ascii="Tahoma" w:hAnsi="Tahoma" w:cs="Tahoma"/>
          <w:sz w:val="20"/>
          <w:szCs w:val="20"/>
        </w:rPr>
        <w:t xml:space="preserve"> </w:t>
      </w:r>
    </w:p>
    <w:p w14:paraId="161AB995" w14:textId="6387521C" w:rsidR="008A3310" w:rsidRPr="00C01062" w:rsidRDefault="008A3310" w:rsidP="00C01062">
      <w:pPr>
        <w:spacing w:after="0" w:line="300" w:lineRule="auto"/>
        <w:rPr>
          <w:rFonts w:ascii="Tahoma" w:hAnsi="Tahoma" w:cs="Tahoma"/>
          <w:sz w:val="20"/>
          <w:szCs w:val="20"/>
        </w:rPr>
      </w:pPr>
    </w:p>
    <w:p w14:paraId="7159C427" w14:textId="1BC6FDC3" w:rsidR="00B919A3" w:rsidRDefault="00B919A3" w:rsidP="00C01062">
      <w:pPr>
        <w:spacing w:after="0" w:line="300" w:lineRule="auto"/>
        <w:rPr>
          <w:rFonts w:ascii="Tahoma" w:hAnsi="Tahoma" w:cs="Tahoma"/>
          <w:sz w:val="20"/>
          <w:szCs w:val="20"/>
        </w:rPr>
      </w:pPr>
    </w:p>
    <w:p w14:paraId="3C01E367" w14:textId="77777777" w:rsidR="00B919A3" w:rsidRPr="00C01062" w:rsidRDefault="00B919A3" w:rsidP="00C01062">
      <w:pPr>
        <w:spacing w:after="0" w:line="300" w:lineRule="auto"/>
        <w:rPr>
          <w:rFonts w:ascii="Tahoma" w:hAnsi="Tahoma" w:cs="Tahoma"/>
          <w:sz w:val="20"/>
          <w:szCs w:val="20"/>
        </w:rPr>
      </w:pPr>
    </w:p>
    <w:p w14:paraId="4C74079A" w14:textId="05E699EC" w:rsidR="00546F45" w:rsidRPr="00C01062" w:rsidRDefault="00546F45" w:rsidP="00A5095E">
      <w:pPr>
        <w:pStyle w:val="ListParagraph"/>
        <w:numPr>
          <w:ilvl w:val="1"/>
          <w:numId w:val="28"/>
        </w:numPr>
        <w:spacing w:after="0" w:line="300" w:lineRule="auto"/>
        <w:ind w:hanging="792"/>
        <w:rPr>
          <w:rFonts w:ascii="Tahoma" w:hAnsi="Tahoma" w:cs="Tahoma"/>
          <w:sz w:val="20"/>
          <w:szCs w:val="20"/>
        </w:rPr>
      </w:pPr>
      <w:bookmarkStart w:id="13" w:name="_Hlk39002897"/>
      <w:r w:rsidRPr="00B919A3">
        <w:rPr>
          <w:rFonts w:ascii="Tahoma" w:hAnsi="Tahoma" w:cs="Tahoma"/>
          <w:b/>
          <w:bCs/>
          <w:sz w:val="20"/>
          <w:szCs w:val="20"/>
        </w:rPr>
        <w:t xml:space="preserve">AUSVEG welcomes McDonald’s </w:t>
      </w:r>
      <w:proofErr w:type="spellStart"/>
      <w:r w:rsidRPr="00B919A3">
        <w:rPr>
          <w:rFonts w:ascii="Tahoma" w:hAnsi="Tahoma" w:cs="Tahoma"/>
          <w:b/>
          <w:bCs/>
          <w:sz w:val="20"/>
          <w:szCs w:val="20"/>
        </w:rPr>
        <w:t>CoOL</w:t>
      </w:r>
      <w:proofErr w:type="spellEnd"/>
      <w:r w:rsidRPr="00B919A3">
        <w:rPr>
          <w:rFonts w:ascii="Tahoma" w:hAnsi="Tahoma" w:cs="Tahoma"/>
          <w:b/>
          <w:bCs/>
          <w:sz w:val="20"/>
          <w:szCs w:val="20"/>
        </w:rPr>
        <w:t xml:space="preserve"> commitment</w:t>
      </w:r>
      <w:r w:rsidRPr="00C01062">
        <w:rPr>
          <w:rFonts w:ascii="Tahoma" w:hAnsi="Tahoma" w:cs="Tahoma"/>
          <w:sz w:val="20"/>
          <w:szCs w:val="20"/>
        </w:rPr>
        <w:t xml:space="preserve"> </w:t>
      </w:r>
    </w:p>
    <w:bookmarkEnd w:id="13"/>
    <w:p w14:paraId="7EFE9A1E" w14:textId="40DA41A2" w:rsidR="00612CE5" w:rsidRPr="00C01062" w:rsidRDefault="00546F45" w:rsidP="00C01062">
      <w:pPr>
        <w:spacing w:after="0" w:line="300" w:lineRule="auto"/>
        <w:rPr>
          <w:rFonts w:ascii="Tahoma" w:hAnsi="Tahoma" w:cs="Tahoma"/>
          <w:sz w:val="20"/>
          <w:szCs w:val="20"/>
        </w:rPr>
      </w:pPr>
      <w:r w:rsidRPr="00C01062">
        <w:rPr>
          <w:rFonts w:ascii="Tahoma" w:hAnsi="Tahoma" w:cs="Tahoma"/>
          <w:sz w:val="20"/>
          <w:szCs w:val="20"/>
        </w:rPr>
        <w:t>AUSVEG, the peak industry body for Australia’s vegetable and potato growers, has welcomed McDonald’s commitment to display the country of origin of the ingredients in their products and calls on other fast food outlets to follow suit so that Australian consumers can know where their food comes from.</w:t>
      </w:r>
      <w:r w:rsidR="00B919A3">
        <w:rPr>
          <w:rFonts w:ascii="Tahoma" w:hAnsi="Tahoma" w:cs="Tahoma"/>
          <w:sz w:val="20"/>
          <w:szCs w:val="20"/>
        </w:rPr>
        <w:t xml:space="preserve"> </w:t>
      </w:r>
      <w:hyperlink r:id="rId41" w:history="1">
        <w:r w:rsidR="00612CE5" w:rsidRPr="00B919A3">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33353B44" w14:textId="59E8F6A6" w:rsidR="001607E9" w:rsidRDefault="001607E9" w:rsidP="00C01062">
      <w:pPr>
        <w:spacing w:after="0" w:line="300" w:lineRule="auto"/>
        <w:rPr>
          <w:rFonts w:ascii="Tahoma" w:hAnsi="Tahoma" w:cs="Tahoma"/>
          <w:sz w:val="20"/>
          <w:szCs w:val="20"/>
        </w:rPr>
      </w:pPr>
    </w:p>
    <w:p w14:paraId="594B25EE" w14:textId="32FAFD52" w:rsidR="00B919A3" w:rsidRDefault="00B919A3" w:rsidP="00C01062">
      <w:pPr>
        <w:spacing w:after="0" w:line="300" w:lineRule="auto"/>
        <w:rPr>
          <w:rFonts w:ascii="Tahoma" w:hAnsi="Tahoma" w:cs="Tahoma"/>
          <w:sz w:val="20"/>
          <w:szCs w:val="20"/>
        </w:rPr>
      </w:pPr>
    </w:p>
    <w:p w14:paraId="61D4EECE" w14:textId="77777777" w:rsidR="00B919A3" w:rsidRPr="00C01062" w:rsidRDefault="00B919A3" w:rsidP="00C01062">
      <w:pPr>
        <w:spacing w:after="0" w:line="300" w:lineRule="auto"/>
        <w:rPr>
          <w:rFonts w:ascii="Tahoma" w:hAnsi="Tahoma" w:cs="Tahoma"/>
          <w:sz w:val="20"/>
          <w:szCs w:val="20"/>
        </w:rPr>
      </w:pPr>
    </w:p>
    <w:p w14:paraId="424AA5AA" w14:textId="77777777" w:rsidR="001607E9" w:rsidRPr="00B919A3" w:rsidRDefault="001607E9" w:rsidP="00A5095E">
      <w:pPr>
        <w:pStyle w:val="ListParagraph"/>
        <w:numPr>
          <w:ilvl w:val="1"/>
          <w:numId w:val="28"/>
        </w:numPr>
        <w:spacing w:after="0" w:line="300" w:lineRule="auto"/>
        <w:ind w:hanging="792"/>
        <w:rPr>
          <w:rFonts w:ascii="Tahoma" w:hAnsi="Tahoma" w:cs="Tahoma"/>
          <w:b/>
          <w:bCs/>
          <w:sz w:val="20"/>
          <w:szCs w:val="20"/>
        </w:rPr>
      </w:pPr>
      <w:r w:rsidRPr="00B919A3">
        <w:rPr>
          <w:rFonts w:ascii="Tahoma" w:hAnsi="Tahoma" w:cs="Tahoma"/>
          <w:b/>
          <w:bCs/>
          <w:sz w:val="20"/>
          <w:szCs w:val="20"/>
        </w:rPr>
        <w:t>Don't waste any time protecting your IP rights in the international market</w:t>
      </w:r>
    </w:p>
    <w:p w14:paraId="6BE29259" w14:textId="0542920C" w:rsidR="001607E9" w:rsidRPr="00C01062" w:rsidRDefault="001607E9" w:rsidP="00C01062">
      <w:pPr>
        <w:spacing w:after="0" w:line="300" w:lineRule="auto"/>
        <w:rPr>
          <w:rFonts w:ascii="Tahoma" w:hAnsi="Tahoma" w:cs="Tahoma"/>
          <w:sz w:val="20"/>
          <w:szCs w:val="20"/>
        </w:rPr>
      </w:pPr>
      <w:r w:rsidRPr="00C01062">
        <w:rPr>
          <w:rFonts w:ascii="Tahoma" w:hAnsi="Tahoma" w:cs="Tahoma"/>
          <w:sz w:val="20"/>
          <w:szCs w:val="20"/>
        </w:rPr>
        <w:t>Australian growers and producers are being encouraged to register any new Intellectual Property (IP) and trademarks as quickly as possible, before entering international markets.</w:t>
      </w:r>
      <w:r w:rsidR="00B919A3">
        <w:rPr>
          <w:rFonts w:ascii="Tahoma" w:hAnsi="Tahoma" w:cs="Tahoma"/>
          <w:sz w:val="20"/>
          <w:szCs w:val="20"/>
        </w:rPr>
        <w:t xml:space="preserve"> </w:t>
      </w:r>
      <w:r w:rsidRPr="00C01062">
        <w:rPr>
          <w:rFonts w:ascii="Tahoma" w:hAnsi="Tahoma" w:cs="Tahoma"/>
          <w:sz w:val="20"/>
          <w:szCs w:val="20"/>
        </w:rPr>
        <w:t>David Bennett, Councillor (Intellectual Property) at the Australian Embassy in Beijing, provides advice for growers entering the Chinese market, to ensure that their rights are being protected. With the most common types of protections being trademarks and plant breeders’ rights (PBR), he warns that they are private, meaning that it is up to individual businesses to enforce any breaches.</w:t>
      </w:r>
    </w:p>
    <w:p w14:paraId="4C50DD4B" w14:textId="77777777" w:rsidR="00B919A3" w:rsidRDefault="001607E9" w:rsidP="00C01062">
      <w:pPr>
        <w:spacing w:after="0" w:line="300" w:lineRule="auto"/>
        <w:rPr>
          <w:rFonts w:ascii="Tahoma" w:hAnsi="Tahoma" w:cs="Tahoma"/>
          <w:sz w:val="20"/>
          <w:szCs w:val="20"/>
        </w:rPr>
      </w:pPr>
      <w:r w:rsidRPr="00C01062">
        <w:rPr>
          <w:rFonts w:ascii="Tahoma" w:hAnsi="Tahoma" w:cs="Tahoma"/>
          <w:sz w:val="20"/>
          <w:szCs w:val="20"/>
        </w:rPr>
        <w:t>"</w:t>
      </w:r>
    </w:p>
    <w:p w14:paraId="6E15433C" w14:textId="65E99047" w:rsidR="001607E9" w:rsidRPr="00C01062" w:rsidRDefault="001607E9" w:rsidP="00C01062">
      <w:pPr>
        <w:spacing w:after="0" w:line="300" w:lineRule="auto"/>
        <w:rPr>
          <w:rFonts w:ascii="Tahoma" w:hAnsi="Tahoma" w:cs="Tahoma"/>
          <w:sz w:val="20"/>
          <w:szCs w:val="20"/>
        </w:rPr>
      </w:pPr>
      <w:r w:rsidRPr="00C01062">
        <w:rPr>
          <w:rFonts w:ascii="Tahoma" w:hAnsi="Tahoma" w:cs="Tahoma"/>
          <w:sz w:val="20"/>
          <w:szCs w:val="20"/>
        </w:rPr>
        <w:t>The first step that I would emphasise is registering IP Rights, that's the minimum you should do, so you have enforceable rights you can use in the case of an infringement," Mr Bennett said. "The next level up is monitoring and enforcing; your IP is only really as good as your enforcement - if you don't enforce it, the right doesn't have any meaning. The IP owners are responsible for their own enforcement, this isn't something the government does on behalf of owners - it's an individual responsibility."</w:t>
      </w:r>
    </w:p>
    <w:p w14:paraId="40C14C02" w14:textId="5546567E" w:rsidR="001607E9" w:rsidRPr="00C01062" w:rsidRDefault="001607E9" w:rsidP="00C01062">
      <w:pPr>
        <w:spacing w:after="0" w:line="300" w:lineRule="auto"/>
        <w:rPr>
          <w:rFonts w:ascii="Tahoma" w:hAnsi="Tahoma" w:cs="Tahoma"/>
          <w:sz w:val="20"/>
          <w:szCs w:val="20"/>
        </w:rPr>
      </w:pPr>
    </w:p>
    <w:p w14:paraId="236286DE" w14:textId="77777777" w:rsidR="001607E9" w:rsidRPr="00C01062" w:rsidRDefault="001607E9" w:rsidP="00C01062">
      <w:pPr>
        <w:spacing w:after="0" w:line="300" w:lineRule="auto"/>
        <w:rPr>
          <w:rFonts w:ascii="Tahoma" w:hAnsi="Tahoma" w:cs="Tahoma"/>
          <w:sz w:val="20"/>
          <w:szCs w:val="20"/>
        </w:rPr>
      </w:pPr>
      <w:r w:rsidRPr="00C01062">
        <w:rPr>
          <w:rFonts w:ascii="Tahoma" w:hAnsi="Tahoma" w:cs="Tahoma"/>
          <w:sz w:val="20"/>
          <w:szCs w:val="20"/>
        </w:rPr>
        <w:t>He highlighted one company who he believes has done an excellent job in protecting their fruit variety; Zespri, and the Gold3 variety, which is known for its resistance to Psa, as well as a number of key distinctive taste and appearance characteristics. Mr Bennett says they first registered PBR and licenced it to growers in New Zealand and Italy, then developed a brand SunGold. This was then protected it by registering trademarks and the company actively enforces these rights internationally to ensure the kiwifruit is considered a premium product in the markets.</w:t>
      </w:r>
    </w:p>
    <w:p w14:paraId="3A3B4A25" w14:textId="77777777" w:rsidR="00B919A3" w:rsidRDefault="00B919A3" w:rsidP="00C01062">
      <w:pPr>
        <w:spacing w:after="0" w:line="300" w:lineRule="auto"/>
        <w:rPr>
          <w:rFonts w:ascii="Tahoma" w:hAnsi="Tahoma" w:cs="Tahoma"/>
          <w:sz w:val="20"/>
          <w:szCs w:val="20"/>
        </w:rPr>
      </w:pPr>
    </w:p>
    <w:p w14:paraId="086B717B" w14:textId="177D02C6" w:rsidR="00612CE5" w:rsidRPr="00C01062" w:rsidRDefault="00B919A3" w:rsidP="00C01062">
      <w:pPr>
        <w:spacing w:after="0" w:line="300" w:lineRule="auto"/>
        <w:rPr>
          <w:rFonts w:ascii="Tahoma" w:hAnsi="Tahoma" w:cs="Tahoma"/>
          <w:sz w:val="20"/>
          <w:szCs w:val="20"/>
        </w:rPr>
      </w:pPr>
      <w:r w:rsidRPr="008A10EF">
        <w:rPr>
          <w:rFonts w:ascii="Tahoma" w:hAnsi="Tahoma" w:cs="Tahoma"/>
          <w:i/>
          <w:iCs/>
          <w:sz w:val="20"/>
          <w:szCs w:val="20"/>
        </w:rPr>
        <w:t xml:space="preserve">This article contains a lot of detail about IP protection </w:t>
      </w:r>
      <w:r w:rsidR="008A10EF" w:rsidRPr="008A10EF">
        <w:rPr>
          <w:rFonts w:ascii="Tahoma" w:hAnsi="Tahoma" w:cs="Tahoma"/>
          <w:i/>
          <w:iCs/>
          <w:sz w:val="20"/>
          <w:szCs w:val="20"/>
        </w:rPr>
        <w:t xml:space="preserve">and is worth reading if you are new to this area </w:t>
      </w:r>
      <w:r w:rsidR="008A10EF">
        <w:rPr>
          <w:rFonts w:ascii="Tahoma" w:hAnsi="Tahoma" w:cs="Tahoma"/>
          <w:i/>
          <w:iCs/>
          <w:sz w:val="20"/>
          <w:szCs w:val="20"/>
        </w:rPr>
        <w:t xml:space="preserve"> </w:t>
      </w:r>
      <w:hyperlink r:id="rId42" w:history="1">
        <w:r w:rsidR="00612CE5" w:rsidRPr="00B919A3">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7A2B66B9" w14:textId="77777777" w:rsidR="00553559" w:rsidRPr="00C01062" w:rsidRDefault="00553559" w:rsidP="00C01062">
      <w:pPr>
        <w:spacing w:after="0" w:line="300" w:lineRule="auto"/>
        <w:rPr>
          <w:rFonts w:ascii="Tahoma" w:hAnsi="Tahoma" w:cs="Tahoma"/>
          <w:sz w:val="20"/>
          <w:szCs w:val="20"/>
        </w:rPr>
      </w:pPr>
    </w:p>
    <w:p w14:paraId="7CF63E0F" w14:textId="3873E8A4" w:rsidR="004C07DC" w:rsidRDefault="004C07DC" w:rsidP="004C07DC">
      <w:pPr>
        <w:spacing w:after="0" w:line="300" w:lineRule="auto"/>
        <w:rPr>
          <w:rFonts w:ascii="Tahoma" w:hAnsi="Tahoma" w:cs="Tahoma"/>
          <w:sz w:val="20"/>
          <w:szCs w:val="20"/>
        </w:rPr>
      </w:pPr>
    </w:p>
    <w:p w14:paraId="51B0AB4E" w14:textId="77777777" w:rsidR="00522E3E" w:rsidRPr="00C01062" w:rsidRDefault="00522E3E" w:rsidP="004C07DC">
      <w:pPr>
        <w:spacing w:after="0" w:line="300" w:lineRule="auto"/>
        <w:rPr>
          <w:rFonts w:ascii="Tahoma" w:hAnsi="Tahoma" w:cs="Tahoma"/>
          <w:sz w:val="20"/>
          <w:szCs w:val="20"/>
        </w:rPr>
      </w:pPr>
    </w:p>
    <w:p w14:paraId="0DB7C608" w14:textId="77777777" w:rsidR="004C07DC" w:rsidRPr="00C01062" w:rsidRDefault="004C07DC" w:rsidP="00A5095E">
      <w:pPr>
        <w:pStyle w:val="ListParagraph"/>
        <w:numPr>
          <w:ilvl w:val="1"/>
          <w:numId w:val="28"/>
        </w:numPr>
        <w:spacing w:after="0" w:line="300" w:lineRule="auto"/>
        <w:ind w:hanging="792"/>
        <w:rPr>
          <w:rFonts w:ascii="Tahoma" w:hAnsi="Tahoma" w:cs="Tahoma"/>
          <w:b/>
          <w:bCs/>
          <w:sz w:val="20"/>
          <w:szCs w:val="20"/>
        </w:rPr>
      </w:pPr>
      <w:r w:rsidRPr="00C01062">
        <w:rPr>
          <w:rFonts w:ascii="Tahoma" w:hAnsi="Tahoma" w:cs="Tahoma"/>
          <w:b/>
          <w:bCs/>
          <w:sz w:val="20"/>
          <w:szCs w:val="20"/>
        </w:rPr>
        <w:t xml:space="preserve">The Power of Branding </w:t>
      </w:r>
    </w:p>
    <w:p w14:paraId="5E34C8B1" w14:textId="3CD5397B" w:rsidR="004C07DC" w:rsidRPr="00C01062" w:rsidRDefault="0080403A" w:rsidP="004C07DC">
      <w:pPr>
        <w:spacing w:after="0" w:line="300" w:lineRule="auto"/>
        <w:rPr>
          <w:rFonts w:ascii="Tahoma" w:hAnsi="Tahoma" w:cs="Tahoma"/>
          <w:sz w:val="20"/>
          <w:szCs w:val="20"/>
        </w:rPr>
      </w:pPr>
      <w:r w:rsidRPr="0080403A">
        <w:rPr>
          <w:rFonts w:ascii="Tahoma" w:hAnsi="Tahoma" w:cs="Tahoma"/>
          <w:i/>
          <w:iCs/>
          <w:sz w:val="20"/>
          <w:szCs w:val="20"/>
        </w:rPr>
        <w:t>An outline by Dole about the importance of branding</w:t>
      </w:r>
      <w:r>
        <w:rPr>
          <w:rFonts w:ascii="Tahoma" w:hAnsi="Tahoma" w:cs="Tahoma"/>
          <w:sz w:val="20"/>
          <w:szCs w:val="20"/>
        </w:rPr>
        <w:t xml:space="preserve"> </w:t>
      </w:r>
      <w:r w:rsidRPr="0080403A">
        <w:rPr>
          <w:rFonts w:ascii="Tahoma" w:hAnsi="Tahoma" w:cs="Tahoma"/>
          <w:i/>
          <w:iCs/>
          <w:sz w:val="20"/>
          <w:szCs w:val="20"/>
        </w:rPr>
        <w:t>worth a look at if you are interested their approach to branding</w:t>
      </w:r>
      <w:r>
        <w:rPr>
          <w:rFonts w:ascii="Tahoma" w:hAnsi="Tahoma" w:cs="Tahoma"/>
          <w:sz w:val="20"/>
          <w:szCs w:val="20"/>
        </w:rPr>
        <w:t xml:space="preserve">  </w:t>
      </w:r>
      <w:r w:rsidR="004C07DC" w:rsidRPr="00C01062">
        <w:rPr>
          <w:rFonts w:ascii="Tahoma" w:hAnsi="Tahoma" w:cs="Tahoma"/>
          <w:sz w:val="20"/>
          <w:szCs w:val="20"/>
        </w:rPr>
        <w:t>“True brands have values and personalities that consumers can relate to</w:t>
      </w:r>
      <w:r w:rsidR="004C07DC">
        <w:rPr>
          <w:rFonts w:ascii="Tahoma" w:hAnsi="Tahoma" w:cs="Tahoma"/>
          <w:sz w:val="20"/>
          <w:szCs w:val="20"/>
        </w:rPr>
        <w:t>. C</w:t>
      </w:r>
      <w:r w:rsidR="004C07DC" w:rsidRPr="00C01062">
        <w:rPr>
          <w:rFonts w:ascii="Tahoma" w:hAnsi="Tahoma" w:cs="Tahoma"/>
          <w:sz w:val="20"/>
          <w:szCs w:val="20"/>
        </w:rPr>
        <w:t>onsumers will always see brands like Del Monte that are true to their values and build strong bonds and preference with their target consumers. With Del Monte, consumers know they’re also getting fruits and vegetables produced in a socially and environmentally responsible manner.</w:t>
      </w:r>
    </w:p>
    <w:p w14:paraId="2A041973" w14:textId="77777777" w:rsidR="004C07DC" w:rsidRDefault="004C07DC" w:rsidP="004C07DC">
      <w:pPr>
        <w:spacing w:after="0" w:line="300" w:lineRule="auto"/>
        <w:rPr>
          <w:rFonts w:ascii="Tahoma" w:hAnsi="Tahoma" w:cs="Tahoma"/>
          <w:sz w:val="20"/>
          <w:szCs w:val="20"/>
        </w:rPr>
      </w:pPr>
    </w:p>
    <w:p w14:paraId="5C100841" w14:textId="3789356B" w:rsidR="004C07DC" w:rsidRPr="00C01062" w:rsidRDefault="004C07DC" w:rsidP="004C07DC">
      <w:pPr>
        <w:spacing w:after="0" w:line="300" w:lineRule="auto"/>
        <w:rPr>
          <w:rFonts w:ascii="Tahoma" w:hAnsi="Tahoma" w:cs="Tahoma"/>
          <w:sz w:val="20"/>
          <w:szCs w:val="20"/>
        </w:rPr>
      </w:pPr>
      <w:r w:rsidRPr="00C01062">
        <w:rPr>
          <w:rFonts w:ascii="Tahoma" w:hAnsi="Tahoma" w:cs="Tahoma"/>
          <w:sz w:val="20"/>
          <w:szCs w:val="20"/>
        </w:rPr>
        <w:t>The strong brand values, combined with our steadfast commitment to quality, innovation and responsible business practices, allows us to consistently exceed expectations of our trade partners.”</w:t>
      </w:r>
      <w:r w:rsidR="0080403A">
        <w:rPr>
          <w:rFonts w:ascii="Tahoma" w:hAnsi="Tahoma" w:cs="Tahoma"/>
          <w:sz w:val="20"/>
          <w:szCs w:val="20"/>
        </w:rPr>
        <w:t xml:space="preserve"> </w:t>
      </w:r>
      <w:hyperlink r:id="rId43" w:history="1">
        <w:r w:rsidRPr="00C01062">
          <w:rPr>
            <w:rStyle w:val="Hyperlink"/>
            <w:rFonts w:ascii="Tahoma" w:hAnsi="Tahoma" w:cs="Tahoma"/>
            <w:sz w:val="20"/>
            <w:szCs w:val="20"/>
          </w:rPr>
          <w:t>Full article available here</w:t>
        </w:r>
      </w:hyperlink>
      <w:r>
        <w:rPr>
          <w:rFonts w:ascii="Tahoma" w:hAnsi="Tahoma" w:cs="Tahoma"/>
          <w:sz w:val="20"/>
          <w:szCs w:val="20"/>
        </w:rPr>
        <w:t xml:space="preserve"> </w:t>
      </w:r>
    </w:p>
    <w:p w14:paraId="6E198046" w14:textId="77777777" w:rsidR="004C07DC" w:rsidRDefault="004C07DC" w:rsidP="004C07DC">
      <w:pPr>
        <w:spacing w:after="0" w:line="300" w:lineRule="auto"/>
        <w:rPr>
          <w:rFonts w:ascii="Tahoma" w:hAnsi="Tahoma" w:cs="Tahoma"/>
          <w:sz w:val="20"/>
          <w:szCs w:val="20"/>
        </w:rPr>
      </w:pPr>
    </w:p>
    <w:p w14:paraId="10985C95" w14:textId="1B9A1CE1" w:rsidR="008A10EF" w:rsidRDefault="008A10EF" w:rsidP="00C01062">
      <w:pPr>
        <w:spacing w:after="0" w:line="300" w:lineRule="auto"/>
        <w:rPr>
          <w:rFonts w:ascii="Tahoma" w:hAnsi="Tahoma" w:cs="Tahoma"/>
          <w:sz w:val="20"/>
          <w:szCs w:val="20"/>
        </w:rPr>
      </w:pPr>
    </w:p>
    <w:p w14:paraId="0252AAED" w14:textId="77777777" w:rsidR="00522E3E" w:rsidRDefault="00522E3E" w:rsidP="00C01062">
      <w:pPr>
        <w:spacing w:after="0" w:line="300" w:lineRule="auto"/>
        <w:rPr>
          <w:rFonts w:ascii="Tahoma" w:hAnsi="Tahoma" w:cs="Tahoma"/>
          <w:sz w:val="20"/>
          <w:szCs w:val="20"/>
        </w:rPr>
      </w:pPr>
    </w:p>
    <w:p w14:paraId="4A710A62" w14:textId="62487409" w:rsidR="008A3310" w:rsidRPr="008A10EF" w:rsidRDefault="008A3310" w:rsidP="00A5095E">
      <w:pPr>
        <w:pStyle w:val="ListParagraph"/>
        <w:numPr>
          <w:ilvl w:val="1"/>
          <w:numId w:val="28"/>
        </w:numPr>
        <w:spacing w:after="0" w:line="300" w:lineRule="auto"/>
        <w:ind w:hanging="792"/>
        <w:rPr>
          <w:rFonts w:ascii="Tahoma" w:hAnsi="Tahoma" w:cs="Tahoma"/>
          <w:b/>
          <w:bCs/>
          <w:sz w:val="20"/>
          <w:szCs w:val="20"/>
        </w:rPr>
      </w:pPr>
      <w:r w:rsidRPr="008A10EF">
        <w:rPr>
          <w:rFonts w:ascii="Tahoma" w:hAnsi="Tahoma" w:cs="Tahoma"/>
          <w:b/>
          <w:bCs/>
          <w:sz w:val="20"/>
          <w:szCs w:val="20"/>
        </w:rPr>
        <w:t>The use of ozone against Covid-19 in the sanitation field</w:t>
      </w:r>
    </w:p>
    <w:p w14:paraId="6DA81F73" w14:textId="5B0AED30" w:rsidR="008A3310" w:rsidRDefault="008A3310" w:rsidP="00C01062">
      <w:pPr>
        <w:spacing w:after="0" w:line="300" w:lineRule="auto"/>
        <w:rPr>
          <w:rFonts w:ascii="Tahoma" w:hAnsi="Tahoma" w:cs="Tahoma"/>
          <w:sz w:val="20"/>
          <w:szCs w:val="20"/>
        </w:rPr>
      </w:pPr>
      <w:r w:rsidRPr="00C01062">
        <w:rPr>
          <w:rFonts w:ascii="Tahoma" w:hAnsi="Tahoma" w:cs="Tahoma"/>
          <w:sz w:val="20"/>
          <w:szCs w:val="20"/>
        </w:rPr>
        <w:t xml:space="preserve">The attempts made to curb the spread of Covid-19 highlight the importance of sanitation and, in particular, the role of the ozone in this field. At a time when information, suppositions and fake news are spreading, it is necessary to shed some light on real and concrete data in order to convey the right information for those working in the field at this delicate time. We discussed the topic with Daniele Simonelli of </w:t>
      </w:r>
      <w:hyperlink r:id="rId44" w:tgtFrame="_blank" w:history="1">
        <w:r w:rsidRPr="00C01062">
          <w:rPr>
            <w:rStyle w:val="Hyperlink"/>
            <w:rFonts w:ascii="Tahoma" w:hAnsi="Tahoma" w:cs="Tahoma"/>
            <w:sz w:val="20"/>
            <w:szCs w:val="20"/>
          </w:rPr>
          <w:t>SAIM SERVICE</w:t>
        </w:r>
      </w:hyperlink>
      <w:r w:rsidRPr="00C01062">
        <w:rPr>
          <w:rFonts w:ascii="Tahoma" w:hAnsi="Tahoma" w:cs="Tahoma"/>
          <w:sz w:val="20"/>
          <w:szCs w:val="20"/>
        </w:rPr>
        <w:t>, specialized in post-harvest technologies and ozone sanitation.</w:t>
      </w:r>
    </w:p>
    <w:p w14:paraId="4D3A2B8B" w14:textId="4BA55CEB" w:rsidR="0080403A" w:rsidRDefault="0080403A" w:rsidP="00C01062">
      <w:pPr>
        <w:spacing w:after="0" w:line="300" w:lineRule="auto"/>
        <w:rPr>
          <w:rFonts w:ascii="Tahoma" w:hAnsi="Tahoma" w:cs="Tahoma"/>
          <w:sz w:val="20"/>
          <w:szCs w:val="20"/>
        </w:rPr>
      </w:pPr>
    </w:p>
    <w:p w14:paraId="2C1FF4A2" w14:textId="55875C42" w:rsidR="00612CE5" w:rsidRPr="0080403A" w:rsidRDefault="0080403A" w:rsidP="00C01062">
      <w:pPr>
        <w:spacing w:after="0" w:line="300" w:lineRule="auto"/>
        <w:rPr>
          <w:rFonts w:ascii="Tahoma" w:hAnsi="Tahoma" w:cs="Tahoma"/>
          <w:i/>
          <w:iCs/>
          <w:sz w:val="20"/>
          <w:szCs w:val="20"/>
        </w:rPr>
      </w:pPr>
      <w:r w:rsidRPr="0080403A">
        <w:rPr>
          <w:rFonts w:ascii="Tahoma" w:hAnsi="Tahoma" w:cs="Tahoma"/>
          <w:i/>
          <w:iCs/>
          <w:sz w:val="20"/>
          <w:szCs w:val="20"/>
        </w:rPr>
        <w:t xml:space="preserve">This article describes how ozone acts on bacteria and virus and suggests that ozone should be used to provide </w:t>
      </w:r>
      <w:proofErr w:type="spellStart"/>
      <w:r w:rsidRPr="0080403A">
        <w:rPr>
          <w:rFonts w:ascii="Tahoma" w:hAnsi="Tahoma" w:cs="Tahoma"/>
          <w:i/>
          <w:iCs/>
          <w:sz w:val="20"/>
          <w:szCs w:val="20"/>
        </w:rPr>
        <w:t>visrus</w:t>
      </w:r>
      <w:proofErr w:type="spellEnd"/>
      <w:r w:rsidRPr="0080403A">
        <w:rPr>
          <w:rFonts w:ascii="Tahoma" w:hAnsi="Tahoma" w:cs="Tahoma"/>
          <w:i/>
          <w:iCs/>
          <w:sz w:val="20"/>
          <w:szCs w:val="20"/>
        </w:rPr>
        <w:t xml:space="preserve"> free product and to sanitise work environments </w:t>
      </w:r>
      <w:r w:rsidR="008A3310" w:rsidRPr="00C01062">
        <w:rPr>
          <w:rFonts w:ascii="Tahoma" w:hAnsi="Tahoma" w:cs="Tahoma"/>
          <w:sz w:val="20"/>
          <w:szCs w:val="20"/>
        </w:rPr>
        <w:t xml:space="preserve">, </w:t>
      </w:r>
      <w:hyperlink r:id="rId45" w:history="1">
        <w:r w:rsidR="00612CE5" w:rsidRPr="00C01062">
          <w:rPr>
            <w:rStyle w:val="Hyperlink"/>
            <w:rFonts w:ascii="Tahoma" w:hAnsi="Tahoma" w:cs="Tahoma"/>
            <w:sz w:val="20"/>
            <w:szCs w:val="20"/>
          </w:rPr>
          <w:t xml:space="preserve"> </w:t>
        </w:r>
        <w:r w:rsidR="00522E3E">
          <w:rPr>
            <w:rStyle w:val="Hyperlink"/>
            <w:rFonts w:ascii="Tahoma" w:hAnsi="Tahoma" w:cs="Tahoma"/>
            <w:sz w:val="20"/>
            <w:szCs w:val="20"/>
          </w:rPr>
          <w:t xml:space="preserve"> </w:t>
        </w:r>
        <w:r w:rsidR="00612CE5" w:rsidRPr="00C01062">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213B3907" w14:textId="7F47A5B3" w:rsidR="007B1429" w:rsidRDefault="007B1429" w:rsidP="00C01062">
      <w:pPr>
        <w:spacing w:after="0" w:line="300" w:lineRule="auto"/>
        <w:rPr>
          <w:rFonts w:ascii="Tahoma" w:hAnsi="Tahoma" w:cs="Tahoma"/>
          <w:sz w:val="20"/>
          <w:szCs w:val="20"/>
        </w:rPr>
      </w:pPr>
    </w:p>
    <w:p w14:paraId="7AACB2D8" w14:textId="4E55FB2F" w:rsidR="00522E3E" w:rsidRDefault="00522E3E" w:rsidP="00C01062">
      <w:pPr>
        <w:spacing w:after="0" w:line="300" w:lineRule="auto"/>
        <w:rPr>
          <w:rFonts w:ascii="Tahoma" w:hAnsi="Tahoma" w:cs="Tahoma"/>
          <w:sz w:val="20"/>
          <w:szCs w:val="20"/>
        </w:rPr>
      </w:pPr>
    </w:p>
    <w:p w14:paraId="53921782" w14:textId="77777777" w:rsidR="00522E3E" w:rsidRPr="00C01062" w:rsidRDefault="00522E3E" w:rsidP="00C01062">
      <w:pPr>
        <w:spacing w:after="0" w:line="300" w:lineRule="auto"/>
        <w:rPr>
          <w:rFonts w:ascii="Tahoma" w:hAnsi="Tahoma" w:cs="Tahoma"/>
          <w:sz w:val="20"/>
          <w:szCs w:val="20"/>
        </w:rPr>
      </w:pPr>
    </w:p>
    <w:p w14:paraId="74F55454" w14:textId="77777777" w:rsidR="007B1429" w:rsidRPr="004F53C2" w:rsidRDefault="007B1429" w:rsidP="00A5095E">
      <w:pPr>
        <w:pStyle w:val="ListParagraph"/>
        <w:numPr>
          <w:ilvl w:val="1"/>
          <w:numId w:val="28"/>
        </w:numPr>
        <w:spacing w:after="0" w:line="300" w:lineRule="auto"/>
        <w:ind w:hanging="792"/>
        <w:rPr>
          <w:rFonts w:ascii="Tahoma" w:hAnsi="Tahoma" w:cs="Tahoma"/>
          <w:b/>
          <w:bCs/>
          <w:sz w:val="20"/>
          <w:szCs w:val="20"/>
        </w:rPr>
      </w:pPr>
      <w:r w:rsidRPr="004F53C2">
        <w:rPr>
          <w:rFonts w:ascii="Tahoma" w:hAnsi="Tahoma" w:cs="Tahoma"/>
          <w:b/>
          <w:bCs/>
          <w:sz w:val="20"/>
          <w:szCs w:val="20"/>
        </w:rPr>
        <w:t>India: a market on the move</w:t>
      </w:r>
    </w:p>
    <w:p w14:paraId="5CA4EE5B" w14:textId="470F37E8" w:rsidR="007B1429" w:rsidRPr="00C01062" w:rsidRDefault="00522E3E" w:rsidP="00C01062">
      <w:pPr>
        <w:spacing w:after="0" w:line="300" w:lineRule="auto"/>
        <w:rPr>
          <w:rFonts w:ascii="Tahoma" w:hAnsi="Tahoma" w:cs="Tahoma"/>
          <w:sz w:val="20"/>
          <w:szCs w:val="20"/>
        </w:rPr>
      </w:pPr>
      <w:r>
        <w:rPr>
          <w:rFonts w:ascii="Tahoma" w:hAnsi="Tahoma" w:cs="Tahoma"/>
          <w:sz w:val="20"/>
          <w:szCs w:val="20"/>
        </w:rPr>
        <w:t xml:space="preserve">The following information is from a </w:t>
      </w:r>
      <w:r w:rsidR="007B1429" w:rsidRPr="00C01062">
        <w:rPr>
          <w:rFonts w:ascii="Tahoma" w:hAnsi="Tahoma" w:cs="Tahoma"/>
          <w:sz w:val="20"/>
          <w:szCs w:val="20"/>
        </w:rPr>
        <w:t xml:space="preserve">Fresh Produce India Live </w:t>
      </w:r>
      <w:r>
        <w:rPr>
          <w:rFonts w:ascii="Tahoma" w:hAnsi="Tahoma" w:cs="Tahoma"/>
          <w:sz w:val="20"/>
          <w:szCs w:val="20"/>
        </w:rPr>
        <w:t xml:space="preserve">webinar for </w:t>
      </w:r>
      <w:r w:rsidR="007B1429" w:rsidRPr="00C01062">
        <w:rPr>
          <w:rFonts w:ascii="Tahoma" w:hAnsi="Tahoma" w:cs="Tahoma"/>
          <w:sz w:val="20"/>
          <w:szCs w:val="20"/>
        </w:rPr>
        <w:t xml:space="preserve"> 650 registered listeners tuning in</w:t>
      </w:r>
      <w:r w:rsidR="004F53C2">
        <w:rPr>
          <w:rFonts w:ascii="Tahoma" w:hAnsi="Tahoma" w:cs="Tahoma"/>
          <w:sz w:val="20"/>
          <w:szCs w:val="20"/>
        </w:rPr>
        <w:t xml:space="preserve">. </w:t>
      </w:r>
      <w:r w:rsidR="007B1429" w:rsidRPr="00C01062">
        <w:rPr>
          <w:rFonts w:ascii="Tahoma" w:hAnsi="Tahoma" w:cs="Tahoma"/>
          <w:sz w:val="20"/>
          <w:szCs w:val="20"/>
        </w:rPr>
        <w:t>A session on marketing to India’s 1.3bn consumers homed in on how suppliers are approaching the country’s complex, multi-channel retail landscape.</w:t>
      </w:r>
    </w:p>
    <w:p w14:paraId="324B157C" w14:textId="77777777" w:rsidR="004F53C2" w:rsidRDefault="004F53C2" w:rsidP="00C01062">
      <w:pPr>
        <w:spacing w:after="0" w:line="300" w:lineRule="auto"/>
        <w:rPr>
          <w:rFonts w:ascii="Tahoma" w:hAnsi="Tahoma" w:cs="Tahoma"/>
          <w:sz w:val="20"/>
          <w:szCs w:val="20"/>
        </w:rPr>
      </w:pPr>
    </w:p>
    <w:p w14:paraId="75D2AE91" w14:textId="2D76669B" w:rsidR="007B1429" w:rsidRPr="00C01062" w:rsidRDefault="007B1429" w:rsidP="00C01062">
      <w:pPr>
        <w:spacing w:after="0" w:line="300" w:lineRule="auto"/>
        <w:rPr>
          <w:rFonts w:ascii="Tahoma" w:hAnsi="Tahoma" w:cs="Tahoma"/>
          <w:sz w:val="20"/>
          <w:szCs w:val="20"/>
        </w:rPr>
      </w:pPr>
      <w:r w:rsidRPr="00C01062">
        <w:rPr>
          <w:rFonts w:ascii="Tahoma" w:hAnsi="Tahoma" w:cs="Tahoma"/>
          <w:sz w:val="20"/>
          <w:szCs w:val="20"/>
        </w:rPr>
        <w:t>While core import lines – such as Washington apples and Northwest pears – have long taken hold in major cities such as Mumbai and Delhi, demand from second- and third-tier cities is now starting to grow, as evident by a case study shown on Indore, a city of 2m people in west-central India.</w:t>
      </w:r>
    </w:p>
    <w:p w14:paraId="4443A413" w14:textId="77777777" w:rsidR="004F53C2" w:rsidRDefault="007B1429" w:rsidP="00C01062">
      <w:pPr>
        <w:spacing w:after="0" w:line="300" w:lineRule="auto"/>
        <w:rPr>
          <w:rFonts w:ascii="Tahoma" w:hAnsi="Tahoma" w:cs="Tahoma"/>
          <w:sz w:val="20"/>
          <w:szCs w:val="20"/>
        </w:rPr>
      </w:pPr>
      <w:r w:rsidRPr="00C01062">
        <w:rPr>
          <w:rFonts w:ascii="Tahoma" w:hAnsi="Tahoma" w:cs="Tahoma"/>
          <w:sz w:val="20"/>
          <w:szCs w:val="20"/>
        </w:rPr>
        <w:t xml:space="preserve">“It’s these second- and third-tier cities that are pushing demand and volumes, as demand in the bigger cities plateaus,” </w:t>
      </w:r>
    </w:p>
    <w:p w14:paraId="2A504EFF" w14:textId="77777777" w:rsidR="004F53C2" w:rsidRDefault="004F53C2" w:rsidP="00C01062">
      <w:pPr>
        <w:spacing w:after="0" w:line="300" w:lineRule="auto"/>
        <w:rPr>
          <w:rFonts w:ascii="Tahoma" w:hAnsi="Tahoma" w:cs="Tahoma"/>
          <w:sz w:val="20"/>
          <w:szCs w:val="20"/>
        </w:rPr>
      </w:pPr>
    </w:p>
    <w:p w14:paraId="03118E76" w14:textId="703E029D" w:rsidR="007B1429" w:rsidRPr="00C01062" w:rsidRDefault="004F53C2" w:rsidP="00C01062">
      <w:pPr>
        <w:spacing w:after="0" w:line="300" w:lineRule="auto"/>
        <w:rPr>
          <w:rFonts w:ascii="Tahoma" w:hAnsi="Tahoma" w:cs="Tahoma"/>
          <w:sz w:val="20"/>
          <w:szCs w:val="20"/>
        </w:rPr>
      </w:pPr>
      <w:proofErr w:type="gramStart"/>
      <w:r>
        <w:rPr>
          <w:rFonts w:ascii="Tahoma" w:hAnsi="Tahoma" w:cs="Tahoma"/>
          <w:sz w:val="20"/>
          <w:szCs w:val="20"/>
        </w:rPr>
        <w:t>Also</w:t>
      </w:r>
      <w:proofErr w:type="gramEnd"/>
      <w:r w:rsidR="007B1429" w:rsidRPr="00C01062">
        <w:rPr>
          <w:rFonts w:ascii="Tahoma" w:hAnsi="Tahoma" w:cs="Tahoma"/>
          <w:sz w:val="20"/>
          <w:szCs w:val="20"/>
        </w:rPr>
        <w:t xml:space="preserve"> the varietal profile of India’s import mix was also widening.</w:t>
      </w:r>
      <w:r>
        <w:rPr>
          <w:rFonts w:ascii="Tahoma" w:hAnsi="Tahoma" w:cs="Tahoma"/>
          <w:sz w:val="20"/>
          <w:szCs w:val="20"/>
        </w:rPr>
        <w:t xml:space="preserve"> </w:t>
      </w:r>
      <w:r w:rsidR="007B1429" w:rsidRPr="00C01062">
        <w:rPr>
          <w:rFonts w:ascii="Tahoma" w:hAnsi="Tahoma" w:cs="Tahoma"/>
          <w:sz w:val="20"/>
          <w:szCs w:val="20"/>
        </w:rPr>
        <w:t xml:space="preserve"> “Apples are still the backbone [of the import trade] but other products are gaining momentum. Citrus is number two, then there’s pears and kiwifruit.”</w:t>
      </w:r>
      <w:r>
        <w:rPr>
          <w:rFonts w:ascii="Tahoma" w:hAnsi="Tahoma" w:cs="Tahoma"/>
          <w:sz w:val="20"/>
          <w:szCs w:val="20"/>
        </w:rPr>
        <w:t xml:space="preserve"> </w:t>
      </w:r>
      <w:r w:rsidR="007B1429" w:rsidRPr="00C01062">
        <w:rPr>
          <w:rFonts w:ascii="Tahoma" w:hAnsi="Tahoma" w:cs="Tahoma"/>
          <w:sz w:val="20"/>
          <w:szCs w:val="20"/>
        </w:rPr>
        <w:t>While there appears to be potential to develop a foothold for small-sized fruit lines such as cherries and berries in India, a lack of cool chain infrastructure has made it difficult to establish large-scale import programmes for these short shelf-life products.</w:t>
      </w:r>
    </w:p>
    <w:p w14:paraId="4766ABBD" w14:textId="77777777" w:rsidR="004F53C2" w:rsidRDefault="004F53C2" w:rsidP="00C01062">
      <w:pPr>
        <w:spacing w:after="0" w:line="300" w:lineRule="auto"/>
        <w:rPr>
          <w:rFonts w:ascii="Tahoma" w:hAnsi="Tahoma" w:cs="Tahoma"/>
          <w:sz w:val="20"/>
          <w:szCs w:val="20"/>
        </w:rPr>
      </w:pPr>
    </w:p>
    <w:p w14:paraId="5392F678" w14:textId="133AE5DB" w:rsidR="007B1429" w:rsidRPr="00C01062" w:rsidRDefault="007B1429" w:rsidP="00C01062">
      <w:pPr>
        <w:spacing w:after="0" w:line="300" w:lineRule="auto"/>
        <w:rPr>
          <w:rFonts w:ascii="Tahoma" w:hAnsi="Tahoma" w:cs="Tahoma"/>
          <w:sz w:val="20"/>
          <w:szCs w:val="20"/>
        </w:rPr>
      </w:pPr>
      <w:r w:rsidRPr="00C01062">
        <w:rPr>
          <w:rFonts w:ascii="Tahoma" w:hAnsi="Tahoma" w:cs="Tahoma"/>
          <w:sz w:val="20"/>
          <w:szCs w:val="20"/>
        </w:rPr>
        <w:t>“Apples are seen as a safe bet because people know they can store</w:t>
      </w:r>
      <w:r w:rsidR="004F53C2">
        <w:rPr>
          <w:rFonts w:ascii="Tahoma" w:hAnsi="Tahoma" w:cs="Tahoma"/>
          <w:sz w:val="20"/>
          <w:szCs w:val="20"/>
        </w:rPr>
        <w:t>.</w:t>
      </w:r>
      <w:r w:rsidRPr="00C01062">
        <w:rPr>
          <w:rFonts w:ascii="Tahoma" w:hAnsi="Tahoma" w:cs="Tahoma"/>
          <w:sz w:val="20"/>
          <w:szCs w:val="20"/>
        </w:rPr>
        <w:t xml:space="preserve"> “It’s harder for products like cherries and berries because of the logistics.”</w:t>
      </w:r>
    </w:p>
    <w:p w14:paraId="2F811C74" w14:textId="77777777" w:rsidR="004F53C2" w:rsidRDefault="004F53C2" w:rsidP="00C01062">
      <w:pPr>
        <w:spacing w:after="0" w:line="300" w:lineRule="auto"/>
        <w:rPr>
          <w:rFonts w:ascii="Tahoma" w:hAnsi="Tahoma" w:cs="Tahoma"/>
          <w:sz w:val="20"/>
          <w:szCs w:val="20"/>
        </w:rPr>
      </w:pPr>
    </w:p>
    <w:p w14:paraId="48063CE0" w14:textId="1D5920AF" w:rsidR="007B1429" w:rsidRPr="00C01062" w:rsidRDefault="007B1429" w:rsidP="00C01062">
      <w:pPr>
        <w:spacing w:after="0" w:line="300" w:lineRule="auto"/>
        <w:rPr>
          <w:rFonts w:ascii="Tahoma" w:hAnsi="Tahoma" w:cs="Tahoma"/>
          <w:sz w:val="20"/>
          <w:szCs w:val="20"/>
        </w:rPr>
      </w:pPr>
      <w:r w:rsidRPr="00C01062">
        <w:rPr>
          <w:rFonts w:ascii="Tahoma" w:hAnsi="Tahoma" w:cs="Tahoma"/>
          <w:sz w:val="20"/>
          <w:szCs w:val="20"/>
        </w:rPr>
        <w:t xml:space="preserve">Further emphasising his point, </w:t>
      </w:r>
      <w:proofErr w:type="spellStart"/>
      <w:r w:rsidRPr="00C01062">
        <w:rPr>
          <w:rFonts w:ascii="Tahoma" w:hAnsi="Tahoma" w:cs="Tahoma"/>
          <w:sz w:val="20"/>
          <w:szCs w:val="20"/>
        </w:rPr>
        <w:t>t</w:t>
      </w:r>
      <w:proofErr w:type="spellEnd"/>
      <w:r w:rsidRPr="00C01062">
        <w:rPr>
          <w:rFonts w:ascii="Tahoma" w:hAnsi="Tahoma" w:cs="Tahoma"/>
          <w:sz w:val="20"/>
          <w:szCs w:val="20"/>
        </w:rPr>
        <w:t xml:space="preserve"> the transit time from Chile – a key Southern Hemis</w:t>
      </w:r>
      <w:r w:rsidR="00522E3E">
        <w:rPr>
          <w:rFonts w:ascii="Tahoma" w:hAnsi="Tahoma" w:cs="Tahoma"/>
          <w:sz w:val="20"/>
          <w:szCs w:val="20"/>
        </w:rPr>
        <w:t>p</w:t>
      </w:r>
      <w:r w:rsidRPr="00C01062">
        <w:rPr>
          <w:rFonts w:ascii="Tahoma" w:hAnsi="Tahoma" w:cs="Tahoma"/>
          <w:sz w:val="20"/>
          <w:szCs w:val="20"/>
        </w:rPr>
        <w:t>here cherry producer – to India by sea is in excess of 40 days. Comparatively, the transit time from Chile to China – a market where Chilean cherries have developed an enviable reputation – is less than 20 days.</w:t>
      </w:r>
    </w:p>
    <w:p w14:paraId="3A77F1FB" w14:textId="77777777" w:rsidR="004F53C2" w:rsidRDefault="004F53C2" w:rsidP="00C01062">
      <w:pPr>
        <w:spacing w:after="0" w:line="300" w:lineRule="auto"/>
        <w:rPr>
          <w:rFonts w:ascii="Tahoma" w:hAnsi="Tahoma" w:cs="Tahoma"/>
          <w:sz w:val="20"/>
          <w:szCs w:val="20"/>
        </w:rPr>
      </w:pPr>
    </w:p>
    <w:p w14:paraId="4B97788C" w14:textId="18F86F5D" w:rsidR="007B1429" w:rsidRPr="00C01062" w:rsidRDefault="007B1429" w:rsidP="00C01062">
      <w:pPr>
        <w:spacing w:after="0" w:line="300" w:lineRule="auto"/>
        <w:rPr>
          <w:rFonts w:ascii="Tahoma" w:hAnsi="Tahoma" w:cs="Tahoma"/>
          <w:sz w:val="20"/>
          <w:szCs w:val="20"/>
        </w:rPr>
      </w:pPr>
      <w:r w:rsidRPr="00C01062">
        <w:rPr>
          <w:rFonts w:ascii="Tahoma" w:hAnsi="Tahoma" w:cs="Tahoma"/>
          <w:sz w:val="20"/>
          <w:szCs w:val="20"/>
        </w:rPr>
        <w:t xml:space="preserve">Even still, the Chilean cherry programmes </w:t>
      </w:r>
      <w:r w:rsidR="004F53C2">
        <w:rPr>
          <w:rFonts w:ascii="Tahoma" w:hAnsi="Tahoma" w:cs="Tahoma"/>
          <w:sz w:val="20"/>
          <w:szCs w:val="20"/>
        </w:rPr>
        <w:t xml:space="preserve">last spring was </w:t>
      </w:r>
      <w:r w:rsidRPr="00C01062">
        <w:rPr>
          <w:rFonts w:ascii="Tahoma" w:hAnsi="Tahoma" w:cs="Tahoma"/>
          <w:sz w:val="20"/>
          <w:szCs w:val="20"/>
        </w:rPr>
        <w:t>highly successful.</w:t>
      </w:r>
      <w:r w:rsidR="004F53C2">
        <w:rPr>
          <w:rFonts w:ascii="Tahoma" w:hAnsi="Tahoma" w:cs="Tahoma"/>
          <w:sz w:val="20"/>
          <w:szCs w:val="20"/>
        </w:rPr>
        <w:t xml:space="preserve"> </w:t>
      </w:r>
      <w:r w:rsidRPr="00C01062">
        <w:rPr>
          <w:rFonts w:ascii="Tahoma" w:hAnsi="Tahoma" w:cs="Tahoma"/>
          <w:sz w:val="20"/>
          <w:szCs w:val="20"/>
        </w:rPr>
        <w:t>“The appetite for cherries in India has gone ballistic,” Despite the long transit time, the returns (for Chilean growers) are almost the same as China.”</w:t>
      </w:r>
    </w:p>
    <w:p w14:paraId="4C4A456B" w14:textId="77777777" w:rsidR="004F53C2" w:rsidRDefault="004F53C2" w:rsidP="00C01062">
      <w:pPr>
        <w:spacing w:after="0" w:line="300" w:lineRule="auto"/>
        <w:rPr>
          <w:rFonts w:ascii="Tahoma" w:hAnsi="Tahoma" w:cs="Tahoma"/>
          <w:sz w:val="20"/>
          <w:szCs w:val="20"/>
        </w:rPr>
      </w:pPr>
    </w:p>
    <w:p w14:paraId="49733F27" w14:textId="2DE09FA4" w:rsidR="007B1429" w:rsidRPr="00C01062" w:rsidRDefault="004F53C2" w:rsidP="004F53C2">
      <w:pPr>
        <w:spacing w:after="0" w:line="300" w:lineRule="auto"/>
        <w:rPr>
          <w:rFonts w:ascii="Tahoma" w:hAnsi="Tahoma" w:cs="Tahoma"/>
          <w:sz w:val="20"/>
          <w:szCs w:val="20"/>
        </w:rPr>
      </w:pPr>
      <w:r>
        <w:rPr>
          <w:rFonts w:ascii="Tahoma" w:hAnsi="Tahoma" w:cs="Tahoma"/>
          <w:sz w:val="20"/>
          <w:szCs w:val="20"/>
        </w:rPr>
        <w:t>W</w:t>
      </w:r>
      <w:r w:rsidR="007B1429" w:rsidRPr="00C01062">
        <w:rPr>
          <w:rFonts w:ascii="Tahoma" w:hAnsi="Tahoma" w:cs="Tahoma"/>
          <w:sz w:val="20"/>
          <w:szCs w:val="20"/>
        </w:rPr>
        <w:t>here Indian consumers are purchasing their fresh produce from.</w:t>
      </w:r>
      <w:r>
        <w:rPr>
          <w:rFonts w:ascii="Tahoma" w:hAnsi="Tahoma" w:cs="Tahoma"/>
          <w:sz w:val="20"/>
          <w:szCs w:val="20"/>
        </w:rPr>
        <w:t xml:space="preserve"> </w:t>
      </w:r>
      <w:r w:rsidR="007B1429" w:rsidRPr="00C01062">
        <w:rPr>
          <w:rFonts w:ascii="Tahoma" w:hAnsi="Tahoma" w:cs="Tahoma"/>
          <w:sz w:val="20"/>
          <w:szCs w:val="20"/>
        </w:rPr>
        <w:t>“Modern retail has around a 7 per cent share of the market, meaning over 90 per cent of Indian consumers still shop via traditional avenues.”</w:t>
      </w:r>
      <w:r>
        <w:rPr>
          <w:rFonts w:ascii="Tahoma" w:hAnsi="Tahoma" w:cs="Tahoma"/>
          <w:sz w:val="20"/>
          <w:szCs w:val="20"/>
        </w:rPr>
        <w:t xml:space="preserve"> </w:t>
      </w:r>
      <w:r w:rsidR="007B1429" w:rsidRPr="00C01062">
        <w:rPr>
          <w:rFonts w:ascii="Tahoma" w:hAnsi="Tahoma" w:cs="Tahoma"/>
          <w:sz w:val="20"/>
          <w:szCs w:val="20"/>
        </w:rPr>
        <w:t>While modern food retailing – centred on supermarkets and hypermarkets – may only account for a small slice of the retail pie in India the sector has come a long way in the last ten years. </w:t>
      </w:r>
      <w:r>
        <w:rPr>
          <w:rFonts w:ascii="Tahoma" w:hAnsi="Tahoma" w:cs="Tahoma"/>
          <w:sz w:val="20"/>
          <w:szCs w:val="20"/>
        </w:rPr>
        <w:t xml:space="preserve"> In addition</w:t>
      </w:r>
      <w:r w:rsidR="00522E3E">
        <w:rPr>
          <w:rFonts w:ascii="Tahoma" w:hAnsi="Tahoma" w:cs="Tahoma"/>
          <w:sz w:val="20"/>
          <w:szCs w:val="20"/>
        </w:rPr>
        <w:t>;</w:t>
      </w:r>
      <w:r>
        <w:rPr>
          <w:rFonts w:ascii="Tahoma" w:hAnsi="Tahoma" w:cs="Tahoma"/>
          <w:sz w:val="20"/>
          <w:szCs w:val="20"/>
        </w:rPr>
        <w:t xml:space="preserve"> there is rising  interest in </w:t>
      </w:r>
      <w:r w:rsidR="007B1429" w:rsidRPr="00C01062">
        <w:rPr>
          <w:rFonts w:ascii="Tahoma" w:hAnsi="Tahoma" w:cs="Tahoma"/>
          <w:sz w:val="20"/>
          <w:szCs w:val="20"/>
        </w:rPr>
        <w:t>online retailing</w:t>
      </w:r>
      <w:r>
        <w:rPr>
          <w:rFonts w:ascii="Tahoma" w:hAnsi="Tahoma" w:cs="Tahoma"/>
          <w:sz w:val="20"/>
          <w:szCs w:val="20"/>
        </w:rPr>
        <w:t xml:space="preserve"> and </w:t>
      </w:r>
      <w:r w:rsidR="007B1429" w:rsidRPr="00C01062">
        <w:rPr>
          <w:rFonts w:ascii="Tahoma" w:hAnsi="Tahoma" w:cs="Tahoma"/>
          <w:sz w:val="20"/>
          <w:szCs w:val="20"/>
        </w:rPr>
        <w:t>improving the in-store shopping experience offered to consumers, with increasing attention being placed on store lay-outs, displays and the use of refrigerated cabinets.</w:t>
      </w:r>
    </w:p>
    <w:p w14:paraId="279D9061" w14:textId="77777777" w:rsidR="004F53C2" w:rsidRDefault="004F53C2" w:rsidP="00C01062">
      <w:pPr>
        <w:spacing w:after="0" w:line="300" w:lineRule="auto"/>
        <w:rPr>
          <w:rFonts w:ascii="Tahoma" w:hAnsi="Tahoma" w:cs="Tahoma"/>
          <w:sz w:val="20"/>
          <w:szCs w:val="20"/>
        </w:rPr>
      </w:pPr>
    </w:p>
    <w:p w14:paraId="60F8BB19" w14:textId="7D796A2A" w:rsidR="00612CE5" w:rsidRPr="00C01062" w:rsidRDefault="007B1429" w:rsidP="00C01062">
      <w:pPr>
        <w:spacing w:after="0" w:line="300" w:lineRule="auto"/>
        <w:rPr>
          <w:rFonts w:ascii="Tahoma" w:hAnsi="Tahoma" w:cs="Tahoma"/>
          <w:sz w:val="20"/>
          <w:szCs w:val="20"/>
        </w:rPr>
      </w:pPr>
      <w:r w:rsidRPr="00C01062">
        <w:rPr>
          <w:rFonts w:ascii="Tahoma" w:hAnsi="Tahoma" w:cs="Tahoma"/>
          <w:sz w:val="20"/>
          <w:szCs w:val="20"/>
        </w:rPr>
        <w:t>One gap still to be closed, especially for imported produce, again relates to the cold chain, a lack of cool rooms in most stores.</w:t>
      </w:r>
      <w:r w:rsidR="00522E3E">
        <w:rPr>
          <w:rFonts w:ascii="Tahoma" w:hAnsi="Tahoma" w:cs="Tahoma"/>
          <w:sz w:val="20"/>
          <w:szCs w:val="20"/>
        </w:rPr>
        <w:t xml:space="preserve"> </w:t>
      </w:r>
      <w:hyperlink r:id="rId46" w:history="1">
        <w:r w:rsidR="00612CE5" w:rsidRPr="00522E3E">
          <w:rPr>
            <w:rStyle w:val="Hyperlink"/>
            <w:rFonts w:ascii="Tahoma" w:hAnsi="Tahoma" w:cs="Tahoma"/>
            <w:sz w:val="20"/>
            <w:szCs w:val="20"/>
          </w:rPr>
          <w:t>Full article available here</w:t>
        </w:r>
      </w:hyperlink>
      <w:r w:rsidR="00612CE5" w:rsidRPr="00C01062">
        <w:rPr>
          <w:rFonts w:ascii="Tahoma" w:hAnsi="Tahoma" w:cs="Tahoma"/>
          <w:sz w:val="20"/>
          <w:szCs w:val="20"/>
        </w:rPr>
        <w:t xml:space="preserve"> </w:t>
      </w:r>
    </w:p>
    <w:p w14:paraId="2FD43A40" w14:textId="77777777" w:rsidR="00CB62AB" w:rsidRPr="00C01062" w:rsidRDefault="00CB62AB" w:rsidP="00C01062">
      <w:pPr>
        <w:spacing w:after="0" w:line="300" w:lineRule="auto"/>
        <w:rPr>
          <w:rFonts w:ascii="Tahoma" w:hAnsi="Tahoma" w:cs="Tahoma"/>
          <w:sz w:val="20"/>
          <w:szCs w:val="20"/>
        </w:rPr>
      </w:pPr>
    </w:p>
    <w:p w14:paraId="7BCB79CB" w14:textId="77777777" w:rsidR="00CF63F8" w:rsidRPr="00C01062" w:rsidRDefault="004F1767" w:rsidP="00C01062">
      <w:pPr>
        <w:spacing w:after="0" w:line="300" w:lineRule="auto"/>
        <w:rPr>
          <w:rFonts w:ascii="Tahoma" w:hAnsi="Tahoma" w:cs="Tahoma"/>
          <w:sz w:val="20"/>
          <w:szCs w:val="20"/>
        </w:rPr>
      </w:pPr>
      <w:r w:rsidRPr="00C01062">
        <w:rPr>
          <w:rFonts w:ascii="Tahoma" w:hAnsi="Tahoma" w:cs="Tahoma"/>
          <w:noProof/>
          <w:sz w:val="20"/>
          <w:szCs w:val="20"/>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C01062">
        <w:rPr>
          <w:rFonts w:ascii="Tahoma" w:hAnsi="Tahoma" w:cs="Tahoma"/>
          <w:sz w:val="20"/>
          <w:szCs w:val="20"/>
        </w:rPr>
        <w:t xml:space="preserve">                                                                     </w:t>
      </w:r>
      <w:r w:rsidR="00CF63F8" w:rsidRPr="00C01062">
        <w:rPr>
          <w:rFonts w:ascii="Tahoma" w:hAnsi="Tahoma" w:cs="Tahoma"/>
          <w:sz w:val="20"/>
          <w:szCs w:val="20"/>
        </w:rPr>
        <w:t xml:space="preserve">                 </w:t>
      </w:r>
      <w:r w:rsidRPr="00C01062">
        <w:rPr>
          <w:rFonts w:ascii="Tahoma" w:hAnsi="Tahoma" w:cs="Tahoma"/>
          <w:sz w:val="20"/>
          <w:szCs w:val="20"/>
        </w:rPr>
        <w:t xml:space="preserve">  </w:t>
      </w:r>
      <w:r w:rsidR="00CF63F8" w:rsidRPr="00C01062">
        <w:rPr>
          <w:rFonts w:ascii="Tahoma" w:hAnsi="Tahoma" w:cs="Tahoma"/>
          <w:sz w:val="20"/>
          <w:szCs w:val="20"/>
        </w:rPr>
        <w:t>Food safety</w:t>
      </w:r>
    </w:p>
    <w:p w14:paraId="1548A5ED" w14:textId="77777777" w:rsidR="004C07DC" w:rsidRPr="009A0DF9" w:rsidRDefault="004C07DC" w:rsidP="00A5095E">
      <w:pPr>
        <w:pStyle w:val="ListParagraph"/>
        <w:numPr>
          <w:ilvl w:val="1"/>
          <w:numId w:val="28"/>
        </w:numPr>
        <w:spacing w:after="0" w:line="300" w:lineRule="auto"/>
        <w:ind w:hanging="792"/>
        <w:rPr>
          <w:rFonts w:ascii="Tahoma" w:hAnsi="Tahoma" w:cs="Tahoma"/>
          <w:b/>
          <w:bCs/>
          <w:sz w:val="20"/>
          <w:szCs w:val="20"/>
        </w:rPr>
      </w:pPr>
      <w:r w:rsidRPr="009A0DF9">
        <w:rPr>
          <w:rFonts w:ascii="Tahoma" w:hAnsi="Tahoma" w:cs="Tahoma"/>
          <w:b/>
          <w:bCs/>
          <w:sz w:val="20"/>
          <w:szCs w:val="20"/>
        </w:rPr>
        <w:t>Listeria in frozen vegetables: how to reduce risks</w:t>
      </w:r>
    </w:p>
    <w:p w14:paraId="1A8B1476" w14:textId="77777777" w:rsidR="004C07DC" w:rsidRPr="00C01062" w:rsidRDefault="004C07DC" w:rsidP="004C07DC">
      <w:pPr>
        <w:spacing w:after="0" w:line="300" w:lineRule="auto"/>
        <w:rPr>
          <w:rFonts w:ascii="Tahoma" w:hAnsi="Tahoma" w:cs="Tahoma"/>
          <w:sz w:val="20"/>
          <w:szCs w:val="20"/>
        </w:rPr>
      </w:pPr>
      <w:r w:rsidRPr="00C01062">
        <w:rPr>
          <w:rFonts w:ascii="Tahoma" w:hAnsi="Tahoma" w:cs="Tahoma"/>
          <w:sz w:val="20"/>
          <w:szCs w:val="20"/>
        </w:rPr>
        <w:t xml:space="preserve">EFSA has assessed the </w:t>
      </w:r>
      <w:hyperlink r:id="rId48" w:history="1">
        <w:r w:rsidRPr="00C01062">
          <w:rPr>
            <w:rStyle w:val="Hyperlink"/>
            <w:rFonts w:ascii="Tahoma" w:hAnsi="Tahoma" w:cs="Tahoma"/>
            <w:sz w:val="20"/>
            <w:szCs w:val="20"/>
          </w:rPr>
          <w:t>risks to public health from Listeria contamination</w:t>
        </w:r>
      </w:hyperlink>
      <w:r w:rsidRPr="00C01062">
        <w:rPr>
          <w:rFonts w:ascii="Tahoma" w:hAnsi="Tahoma" w:cs="Tahoma"/>
          <w:sz w:val="20"/>
          <w:szCs w:val="20"/>
        </w:rPr>
        <w:t xml:space="preserve"> of vegetables that are blanched – scalded in hot water or steam for a short time – before they are frozen. They conclude that the risks associated with the consumption of these products is lower than for ready-to-eat foods such as smoked fish, cooked meat, sausages, pâté, soft cheese – which are usually associated with listeria contamination.</w:t>
      </w:r>
    </w:p>
    <w:p w14:paraId="649CA392" w14:textId="77777777" w:rsidR="004C07DC" w:rsidRDefault="004C07DC" w:rsidP="004C07DC">
      <w:pPr>
        <w:spacing w:after="0" w:line="300" w:lineRule="auto"/>
        <w:rPr>
          <w:rFonts w:ascii="Tahoma" w:hAnsi="Tahoma" w:cs="Tahoma"/>
          <w:sz w:val="20"/>
          <w:szCs w:val="20"/>
        </w:rPr>
      </w:pPr>
    </w:p>
    <w:p w14:paraId="683BF46C" w14:textId="77777777" w:rsidR="004C07DC" w:rsidRPr="00C01062" w:rsidRDefault="004C07DC" w:rsidP="004C07DC">
      <w:pPr>
        <w:spacing w:after="0" w:line="300" w:lineRule="auto"/>
        <w:rPr>
          <w:rFonts w:ascii="Tahoma" w:hAnsi="Tahoma" w:cs="Tahoma"/>
          <w:sz w:val="20"/>
          <w:szCs w:val="20"/>
        </w:rPr>
      </w:pPr>
      <w:r w:rsidRPr="00C01062">
        <w:rPr>
          <w:rFonts w:ascii="Tahoma" w:hAnsi="Tahoma" w:cs="Tahoma"/>
          <w:sz w:val="20"/>
          <w:szCs w:val="20"/>
        </w:rPr>
        <w:t>EFSA’s experts identified relevant control activities that food business operators can implement to lower the risks of contamination of frozen vegetables. These range from cleaning and disinfection of the food producing environment to water, time and temperature control at different processing steps, and accurate labelling.</w:t>
      </w:r>
      <w:r>
        <w:rPr>
          <w:rFonts w:ascii="Tahoma" w:hAnsi="Tahoma" w:cs="Tahoma"/>
          <w:sz w:val="20"/>
          <w:szCs w:val="20"/>
        </w:rPr>
        <w:t xml:space="preserve"> </w:t>
      </w:r>
      <w:r w:rsidRPr="00C01062">
        <w:rPr>
          <w:rFonts w:ascii="Tahoma" w:hAnsi="Tahoma" w:cs="Tahoma"/>
          <w:sz w:val="20"/>
          <w:szCs w:val="20"/>
        </w:rPr>
        <w:t>They stress the importance of monitoring the food producing environment for Listeria monocytogenes. This is because Listeria can persist in the food processing environment from which it can contaminate food.</w:t>
      </w:r>
    </w:p>
    <w:p w14:paraId="5F1CD203" w14:textId="77777777" w:rsidR="004C07DC" w:rsidRDefault="004C07DC" w:rsidP="004C07DC">
      <w:pPr>
        <w:spacing w:after="0" w:line="300" w:lineRule="auto"/>
        <w:rPr>
          <w:rFonts w:ascii="Tahoma" w:hAnsi="Tahoma" w:cs="Tahoma"/>
          <w:sz w:val="20"/>
          <w:szCs w:val="20"/>
        </w:rPr>
      </w:pPr>
    </w:p>
    <w:p w14:paraId="6FB1A3D0" w14:textId="77777777" w:rsidR="004C07DC" w:rsidRPr="00C01062" w:rsidRDefault="004C07DC" w:rsidP="004C07DC">
      <w:pPr>
        <w:spacing w:after="0" w:line="300" w:lineRule="auto"/>
        <w:rPr>
          <w:rFonts w:ascii="Tahoma" w:hAnsi="Tahoma" w:cs="Tahoma"/>
          <w:sz w:val="20"/>
          <w:szCs w:val="20"/>
        </w:rPr>
      </w:pPr>
      <w:r w:rsidRPr="00C01062">
        <w:rPr>
          <w:rFonts w:ascii="Tahoma" w:hAnsi="Tahoma" w:cs="Tahoma"/>
          <w:sz w:val="20"/>
          <w:szCs w:val="20"/>
        </w:rPr>
        <w:t xml:space="preserve">EFSA also makes recommendations on how to reduce risks at home. This work was triggered by a </w:t>
      </w:r>
      <w:hyperlink r:id="rId49" w:history="1">
        <w:r w:rsidRPr="00C01062">
          <w:rPr>
            <w:rStyle w:val="Hyperlink"/>
            <w:rFonts w:ascii="Tahoma" w:hAnsi="Tahoma" w:cs="Tahoma"/>
            <w:sz w:val="20"/>
            <w:szCs w:val="20"/>
          </w:rPr>
          <w:t>multi-country outbreak</w:t>
        </w:r>
      </w:hyperlink>
      <w:r w:rsidRPr="00C01062">
        <w:rPr>
          <w:rFonts w:ascii="Tahoma" w:hAnsi="Tahoma" w:cs="Tahoma"/>
          <w:sz w:val="20"/>
          <w:szCs w:val="20"/>
        </w:rPr>
        <w:t xml:space="preserve"> that affected 53 people and caused 10 deaths between 2015 and 2018.</w:t>
      </w:r>
    </w:p>
    <w:p w14:paraId="0CE663E4" w14:textId="77777777" w:rsidR="004C07DC" w:rsidRDefault="004C07DC" w:rsidP="004C07DC">
      <w:pPr>
        <w:spacing w:after="0" w:line="300" w:lineRule="auto"/>
        <w:rPr>
          <w:rFonts w:ascii="Tahoma" w:hAnsi="Tahoma" w:cs="Tahoma"/>
          <w:sz w:val="20"/>
          <w:szCs w:val="20"/>
        </w:rPr>
      </w:pPr>
    </w:p>
    <w:p w14:paraId="7D92E915" w14:textId="77777777" w:rsidR="004C07DC" w:rsidRPr="00C01062" w:rsidRDefault="004C07DC" w:rsidP="004C07DC">
      <w:pPr>
        <w:spacing w:after="0" w:line="300" w:lineRule="auto"/>
        <w:rPr>
          <w:rFonts w:ascii="Tahoma" w:hAnsi="Tahoma" w:cs="Tahoma"/>
          <w:sz w:val="20"/>
          <w:szCs w:val="20"/>
        </w:rPr>
      </w:pPr>
      <w:r w:rsidRPr="00C01062">
        <w:rPr>
          <w:rFonts w:ascii="Tahoma" w:hAnsi="Tahoma" w:cs="Tahoma"/>
          <w:sz w:val="20"/>
          <w:szCs w:val="20"/>
        </w:rPr>
        <w:t xml:space="preserve">According to the latest </w:t>
      </w:r>
      <w:hyperlink r:id="rId50" w:history="1">
        <w:r w:rsidRPr="00C01062">
          <w:rPr>
            <w:rStyle w:val="Hyperlink"/>
            <w:rFonts w:ascii="Tahoma" w:hAnsi="Tahoma" w:cs="Tahoma"/>
            <w:sz w:val="20"/>
            <w:szCs w:val="20"/>
          </w:rPr>
          <w:t>European Union One Health Zoonoses Report</w:t>
        </w:r>
      </w:hyperlink>
      <w:r w:rsidRPr="00C01062">
        <w:rPr>
          <w:rFonts w:ascii="Tahoma" w:hAnsi="Tahoma" w:cs="Tahoma"/>
          <w:sz w:val="20"/>
          <w:szCs w:val="20"/>
        </w:rPr>
        <w:t xml:space="preserve"> from EFSA and the European Centre for Disease Prevention and Control (ECDC), the number of people affected by listeriosis in 2018 is similar to 2017 (2,549 cases reported in the EU in 2018 against 2,480 the previous year). However, the trend has gone up over the past ten years.</w:t>
      </w:r>
    </w:p>
    <w:p w14:paraId="480C6B10" w14:textId="0804C0DF" w:rsidR="004F1767" w:rsidRPr="00C01062" w:rsidRDefault="004C07DC" w:rsidP="004C07DC">
      <w:pPr>
        <w:spacing w:after="0" w:line="300" w:lineRule="auto"/>
        <w:rPr>
          <w:rFonts w:ascii="Tahoma" w:hAnsi="Tahoma" w:cs="Tahoma"/>
          <w:sz w:val="20"/>
          <w:szCs w:val="20"/>
        </w:rPr>
      </w:pPr>
      <w:hyperlink r:id="rId51" w:history="1">
        <w:r w:rsidRPr="009A0DF9">
          <w:rPr>
            <w:rStyle w:val="Hyperlink"/>
            <w:rFonts w:ascii="Tahoma" w:hAnsi="Tahoma" w:cs="Tahoma"/>
            <w:sz w:val="20"/>
            <w:szCs w:val="20"/>
          </w:rPr>
          <w:t>Full article available here</w:t>
        </w:r>
      </w:hyperlink>
      <w:r>
        <w:rPr>
          <w:rFonts w:ascii="Tahoma" w:hAnsi="Tahoma" w:cs="Tahoma"/>
          <w:sz w:val="20"/>
          <w:szCs w:val="20"/>
        </w:rPr>
        <w:t xml:space="preserve"> </w:t>
      </w:r>
      <w:r w:rsidR="004F1767" w:rsidRPr="00C01062">
        <w:rPr>
          <w:rFonts w:ascii="Tahoma" w:hAnsi="Tahoma" w:cs="Tahoma"/>
          <w:sz w:val="20"/>
          <w:szCs w:val="20"/>
        </w:rPr>
        <w:t xml:space="preserve">Full article available here </w:t>
      </w:r>
    </w:p>
    <w:p w14:paraId="1F742AA4" w14:textId="77777777" w:rsidR="004F1767" w:rsidRPr="00C01062" w:rsidRDefault="004F1767" w:rsidP="00C01062">
      <w:pPr>
        <w:spacing w:after="0" w:line="300" w:lineRule="auto"/>
        <w:rPr>
          <w:rFonts w:ascii="Tahoma" w:hAnsi="Tahoma" w:cs="Tahoma"/>
          <w:sz w:val="20"/>
          <w:szCs w:val="20"/>
        </w:rPr>
      </w:pPr>
    </w:p>
    <w:p w14:paraId="7B5D2113" w14:textId="77777777" w:rsidR="004F1767" w:rsidRPr="00C01062" w:rsidRDefault="00CF63F8" w:rsidP="00C01062">
      <w:pPr>
        <w:spacing w:after="0" w:line="300" w:lineRule="auto"/>
        <w:rPr>
          <w:rFonts w:ascii="Tahoma" w:hAnsi="Tahoma" w:cs="Tahoma"/>
          <w:sz w:val="20"/>
          <w:szCs w:val="20"/>
        </w:rPr>
      </w:pPr>
      <w:r w:rsidRPr="00C01062">
        <w:rPr>
          <w:rFonts w:ascii="Tahoma" w:hAnsi="Tahoma" w:cs="Tahoma"/>
          <w:noProof/>
          <w:sz w:val="20"/>
          <w:szCs w:val="20"/>
        </w:rPr>
        <w:lastRenderedPageBreak/>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24704" cy="655716"/>
                    </a:xfrm>
                    <a:prstGeom prst="rect">
                      <a:avLst/>
                    </a:prstGeom>
                  </pic:spPr>
                </pic:pic>
              </a:graphicData>
            </a:graphic>
          </wp:inline>
        </w:drawing>
      </w:r>
      <w:r w:rsidRPr="00C01062">
        <w:rPr>
          <w:rFonts w:ascii="Tahoma" w:hAnsi="Tahoma" w:cs="Tahoma"/>
          <w:sz w:val="20"/>
          <w:szCs w:val="20"/>
        </w:rPr>
        <w:t xml:space="preserve">                                                                                                                      </w:t>
      </w:r>
    </w:p>
    <w:p w14:paraId="1B8FE5A4" w14:textId="77777777" w:rsidR="00DB7B47" w:rsidRPr="004C07DC" w:rsidRDefault="00DB7B47" w:rsidP="00A5095E">
      <w:pPr>
        <w:pStyle w:val="ListParagraph"/>
        <w:numPr>
          <w:ilvl w:val="1"/>
          <w:numId w:val="28"/>
        </w:numPr>
        <w:spacing w:after="0" w:line="300" w:lineRule="auto"/>
        <w:ind w:hanging="792"/>
        <w:rPr>
          <w:rFonts w:ascii="Tahoma" w:hAnsi="Tahoma" w:cs="Tahoma"/>
          <w:b/>
          <w:bCs/>
          <w:sz w:val="20"/>
          <w:szCs w:val="20"/>
        </w:rPr>
      </w:pPr>
      <w:r w:rsidRPr="004C07DC">
        <w:rPr>
          <w:rFonts w:ascii="Tahoma" w:hAnsi="Tahoma" w:cs="Tahoma"/>
          <w:b/>
          <w:bCs/>
          <w:sz w:val="20"/>
          <w:szCs w:val="20"/>
        </w:rPr>
        <w:t>UK: What do the budget announcements mean for growers?</w:t>
      </w:r>
    </w:p>
    <w:p w14:paraId="3E825C7A" w14:textId="7D01D2A9" w:rsidR="00DB7B47" w:rsidRPr="00C01062" w:rsidRDefault="00DB7B47" w:rsidP="004C07DC">
      <w:pPr>
        <w:spacing w:after="0" w:line="300" w:lineRule="auto"/>
        <w:rPr>
          <w:rFonts w:ascii="Tahoma" w:hAnsi="Tahoma" w:cs="Tahoma"/>
          <w:sz w:val="20"/>
          <w:szCs w:val="20"/>
        </w:rPr>
      </w:pPr>
      <w:r w:rsidRPr="00C01062">
        <w:rPr>
          <w:rFonts w:ascii="Tahoma" w:hAnsi="Tahoma" w:cs="Tahoma"/>
          <w:sz w:val="20"/>
          <w:szCs w:val="20"/>
        </w:rPr>
        <w:t>On the 13 March 2020, the chancellor Rishi Sunak stood up and announced his first budget. However, it’s easy to forget this since so much has happened in the UK since then….</w:t>
      </w:r>
      <w:r w:rsidR="004C07DC">
        <w:rPr>
          <w:rFonts w:ascii="Tahoma" w:hAnsi="Tahoma" w:cs="Tahoma"/>
          <w:sz w:val="20"/>
          <w:szCs w:val="20"/>
        </w:rPr>
        <w:t>T</w:t>
      </w:r>
      <w:r w:rsidRPr="00C01062">
        <w:rPr>
          <w:rFonts w:ascii="Tahoma" w:hAnsi="Tahoma" w:cs="Tahoma"/>
          <w:sz w:val="20"/>
          <w:szCs w:val="20"/>
        </w:rPr>
        <w:t>he budget itself was a really positive one for renewable energy/green projects and users with a number of key announcements about how financial incentives and disincentives will increase uptake and supply of renewable energy whilst discouraging use of fossil fuel energies.</w:t>
      </w:r>
    </w:p>
    <w:p w14:paraId="52EE3E5E" w14:textId="77777777" w:rsidR="004C07DC" w:rsidRDefault="004C07DC" w:rsidP="00C01062">
      <w:pPr>
        <w:spacing w:after="0" w:line="300" w:lineRule="auto"/>
        <w:rPr>
          <w:rFonts w:ascii="Tahoma" w:hAnsi="Tahoma" w:cs="Tahoma"/>
          <w:sz w:val="20"/>
          <w:szCs w:val="20"/>
        </w:rPr>
      </w:pPr>
    </w:p>
    <w:p w14:paraId="33B5A705" w14:textId="01AEBE4C" w:rsidR="004F53C2" w:rsidRDefault="004F53C2" w:rsidP="00C01062">
      <w:pPr>
        <w:spacing w:after="0" w:line="300" w:lineRule="auto"/>
        <w:rPr>
          <w:rFonts w:ascii="Tahoma" w:hAnsi="Tahoma" w:cs="Tahoma"/>
          <w:sz w:val="20"/>
          <w:szCs w:val="20"/>
        </w:rPr>
      </w:pPr>
      <w:r>
        <w:rPr>
          <w:rFonts w:ascii="Tahoma" w:hAnsi="Tahoma" w:cs="Tahoma"/>
          <w:sz w:val="20"/>
          <w:szCs w:val="20"/>
        </w:rPr>
        <w:t xml:space="preserve">This article contains information about </w:t>
      </w:r>
    </w:p>
    <w:p w14:paraId="3DB886A6" w14:textId="7A2DC99A" w:rsidR="004C07DC" w:rsidRPr="004F53C2" w:rsidRDefault="004F53C2" w:rsidP="004F53C2">
      <w:pPr>
        <w:pStyle w:val="ListParagraph"/>
        <w:numPr>
          <w:ilvl w:val="0"/>
          <w:numId w:val="32"/>
        </w:numPr>
        <w:spacing w:after="0" w:line="300" w:lineRule="auto"/>
        <w:rPr>
          <w:rFonts w:ascii="Tahoma" w:hAnsi="Tahoma" w:cs="Tahoma"/>
          <w:sz w:val="20"/>
          <w:szCs w:val="20"/>
        </w:rPr>
      </w:pPr>
      <w:r w:rsidRPr="004F53C2">
        <w:rPr>
          <w:rFonts w:ascii="Tahoma" w:hAnsi="Tahoma" w:cs="Tahoma"/>
          <w:sz w:val="20"/>
          <w:szCs w:val="20"/>
        </w:rPr>
        <w:t xml:space="preserve">The </w:t>
      </w:r>
      <w:r w:rsidR="00DB7B47" w:rsidRPr="004F53C2">
        <w:rPr>
          <w:rFonts w:ascii="Tahoma" w:hAnsi="Tahoma" w:cs="Tahoma"/>
          <w:sz w:val="20"/>
          <w:szCs w:val="20"/>
        </w:rPr>
        <w:t xml:space="preserve">Renewable Heat Incentive (RHI). </w:t>
      </w:r>
      <w:r w:rsidRPr="004F53C2">
        <w:rPr>
          <w:rFonts w:ascii="Tahoma" w:hAnsi="Tahoma" w:cs="Tahoma"/>
          <w:sz w:val="20"/>
          <w:szCs w:val="20"/>
        </w:rPr>
        <w:t xml:space="preserve">It is expected this will be </w:t>
      </w:r>
      <w:r w:rsidR="00DB7B47" w:rsidRPr="004F53C2">
        <w:rPr>
          <w:rFonts w:ascii="Tahoma" w:hAnsi="Tahoma" w:cs="Tahoma"/>
          <w:sz w:val="20"/>
          <w:szCs w:val="20"/>
        </w:rPr>
        <w:t xml:space="preserve"> weighted towards large scale biomass, heat pumps and biomethane to the grid. </w:t>
      </w:r>
    </w:p>
    <w:p w14:paraId="3B3DD01B" w14:textId="77777777" w:rsidR="004C07DC" w:rsidRDefault="004C07DC" w:rsidP="00C01062">
      <w:pPr>
        <w:spacing w:after="0" w:line="300" w:lineRule="auto"/>
        <w:rPr>
          <w:rFonts w:ascii="Tahoma" w:hAnsi="Tahoma" w:cs="Tahoma"/>
          <w:sz w:val="20"/>
          <w:szCs w:val="20"/>
        </w:rPr>
      </w:pPr>
    </w:p>
    <w:p w14:paraId="2898C0C2" w14:textId="77777777" w:rsidR="004F53C2" w:rsidRDefault="00DB7B47" w:rsidP="00804887">
      <w:pPr>
        <w:pStyle w:val="ListParagraph"/>
        <w:numPr>
          <w:ilvl w:val="0"/>
          <w:numId w:val="32"/>
        </w:numPr>
        <w:spacing w:after="0" w:line="300" w:lineRule="auto"/>
        <w:rPr>
          <w:rFonts w:ascii="Tahoma" w:hAnsi="Tahoma" w:cs="Tahoma"/>
          <w:sz w:val="20"/>
          <w:szCs w:val="20"/>
        </w:rPr>
      </w:pPr>
      <w:r w:rsidRPr="004F53C2">
        <w:rPr>
          <w:rFonts w:ascii="Tahoma" w:hAnsi="Tahoma" w:cs="Tahoma"/>
          <w:sz w:val="20"/>
          <w:szCs w:val="20"/>
        </w:rPr>
        <w:t>There is also £270m allocated to a green heat network fund to run from 2022 – 2025. Which follows on from the Heat Network Investment Project (HNIP) currently in place and will help fund the extension of existing heat distribution systems so more people can benefit from renewable heat.</w:t>
      </w:r>
    </w:p>
    <w:p w14:paraId="07278954" w14:textId="77777777" w:rsidR="004F53C2" w:rsidRPr="004F53C2" w:rsidRDefault="004F53C2" w:rsidP="004F53C2">
      <w:pPr>
        <w:pStyle w:val="ListParagraph"/>
        <w:rPr>
          <w:rFonts w:ascii="Tahoma" w:hAnsi="Tahoma" w:cs="Tahoma"/>
          <w:sz w:val="20"/>
          <w:szCs w:val="20"/>
        </w:rPr>
      </w:pPr>
    </w:p>
    <w:p w14:paraId="295FA46A" w14:textId="4D03698B" w:rsidR="004C07DC" w:rsidRDefault="004F53C2" w:rsidP="00E62D5D">
      <w:pPr>
        <w:pStyle w:val="ListParagraph"/>
        <w:numPr>
          <w:ilvl w:val="0"/>
          <w:numId w:val="32"/>
        </w:numPr>
        <w:spacing w:after="0" w:line="300" w:lineRule="auto"/>
        <w:rPr>
          <w:rFonts w:ascii="Tahoma" w:hAnsi="Tahoma" w:cs="Tahoma"/>
          <w:sz w:val="20"/>
          <w:szCs w:val="20"/>
        </w:rPr>
      </w:pPr>
      <w:r w:rsidRPr="004F53C2">
        <w:rPr>
          <w:rFonts w:ascii="Tahoma" w:hAnsi="Tahoma" w:cs="Tahoma"/>
          <w:sz w:val="20"/>
          <w:szCs w:val="20"/>
        </w:rPr>
        <w:t>A</w:t>
      </w:r>
      <w:r w:rsidR="00DB7B47" w:rsidRPr="004F53C2">
        <w:rPr>
          <w:rFonts w:ascii="Tahoma" w:hAnsi="Tahoma" w:cs="Tahoma"/>
          <w:sz w:val="20"/>
          <w:szCs w:val="20"/>
        </w:rPr>
        <w:t xml:space="preserve"> doubling of Energy Innovation research and development funding to £1bn </w:t>
      </w:r>
      <w:r>
        <w:rPr>
          <w:rFonts w:ascii="Tahoma" w:hAnsi="Tahoma" w:cs="Tahoma"/>
          <w:sz w:val="20"/>
          <w:szCs w:val="20"/>
        </w:rPr>
        <w:t xml:space="preserve">. </w:t>
      </w:r>
    </w:p>
    <w:p w14:paraId="4BB537E3" w14:textId="77777777" w:rsidR="004F53C2" w:rsidRPr="004F53C2" w:rsidRDefault="004F53C2" w:rsidP="004F53C2">
      <w:pPr>
        <w:pStyle w:val="ListParagraph"/>
        <w:rPr>
          <w:rFonts w:ascii="Tahoma" w:hAnsi="Tahoma" w:cs="Tahoma"/>
          <w:sz w:val="20"/>
          <w:szCs w:val="20"/>
        </w:rPr>
      </w:pPr>
    </w:p>
    <w:p w14:paraId="729397AB" w14:textId="77777777" w:rsidR="004F53C2" w:rsidRDefault="004F53C2" w:rsidP="00F6624C">
      <w:pPr>
        <w:pStyle w:val="ListParagraph"/>
        <w:numPr>
          <w:ilvl w:val="0"/>
          <w:numId w:val="32"/>
        </w:numPr>
        <w:spacing w:after="0" w:line="300" w:lineRule="auto"/>
        <w:rPr>
          <w:rFonts w:ascii="Tahoma" w:hAnsi="Tahoma" w:cs="Tahoma"/>
          <w:sz w:val="20"/>
          <w:szCs w:val="20"/>
        </w:rPr>
      </w:pPr>
      <w:r w:rsidRPr="004F53C2">
        <w:rPr>
          <w:rFonts w:ascii="Tahoma" w:hAnsi="Tahoma" w:cs="Tahoma"/>
          <w:sz w:val="20"/>
          <w:szCs w:val="20"/>
        </w:rPr>
        <w:t xml:space="preserve">Limited </w:t>
      </w:r>
      <w:r w:rsidR="00DB7B47" w:rsidRPr="004F53C2">
        <w:rPr>
          <w:rFonts w:ascii="Tahoma" w:hAnsi="Tahoma" w:cs="Tahoma"/>
          <w:sz w:val="20"/>
          <w:szCs w:val="20"/>
        </w:rPr>
        <w:t xml:space="preserve"> extensions of some schemes – including the continuation of zero allowances for low carbon vehicles and an extension to Climate Change Agreements and Climate Change Levy (CCL) reduction scheme</w:t>
      </w:r>
      <w:r w:rsidRPr="004F53C2">
        <w:rPr>
          <w:rFonts w:ascii="Tahoma" w:hAnsi="Tahoma" w:cs="Tahoma"/>
          <w:sz w:val="20"/>
          <w:szCs w:val="20"/>
        </w:rPr>
        <w:t xml:space="preserve">. </w:t>
      </w:r>
    </w:p>
    <w:p w14:paraId="232E69F1" w14:textId="77777777" w:rsidR="004F53C2" w:rsidRPr="004F53C2" w:rsidRDefault="004F53C2" w:rsidP="004F53C2">
      <w:pPr>
        <w:pStyle w:val="ListParagraph"/>
        <w:rPr>
          <w:rFonts w:ascii="Tahoma" w:hAnsi="Tahoma" w:cs="Tahoma"/>
          <w:sz w:val="20"/>
          <w:szCs w:val="20"/>
        </w:rPr>
      </w:pPr>
    </w:p>
    <w:p w14:paraId="70AF9ED1" w14:textId="77777777" w:rsidR="004F53C2" w:rsidRDefault="00DB7B47" w:rsidP="004F53C2">
      <w:pPr>
        <w:pStyle w:val="ListParagraph"/>
        <w:numPr>
          <w:ilvl w:val="0"/>
          <w:numId w:val="32"/>
        </w:numPr>
        <w:spacing w:after="0" w:line="300" w:lineRule="auto"/>
        <w:rPr>
          <w:rFonts w:ascii="Tahoma" w:hAnsi="Tahoma" w:cs="Tahoma"/>
          <w:sz w:val="20"/>
          <w:szCs w:val="20"/>
        </w:rPr>
      </w:pPr>
      <w:r w:rsidRPr="004F53C2">
        <w:rPr>
          <w:rFonts w:ascii="Tahoma" w:hAnsi="Tahoma" w:cs="Tahoma"/>
          <w:sz w:val="20"/>
          <w:szCs w:val="20"/>
        </w:rPr>
        <w:t xml:space="preserve">On top of this, the UK government expects to apply an ambitious carbon price (probably in the region of £15 - £20/tonne) to help progress to achieve a net-zero state by 2050. </w:t>
      </w:r>
    </w:p>
    <w:p w14:paraId="1C6CAE9E" w14:textId="77777777" w:rsidR="004F53C2" w:rsidRPr="004F53C2" w:rsidRDefault="004F53C2" w:rsidP="004F53C2">
      <w:pPr>
        <w:pStyle w:val="ListParagraph"/>
        <w:rPr>
          <w:rFonts w:ascii="Tahoma" w:hAnsi="Tahoma" w:cs="Tahoma"/>
          <w:sz w:val="20"/>
          <w:szCs w:val="20"/>
        </w:rPr>
      </w:pPr>
    </w:p>
    <w:p w14:paraId="70440A14" w14:textId="3B69BF85" w:rsidR="00DB7B47" w:rsidRPr="00C01062" w:rsidRDefault="00DB7B47" w:rsidP="004F53C2">
      <w:pPr>
        <w:pStyle w:val="ListParagraph"/>
        <w:numPr>
          <w:ilvl w:val="0"/>
          <w:numId w:val="32"/>
        </w:numPr>
        <w:spacing w:after="0" w:line="300" w:lineRule="auto"/>
        <w:rPr>
          <w:rFonts w:ascii="Tahoma" w:hAnsi="Tahoma" w:cs="Tahoma"/>
          <w:sz w:val="20"/>
          <w:szCs w:val="20"/>
        </w:rPr>
      </w:pPr>
      <w:r w:rsidRPr="00C01062">
        <w:rPr>
          <w:rFonts w:ascii="Tahoma" w:hAnsi="Tahoma" w:cs="Tahoma"/>
          <w:sz w:val="20"/>
          <w:szCs w:val="20"/>
        </w:rPr>
        <w:t>Finally, there were some limited environmental announcements. The government intend to introduce a so-called Nature for Climate Fund, this will invest up to £640m in tree planting and peatland restoration in England and hopes to increase the rate of tree planting by up to 600% over the next five years. In addition, a Nature Recovery Network Fund will help to support and ‘restore’ existing habitats and wildlife. Finally, a Natural Environment Impact Fund will help to provide green projects that could be suitable for commercial investment – a private carbon trading scheme perhaps?!</w:t>
      </w:r>
    </w:p>
    <w:p w14:paraId="6CECAC4D" w14:textId="77777777" w:rsidR="004C07DC" w:rsidRDefault="004C07DC" w:rsidP="00C01062">
      <w:pPr>
        <w:spacing w:after="0" w:line="300" w:lineRule="auto"/>
        <w:rPr>
          <w:rFonts w:ascii="Tahoma" w:hAnsi="Tahoma" w:cs="Tahoma"/>
          <w:sz w:val="20"/>
          <w:szCs w:val="20"/>
        </w:rPr>
      </w:pPr>
    </w:p>
    <w:p w14:paraId="279A66E3" w14:textId="237CF8D9" w:rsidR="004F1767" w:rsidRPr="00C01062" w:rsidRDefault="00DB7B47" w:rsidP="00C01062">
      <w:pPr>
        <w:spacing w:after="0" w:line="300" w:lineRule="auto"/>
        <w:rPr>
          <w:rFonts w:ascii="Tahoma" w:hAnsi="Tahoma" w:cs="Tahoma"/>
          <w:sz w:val="20"/>
          <w:szCs w:val="20"/>
        </w:rPr>
      </w:pPr>
      <w:r w:rsidRPr="00C01062">
        <w:rPr>
          <w:rFonts w:ascii="Tahoma" w:hAnsi="Tahoma" w:cs="Tahoma"/>
          <w:sz w:val="20"/>
          <w:szCs w:val="20"/>
        </w:rPr>
        <w:t>So, in all, a good number of announcements about how the government aims to accelerate the UK as low carbon and will become a net-zero economy, which will have some immediate impact to agricultural business.</w:t>
      </w:r>
      <w:r w:rsidR="004C07DC">
        <w:rPr>
          <w:rFonts w:ascii="Tahoma" w:hAnsi="Tahoma" w:cs="Tahoma"/>
          <w:sz w:val="20"/>
          <w:szCs w:val="20"/>
        </w:rPr>
        <w:t xml:space="preserve"> </w:t>
      </w:r>
      <w:hyperlink r:id="rId53" w:history="1">
        <w:r w:rsidR="004F1767" w:rsidRPr="004C07DC">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58E75A0D" w14:textId="77777777" w:rsidR="003720AC" w:rsidRDefault="003720AC" w:rsidP="00C01062">
      <w:pPr>
        <w:spacing w:after="0" w:line="300" w:lineRule="auto"/>
        <w:rPr>
          <w:rFonts w:ascii="Tahoma" w:hAnsi="Tahoma" w:cs="Tahoma"/>
          <w:sz w:val="20"/>
          <w:szCs w:val="20"/>
        </w:rPr>
      </w:pPr>
    </w:p>
    <w:p w14:paraId="65187281" w14:textId="77777777" w:rsidR="003720AC" w:rsidRDefault="003720AC" w:rsidP="00C01062">
      <w:pPr>
        <w:spacing w:after="0" w:line="300" w:lineRule="auto"/>
        <w:rPr>
          <w:rFonts w:ascii="Tahoma" w:hAnsi="Tahoma" w:cs="Tahoma"/>
          <w:sz w:val="20"/>
          <w:szCs w:val="20"/>
        </w:rPr>
      </w:pPr>
    </w:p>
    <w:p w14:paraId="3BC7EC5C" w14:textId="77777777" w:rsidR="003720AC" w:rsidRDefault="003720AC" w:rsidP="00C01062">
      <w:pPr>
        <w:spacing w:after="0" w:line="300" w:lineRule="auto"/>
        <w:rPr>
          <w:rFonts w:ascii="Tahoma" w:hAnsi="Tahoma" w:cs="Tahoma"/>
          <w:b/>
          <w:bCs/>
          <w:sz w:val="20"/>
          <w:szCs w:val="20"/>
        </w:rPr>
      </w:pPr>
    </w:p>
    <w:p w14:paraId="6511E511" w14:textId="75EDB865" w:rsidR="00C121DD" w:rsidRPr="003720AC" w:rsidRDefault="00C121DD" w:rsidP="00A5095E">
      <w:pPr>
        <w:pStyle w:val="ListParagraph"/>
        <w:numPr>
          <w:ilvl w:val="1"/>
          <w:numId w:val="28"/>
        </w:numPr>
        <w:spacing w:after="0" w:line="300" w:lineRule="auto"/>
        <w:ind w:hanging="792"/>
        <w:rPr>
          <w:rFonts w:ascii="Tahoma" w:hAnsi="Tahoma" w:cs="Tahoma"/>
          <w:b/>
          <w:bCs/>
          <w:sz w:val="20"/>
          <w:szCs w:val="20"/>
        </w:rPr>
      </w:pPr>
      <w:r w:rsidRPr="003720AC">
        <w:rPr>
          <w:rFonts w:ascii="Tahoma" w:hAnsi="Tahoma" w:cs="Tahoma"/>
          <w:b/>
          <w:bCs/>
          <w:sz w:val="20"/>
          <w:szCs w:val="20"/>
        </w:rPr>
        <w:t>Ugandan flower farms and schools join forces to tackle HIV/AIDS</w:t>
      </w:r>
    </w:p>
    <w:p w14:paraId="6EB49D04" w14:textId="0DA96BA6" w:rsidR="00C121DD" w:rsidRPr="00C01062" w:rsidRDefault="00C121DD" w:rsidP="00C01062">
      <w:pPr>
        <w:spacing w:after="0" w:line="300" w:lineRule="auto"/>
        <w:rPr>
          <w:rFonts w:ascii="Tahoma" w:hAnsi="Tahoma" w:cs="Tahoma"/>
          <w:sz w:val="20"/>
          <w:szCs w:val="20"/>
        </w:rPr>
      </w:pPr>
      <w:r w:rsidRPr="00C01062">
        <w:rPr>
          <w:rFonts w:ascii="Tahoma" w:hAnsi="Tahoma" w:cs="Tahoma"/>
          <w:sz w:val="20"/>
          <w:szCs w:val="20"/>
        </w:rPr>
        <w:t xml:space="preserve">At first, it might seem like an unusual combination: twinning schools with flower farms to tackle sexual harassment and HIV/AIDS. However, the Blooming Schools and Workplaces project under the </w:t>
      </w:r>
      <w:proofErr w:type="spellStart"/>
      <w:r w:rsidRPr="00C01062">
        <w:rPr>
          <w:rFonts w:ascii="Tahoma" w:hAnsi="Tahoma" w:cs="Tahoma"/>
          <w:sz w:val="20"/>
          <w:szCs w:val="20"/>
        </w:rPr>
        <w:t>Women@Work</w:t>
      </w:r>
      <w:proofErr w:type="spellEnd"/>
      <w:r w:rsidRPr="00C01062">
        <w:rPr>
          <w:rFonts w:ascii="Tahoma" w:hAnsi="Tahoma" w:cs="Tahoma"/>
          <w:sz w:val="20"/>
          <w:szCs w:val="20"/>
        </w:rPr>
        <w:t xml:space="preserve"> Campaign has proven to be very effective.</w:t>
      </w:r>
      <w:r w:rsidR="004F53C2">
        <w:rPr>
          <w:rFonts w:ascii="Tahoma" w:hAnsi="Tahoma" w:cs="Tahoma"/>
          <w:sz w:val="20"/>
          <w:szCs w:val="20"/>
        </w:rPr>
        <w:t xml:space="preserve"> </w:t>
      </w:r>
      <w:r w:rsidRPr="00C01062">
        <w:rPr>
          <w:rFonts w:ascii="Tahoma" w:hAnsi="Tahoma" w:cs="Tahoma"/>
          <w:sz w:val="20"/>
          <w:szCs w:val="20"/>
        </w:rPr>
        <w:t xml:space="preserve">Currently, they have twinned 10 flower </w:t>
      </w:r>
      <w:r w:rsidRPr="00C01062">
        <w:rPr>
          <w:rFonts w:ascii="Tahoma" w:hAnsi="Tahoma" w:cs="Tahoma"/>
          <w:sz w:val="20"/>
          <w:szCs w:val="20"/>
        </w:rPr>
        <w:lastRenderedPageBreak/>
        <w:t xml:space="preserve">farms with 11 schools. “The basis for targeting schools and surrounding communities is a study done by </w:t>
      </w:r>
      <w:proofErr w:type="spellStart"/>
      <w:r w:rsidRPr="00C01062">
        <w:rPr>
          <w:rFonts w:ascii="Tahoma" w:hAnsi="Tahoma" w:cs="Tahoma"/>
          <w:sz w:val="20"/>
          <w:szCs w:val="20"/>
        </w:rPr>
        <w:t>Hivos</w:t>
      </w:r>
      <w:proofErr w:type="spellEnd"/>
      <w:r w:rsidRPr="00C01062">
        <w:rPr>
          <w:rFonts w:ascii="Tahoma" w:hAnsi="Tahoma" w:cs="Tahoma"/>
          <w:sz w:val="20"/>
          <w:szCs w:val="20"/>
        </w:rPr>
        <w:t xml:space="preserve">. It established that once pupils in schools in the vicinity of the flower farms reached employment age, they were more likely to get employment from these flower farms,” says Ms. </w:t>
      </w:r>
      <w:proofErr w:type="spellStart"/>
      <w:r w:rsidRPr="00C01062">
        <w:rPr>
          <w:rFonts w:ascii="Tahoma" w:hAnsi="Tahoma" w:cs="Tahoma"/>
          <w:sz w:val="20"/>
          <w:szCs w:val="20"/>
        </w:rPr>
        <w:t>Agwang</w:t>
      </w:r>
      <w:proofErr w:type="spellEnd"/>
      <w:r w:rsidRPr="00C01062">
        <w:rPr>
          <w:rFonts w:ascii="Tahoma" w:hAnsi="Tahoma" w:cs="Tahoma"/>
          <w:sz w:val="20"/>
          <w:szCs w:val="20"/>
        </w:rPr>
        <w:t>. Hence, tackling HIV/AIDS and sexual harassment at the workplace starts in school.</w:t>
      </w:r>
    </w:p>
    <w:p w14:paraId="6787A187" w14:textId="6B01066A" w:rsidR="003720AC" w:rsidRDefault="003720AC" w:rsidP="00C01062">
      <w:pPr>
        <w:spacing w:after="0" w:line="300" w:lineRule="auto"/>
        <w:rPr>
          <w:rFonts w:ascii="Tahoma" w:hAnsi="Tahoma" w:cs="Tahoma"/>
          <w:sz w:val="20"/>
          <w:szCs w:val="20"/>
        </w:rPr>
      </w:pPr>
    </w:p>
    <w:p w14:paraId="6969E0B0" w14:textId="004B7CD7" w:rsidR="004F1767" w:rsidRPr="00C01062" w:rsidRDefault="00C121DD" w:rsidP="00C01062">
      <w:pPr>
        <w:spacing w:after="0" w:line="300" w:lineRule="auto"/>
        <w:rPr>
          <w:rFonts w:ascii="Tahoma" w:hAnsi="Tahoma" w:cs="Tahoma"/>
          <w:sz w:val="20"/>
          <w:szCs w:val="20"/>
        </w:rPr>
      </w:pPr>
      <w:r w:rsidRPr="00C01062">
        <w:rPr>
          <w:rFonts w:ascii="Tahoma" w:hAnsi="Tahoma" w:cs="Tahoma"/>
          <w:sz w:val="20"/>
          <w:szCs w:val="20"/>
        </w:rPr>
        <w:t xml:space="preserve">The project has so far reached more than 15,000 pupils and 6,426 flower farm workers. “As a result, we have increased management awareness and sensitivity to gender issues in the flower farms,” explains Ms. </w:t>
      </w:r>
      <w:proofErr w:type="spellStart"/>
      <w:r w:rsidRPr="00C01062">
        <w:rPr>
          <w:rFonts w:ascii="Tahoma" w:hAnsi="Tahoma" w:cs="Tahoma"/>
          <w:sz w:val="20"/>
          <w:szCs w:val="20"/>
        </w:rPr>
        <w:t>Agwang</w:t>
      </w:r>
      <w:proofErr w:type="spellEnd"/>
      <w:r w:rsidRPr="00C01062">
        <w:rPr>
          <w:rFonts w:ascii="Tahoma" w:hAnsi="Tahoma" w:cs="Tahoma"/>
          <w:sz w:val="20"/>
          <w:szCs w:val="20"/>
        </w:rPr>
        <w:t>. “Furthermore, although many flower farms had policies on HIV/AIDS and sexual harassment, these issues weren’t addressed in depth. Thanks to our work, the participating flower farms have improved their own policies to address HIV/AIDS and sexual harassment at the workplace.”</w:t>
      </w:r>
      <w:r w:rsidR="003720AC">
        <w:rPr>
          <w:rFonts w:ascii="Tahoma" w:hAnsi="Tahoma" w:cs="Tahoma"/>
          <w:sz w:val="20"/>
          <w:szCs w:val="20"/>
        </w:rPr>
        <w:t xml:space="preserve"> </w:t>
      </w:r>
      <w:hyperlink r:id="rId54" w:history="1">
        <w:r w:rsidR="004F1767" w:rsidRPr="00C01062">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1B012ED3" w14:textId="21600733" w:rsidR="0071060D" w:rsidRDefault="0071060D" w:rsidP="00C01062">
      <w:pPr>
        <w:spacing w:after="0" w:line="300" w:lineRule="auto"/>
        <w:rPr>
          <w:rFonts w:ascii="Tahoma" w:hAnsi="Tahoma" w:cs="Tahoma"/>
          <w:sz w:val="20"/>
          <w:szCs w:val="20"/>
        </w:rPr>
      </w:pPr>
    </w:p>
    <w:p w14:paraId="7C00E699" w14:textId="499B68D4" w:rsidR="003720AC" w:rsidRDefault="003720AC" w:rsidP="00C01062">
      <w:pPr>
        <w:spacing w:after="0" w:line="300" w:lineRule="auto"/>
        <w:rPr>
          <w:rFonts w:ascii="Tahoma" w:hAnsi="Tahoma" w:cs="Tahoma"/>
          <w:sz w:val="20"/>
          <w:szCs w:val="20"/>
        </w:rPr>
      </w:pPr>
    </w:p>
    <w:p w14:paraId="6A11608F" w14:textId="77777777" w:rsidR="003720AC" w:rsidRPr="00C01062" w:rsidRDefault="003720AC" w:rsidP="00C01062">
      <w:pPr>
        <w:spacing w:after="0" w:line="300" w:lineRule="auto"/>
        <w:rPr>
          <w:rFonts w:ascii="Tahoma" w:hAnsi="Tahoma" w:cs="Tahoma"/>
          <w:sz w:val="20"/>
          <w:szCs w:val="20"/>
        </w:rPr>
      </w:pPr>
    </w:p>
    <w:p w14:paraId="0AAB8C6F" w14:textId="77777777" w:rsidR="0071060D" w:rsidRPr="003720AC" w:rsidRDefault="0071060D" w:rsidP="00A5095E">
      <w:pPr>
        <w:pStyle w:val="ListParagraph"/>
        <w:numPr>
          <w:ilvl w:val="1"/>
          <w:numId w:val="28"/>
        </w:numPr>
        <w:spacing w:after="0" w:line="300" w:lineRule="auto"/>
        <w:ind w:hanging="792"/>
        <w:rPr>
          <w:rFonts w:ascii="Tahoma" w:hAnsi="Tahoma" w:cs="Tahoma"/>
          <w:b/>
          <w:bCs/>
          <w:sz w:val="20"/>
          <w:szCs w:val="20"/>
        </w:rPr>
      </w:pPr>
      <w:bookmarkStart w:id="14" w:name="_Hlk39003023"/>
      <w:r w:rsidRPr="003720AC">
        <w:rPr>
          <w:rFonts w:ascii="Tahoma" w:hAnsi="Tahoma" w:cs="Tahoma"/>
          <w:b/>
          <w:bCs/>
          <w:sz w:val="20"/>
          <w:szCs w:val="20"/>
        </w:rPr>
        <w:t>Robots weeding organic farms and patrolling for greenhouse pests</w:t>
      </w:r>
    </w:p>
    <w:bookmarkEnd w:id="14"/>
    <w:p w14:paraId="72372E33" w14:textId="57AF8524"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Robots that use artificial intelligence to recognise the health of fruit and vegetable crops and when they’re ready to harvest are being trial</w:t>
      </w:r>
      <w:r w:rsidR="003720AC">
        <w:rPr>
          <w:rFonts w:ascii="Tahoma" w:hAnsi="Tahoma" w:cs="Tahoma"/>
          <w:sz w:val="20"/>
          <w:szCs w:val="20"/>
        </w:rPr>
        <w:t>l</w:t>
      </w:r>
      <w:r w:rsidRPr="00C01062">
        <w:rPr>
          <w:rFonts w:ascii="Tahoma" w:hAnsi="Tahoma" w:cs="Tahoma"/>
          <w:sz w:val="20"/>
          <w:szCs w:val="20"/>
        </w:rPr>
        <w:t>ed to help small, organic and greenhouse farmers with weeding and patrolling for pests. These robots can take on arduous tasks and help farmers save time. By spotting disease or pests early on, they can help cut down on the use of pesticides and reduce plant losses.</w:t>
      </w:r>
      <w:r w:rsidR="003720AC">
        <w:rPr>
          <w:rFonts w:ascii="Tahoma" w:hAnsi="Tahoma" w:cs="Tahoma"/>
          <w:sz w:val="20"/>
          <w:szCs w:val="20"/>
        </w:rPr>
        <w:t xml:space="preserve"> These robots have been designed for use on smaller properties</w:t>
      </w:r>
      <w:r w:rsidR="0080403A">
        <w:rPr>
          <w:rFonts w:ascii="Tahoma" w:hAnsi="Tahoma" w:cs="Tahoma"/>
          <w:sz w:val="20"/>
          <w:szCs w:val="20"/>
        </w:rPr>
        <w:t xml:space="preserve"> and greenhouses </w:t>
      </w:r>
    </w:p>
    <w:p w14:paraId="765604D8" w14:textId="77777777" w:rsidR="003720AC" w:rsidRDefault="003720AC" w:rsidP="00C01062">
      <w:pPr>
        <w:spacing w:after="0" w:line="300" w:lineRule="auto"/>
        <w:rPr>
          <w:rFonts w:ascii="Tahoma" w:hAnsi="Tahoma" w:cs="Tahoma"/>
          <w:sz w:val="20"/>
          <w:szCs w:val="20"/>
        </w:rPr>
      </w:pPr>
    </w:p>
    <w:p w14:paraId="608C1C96" w14:textId="624D5011"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The roving wheeled ‘ROMI’ has one arm for weeding small vegetable farms. Organic farmers spend about one-fifth of their time weeding, says Minchin, so developing a robot that could relieve people of this task was a key aim.</w:t>
      </w:r>
      <w:r w:rsidR="003720AC">
        <w:rPr>
          <w:rFonts w:ascii="Tahoma" w:hAnsi="Tahoma" w:cs="Tahoma"/>
          <w:sz w:val="20"/>
          <w:szCs w:val="20"/>
        </w:rPr>
        <w:t xml:space="preserve"> </w:t>
      </w:r>
      <w:r w:rsidRPr="00C01062">
        <w:rPr>
          <w:rFonts w:ascii="Tahoma" w:hAnsi="Tahoma" w:cs="Tahoma"/>
          <w:sz w:val="20"/>
          <w:szCs w:val="20"/>
        </w:rPr>
        <w:t>To benefit small farmers, the robot had to be inexpensive and lightweight. ROMI’s developers worked to keep its costs down by fitting it with off-the-shelf electric wheelchair motors and relying on open source hardware and software for AI and navigation, for instance. Once available, it should cost €5,000 or less.</w:t>
      </w:r>
    </w:p>
    <w:p w14:paraId="002F0947" w14:textId="77777777" w:rsidR="003720AC" w:rsidRDefault="003720AC" w:rsidP="00C01062">
      <w:pPr>
        <w:spacing w:after="0" w:line="300" w:lineRule="auto"/>
        <w:rPr>
          <w:rFonts w:ascii="Tahoma" w:hAnsi="Tahoma" w:cs="Tahoma"/>
          <w:sz w:val="20"/>
          <w:szCs w:val="20"/>
        </w:rPr>
      </w:pPr>
    </w:p>
    <w:p w14:paraId="10AF7A2B" w14:textId="77777777"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 xml:space="preserve">Scientists in the project use lots of imaging and mapping data with AI to identify and model plants. Dr Godin and computer scientist Dr Peter </w:t>
      </w:r>
      <w:proofErr w:type="spellStart"/>
      <w:r w:rsidRPr="00C01062">
        <w:rPr>
          <w:rFonts w:ascii="Tahoma" w:hAnsi="Tahoma" w:cs="Tahoma"/>
          <w:sz w:val="20"/>
          <w:szCs w:val="20"/>
        </w:rPr>
        <w:t>Hanappe</w:t>
      </w:r>
      <w:proofErr w:type="spellEnd"/>
      <w:r w:rsidRPr="00C01062">
        <w:rPr>
          <w:rFonts w:ascii="Tahoma" w:hAnsi="Tahoma" w:cs="Tahoma"/>
          <w:sz w:val="20"/>
          <w:szCs w:val="20"/>
        </w:rPr>
        <w:t>, at the Sony Computer Science Laboratories in Paris, are working with the weeding robot in France. It has visual software that lets it capture 2D images. "Once it takes a picture it must then interpret ‘this soup of pixels’", says Dr Godin. These images are used to create 3D computer models that the robot then uses to better understand or manipulate its environment. They want to teach the robot to understand what is a leaf, a stem, a fruit and so on.</w:t>
      </w:r>
    </w:p>
    <w:p w14:paraId="79295CB6" w14:textId="77777777" w:rsidR="003720AC" w:rsidRDefault="0071060D" w:rsidP="003720AC">
      <w:pPr>
        <w:spacing w:after="0" w:line="300" w:lineRule="auto"/>
        <w:rPr>
          <w:rFonts w:ascii="Tahoma" w:hAnsi="Tahoma" w:cs="Tahoma"/>
          <w:sz w:val="20"/>
          <w:szCs w:val="20"/>
        </w:rPr>
      </w:pPr>
      <w:r w:rsidRPr="00C01062">
        <w:rPr>
          <w:rFonts w:ascii="Tahoma" w:hAnsi="Tahoma" w:cs="Tahoma"/>
          <w:sz w:val="20"/>
          <w:szCs w:val="20"/>
        </w:rPr>
        <w:t xml:space="preserve">Dr Godin wants to improve the computer image analysis so that plant scientists can use the data collected by the robot to study crop varieties in growth experiments. </w:t>
      </w:r>
    </w:p>
    <w:p w14:paraId="3F89DC4C" w14:textId="77777777" w:rsidR="003720AC" w:rsidRDefault="003720AC" w:rsidP="003720AC">
      <w:pPr>
        <w:spacing w:after="0" w:line="300" w:lineRule="auto"/>
        <w:rPr>
          <w:rFonts w:ascii="Tahoma" w:hAnsi="Tahoma" w:cs="Tahoma"/>
          <w:sz w:val="20"/>
          <w:szCs w:val="20"/>
        </w:rPr>
      </w:pPr>
    </w:p>
    <w:p w14:paraId="1DDDB20E" w14:textId="50E7E651" w:rsidR="004F1767" w:rsidRPr="003720AC" w:rsidRDefault="0071060D" w:rsidP="00C01062">
      <w:pPr>
        <w:spacing w:after="0" w:line="300" w:lineRule="auto"/>
        <w:rPr>
          <w:rFonts w:ascii="Tahoma" w:hAnsi="Tahoma" w:cs="Tahoma"/>
          <w:color w:val="0000FF"/>
          <w:sz w:val="20"/>
          <w:szCs w:val="20"/>
          <w:u w:val="single"/>
        </w:rPr>
      </w:pPr>
      <w:r w:rsidRPr="00C01062">
        <w:rPr>
          <w:rFonts w:ascii="Tahoma" w:hAnsi="Tahoma" w:cs="Tahoma"/>
          <w:sz w:val="20"/>
          <w:szCs w:val="20"/>
        </w:rPr>
        <w:t xml:space="preserve">The robot </w:t>
      </w:r>
      <w:r w:rsidR="003720AC">
        <w:rPr>
          <w:rFonts w:ascii="Tahoma" w:hAnsi="Tahoma" w:cs="Tahoma"/>
          <w:sz w:val="20"/>
          <w:szCs w:val="20"/>
        </w:rPr>
        <w:t>can also be</w:t>
      </w:r>
      <w:r w:rsidRPr="00C01062">
        <w:rPr>
          <w:rFonts w:ascii="Tahoma" w:hAnsi="Tahoma" w:cs="Tahoma"/>
          <w:sz w:val="20"/>
          <w:szCs w:val="20"/>
        </w:rPr>
        <w:t xml:space="preserve"> trained on the main pest and diseases of tomato and pepper, as those are the highest value crops, and is being tested in greenhouses in northern Spain. Farmers can access an online application to see the robot’s status and a map of healthy and infected zones with recommended actions.</w:t>
      </w:r>
      <w:r w:rsidR="003720AC">
        <w:rPr>
          <w:rFonts w:ascii="Tahoma" w:hAnsi="Tahoma" w:cs="Tahoma"/>
          <w:sz w:val="20"/>
          <w:szCs w:val="20"/>
        </w:rPr>
        <w:t xml:space="preserve">  </w:t>
      </w:r>
      <w:r w:rsidRPr="00C01062">
        <w:rPr>
          <w:rFonts w:ascii="Tahoma" w:hAnsi="Tahoma" w:cs="Tahoma"/>
          <w:sz w:val="20"/>
          <w:szCs w:val="20"/>
        </w:rPr>
        <w:t>"The robot uses AI and image libraries to spot pest invaders and also harmless insects. ‘It is able to distinguish the degree of infestation and tell if it is an egg, or a larva, or full adult insect,’ said Campo-</w:t>
      </w:r>
      <w:proofErr w:type="spellStart"/>
      <w:r w:rsidRPr="00C01062">
        <w:rPr>
          <w:rFonts w:ascii="Tahoma" w:hAnsi="Tahoma" w:cs="Tahoma"/>
          <w:sz w:val="20"/>
          <w:szCs w:val="20"/>
        </w:rPr>
        <w:t>Cossío</w:t>
      </w:r>
      <w:proofErr w:type="spellEnd"/>
      <w:r w:rsidRPr="00C01062">
        <w:rPr>
          <w:rFonts w:ascii="Tahoma" w:hAnsi="Tahoma" w:cs="Tahoma"/>
          <w:sz w:val="20"/>
          <w:szCs w:val="20"/>
        </w:rPr>
        <w:t xml:space="preserve"> Gutiérrez. It can then send growers real-time heat map updates of insect infestations to their smartphones.  </w:t>
      </w:r>
      <w:hyperlink r:id="rId55" w:history="1">
        <w:r w:rsidR="004F1767" w:rsidRPr="00C01062">
          <w:rPr>
            <w:rStyle w:val="Hyperlink"/>
            <w:rFonts w:ascii="Tahoma" w:hAnsi="Tahoma" w:cs="Tahoma"/>
            <w:sz w:val="20"/>
            <w:szCs w:val="20"/>
          </w:rPr>
          <w:t>Full article available here</w:t>
        </w:r>
      </w:hyperlink>
      <w:r w:rsidR="004F1767" w:rsidRPr="00C01062">
        <w:rPr>
          <w:rFonts w:ascii="Tahoma" w:hAnsi="Tahoma" w:cs="Tahoma"/>
          <w:sz w:val="20"/>
          <w:szCs w:val="20"/>
        </w:rPr>
        <w:t xml:space="preserve"> </w:t>
      </w:r>
    </w:p>
    <w:p w14:paraId="528DC9F8" w14:textId="248A0F27" w:rsidR="00546F45" w:rsidRPr="00C01062" w:rsidRDefault="00546F45" w:rsidP="00C01062">
      <w:pPr>
        <w:spacing w:after="0" w:line="300" w:lineRule="auto"/>
        <w:rPr>
          <w:rFonts w:ascii="Tahoma" w:hAnsi="Tahoma" w:cs="Tahoma"/>
          <w:sz w:val="20"/>
          <w:szCs w:val="20"/>
        </w:rPr>
      </w:pPr>
    </w:p>
    <w:p w14:paraId="5F741FC3" w14:textId="04F35875" w:rsidR="00546F45" w:rsidRPr="00C01062" w:rsidRDefault="00546F45" w:rsidP="00C01062">
      <w:pPr>
        <w:spacing w:after="0" w:line="300" w:lineRule="auto"/>
        <w:rPr>
          <w:rFonts w:ascii="Tahoma" w:hAnsi="Tahoma" w:cs="Tahoma"/>
          <w:sz w:val="20"/>
          <w:szCs w:val="20"/>
        </w:rPr>
      </w:pPr>
    </w:p>
    <w:p w14:paraId="31D5644B" w14:textId="77777777" w:rsidR="00A5095E" w:rsidRPr="009A0DF9" w:rsidRDefault="00A5095E" w:rsidP="00A5095E">
      <w:pPr>
        <w:spacing w:after="0" w:line="300" w:lineRule="auto"/>
        <w:rPr>
          <w:rFonts w:ascii="Tahoma" w:hAnsi="Tahoma" w:cs="Tahoma"/>
          <w:b/>
          <w:bCs/>
          <w:sz w:val="20"/>
          <w:szCs w:val="20"/>
        </w:rPr>
      </w:pPr>
    </w:p>
    <w:p w14:paraId="627553B5" w14:textId="77777777" w:rsidR="00A5095E" w:rsidRPr="009A0DF9" w:rsidRDefault="00A5095E" w:rsidP="00A5095E">
      <w:pPr>
        <w:pStyle w:val="ListParagraph"/>
        <w:numPr>
          <w:ilvl w:val="1"/>
          <w:numId w:val="28"/>
        </w:numPr>
        <w:spacing w:after="0" w:line="300" w:lineRule="auto"/>
        <w:ind w:hanging="792"/>
        <w:rPr>
          <w:rFonts w:ascii="Tahoma" w:hAnsi="Tahoma" w:cs="Tahoma"/>
          <w:b/>
          <w:bCs/>
          <w:sz w:val="20"/>
          <w:szCs w:val="20"/>
        </w:rPr>
      </w:pPr>
      <w:r w:rsidRPr="009A0DF9">
        <w:rPr>
          <w:rFonts w:ascii="Tahoma" w:hAnsi="Tahoma" w:cs="Tahoma"/>
          <w:b/>
          <w:bCs/>
          <w:sz w:val="20"/>
          <w:szCs w:val="20"/>
        </w:rPr>
        <w:t>Environmental impact of edible flower production: A case study</w:t>
      </w:r>
    </w:p>
    <w:p w14:paraId="4A192503"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Nowadays the heightened awareness of the critical trend in resource depletion impels to improve the eco − sustainability of any productive process. The research presented in a new paper aims to quantify the environmental impact of the emerging productive process of edible flowers</w:t>
      </w:r>
      <w:r>
        <w:rPr>
          <w:rFonts w:ascii="Tahoma" w:hAnsi="Tahoma" w:cs="Tahoma"/>
          <w:sz w:val="20"/>
          <w:szCs w:val="20"/>
        </w:rPr>
        <w:t xml:space="preserve"> in Italy </w:t>
      </w:r>
      <w:r w:rsidRPr="00C01062">
        <w:rPr>
          <w:rFonts w:ascii="Tahoma" w:hAnsi="Tahoma" w:cs="Tahoma"/>
          <w:sz w:val="20"/>
          <w:szCs w:val="20"/>
        </w:rPr>
        <w:t xml:space="preserve"> focusing on two model species, i.e., Begonia x </w:t>
      </w:r>
      <w:proofErr w:type="spellStart"/>
      <w:r w:rsidRPr="00C01062">
        <w:rPr>
          <w:rFonts w:ascii="Tahoma" w:hAnsi="Tahoma" w:cs="Tahoma"/>
          <w:sz w:val="20"/>
          <w:szCs w:val="20"/>
        </w:rPr>
        <w:t>semperflorens</w:t>
      </w:r>
      <w:proofErr w:type="spellEnd"/>
      <w:r w:rsidRPr="00C01062">
        <w:rPr>
          <w:rFonts w:ascii="Tahoma" w:hAnsi="Tahoma" w:cs="Tahoma"/>
          <w:sz w:val="20"/>
          <w:szCs w:val="20"/>
        </w:rPr>
        <w:t xml:space="preserve"> − </w:t>
      </w:r>
      <w:proofErr w:type="spellStart"/>
      <w:r w:rsidRPr="00C01062">
        <w:rPr>
          <w:rFonts w:ascii="Tahoma" w:hAnsi="Tahoma" w:cs="Tahoma"/>
          <w:sz w:val="20"/>
          <w:szCs w:val="20"/>
        </w:rPr>
        <w:t>cultorum</w:t>
      </w:r>
      <w:proofErr w:type="spellEnd"/>
      <w:r w:rsidRPr="00C01062">
        <w:rPr>
          <w:rFonts w:ascii="Tahoma" w:hAnsi="Tahoma" w:cs="Tahoma"/>
          <w:sz w:val="20"/>
          <w:szCs w:val="20"/>
        </w:rPr>
        <w:t xml:space="preserve"> hort and Viola </w:t>
      </w:r>
      <w:proofErr w:type="spellStart"/>
      <w:r w:rsidRPr="00C01062">
        <w:rPr>
          <w:rFonts w:ascii="Tahoma" w:hAnsi="Tahoma" w:cs="Tahoma"/>
          <w:sz w:val="20"/>
          <w:szCs w:val="20"/>
        </w:rPr>
        <w:t>cornuta</w:t>
      </w:r>
      <w:proofErr w:type="spellEnd"/>
      <w:r w:rsidRPr="00C01062">
        <w:rPr>
          <w:rFonts w:ascii="Tahoma" w:hAnsi="Tahoma" w:cs="Tahoma"/>
          <w:sz w:val="20"/>
          <w:szCs w:val="20"/>
        </w:rPr>
        <w:t xml:space="preserve"> L., and two types of product, i.e., flowering potted plants sold in plastic vases and packaged flowers ready to be consumed.</w:t>
      </w:r>
    </w:p>
    <w:p w14:paraId="41ADD143" w14:textId="77777777" w:rsidR="00A5095E" w:rsidRPr="00C01062" w:rsidRDefault="00A5095E" w:rsidP="00A5095E">
      <w:pPr>
        <w:spacing w:after="0" w:line="300" w:lineRule="auto"/>
        <w:rPr>
          <w:rFonts w:ascii="Tahoma" w:hAnsi="Tahoma" w:cs="Tahoma"/>
          <w:sz w:val="20"/>
          <w:szCs w:val="20"/>
        </w:rPr>
      </w:pPr>
    </w:p>
    <w:p w14:paraId="4441C3C4" w14:textId="77777777" w:rsidR="00A5095E" w:rsidRPr="00C01062" w:rsidRDefault="00A5095E" w:rsidP="00A5095E">
      <w:pPr>
        <w:spacing w:after="0" w:line="300" w:lineRule="auto"/>
        <w:rPr>
          <w:rFonts w:ascii="Tahoma" w:hAnsi="Tahoma" w:cs="Tahoma"/>
          <w:sz w:val="20"/>
          <w:szCs w:val="20"/>
        </w:rPr>
      </w:pPr>
      <w:r w:rsidRPr="00C01062">
        <w:rPr>
          <w:rFonts w:ascii="Tahoma" w:hAnsi="Tahoma" w:cs="Tahoma"/>
          <w:sz w:val="20"/>
          <w:szCs w:val="20"/>
        </w:rPr>
        <w:t>The most impactful phase was the propagation, accounting on average for 42% of the total emissions.</w:t>
      </w:r>
      <w:r>
        <w:rPr>
          <w:rFonts w:ascii="Tahoma" w:hAnsi="Tahoma" w:cs="Tahoma"/>
          <w:sz w:val="20"/>
          <w:szCs w:val="20"/>
        </w:rPr>
        <w:t xml:space="preserve"> </w:t>
      </w:r>
      <w:r w:rsidRPr="00C01062">
        <w:rPr>
          <w:rFonts w:ascii="Tahoma" w:hAnsi="Tahoma" w:cs="Tahoma"/>
          <w:sz w:val="20"/>
          <w:szCs w:val="20"/>
        </w:rPr>
        <w:t>Overall, the findings highlighted a higher environmental load for the production of both begonias and violas packaged flowers, especially if in small containers, rather than as potted plants, with an emission percentage increase from 8% to 17% among the impact categories.</w:t>
      </w:r>
    </w:p>
    <w:p w14:paraId="2A001A89" w14:textId="77777777" w:rsidR="00A5095E" w:rsidRPr="00C01062" w:rsidRDefault="00A5095E" w:rsidP="00A5095E">
      <w:pPr>
        <w:spacing w:after="0" w:line="300" w:lineRule="auto"/>
        <w:rPr>
          <w:rFonts w:ascii="Tahoma" w:hAnsi="Tahoma" w:cs="Tahoma"/>
          <w:sz w:val="20"/>
          <w:szCs w:val="20"/>
        </w:rPr>
      </w:pPr>
      <w:hyperlink r:id="rId56" w:tgtFrame="_blank" w:history="1">
        <w:r w:rsidRPr="00C01062">
          <w:rPr>
            <w:rStyle w:val="Hyperlink"/>
            <w:rFonts w:ascii="Tahoma" w:hAnsi="Tahoma" w:cs="Tahoma"/>
            <w:sz w:val="20"/>
            <w:szCs w:val="20"/>
          </w:rPr>
          <w:t>Access the full study at Agronomy.</w:t>
        </w:r>
      </w:hyperlink>
      <w:r w:rsidRPr="00C01062">
        <w:rPr>
          <w:rFonts w:ascii="Tahoma" w:hAnsi="Tahoma" w:cs="Tahoma"/>
          <w:sz w:val="20"/>
          <w:szCs w:val="20"/>
        </w:rPr>
        <w:t xml:space="preserve">  </w:t>
      </w:r>
      <w:r>
        <w:rPr>
          <w:rFonts w:ascii="Tahoma" w:hAnsi="Tahoma" w:cs="Tahoma"/>
          <w:sz w:val="20"/>
          <w:szCs w:val="20"/>
        </w:rPr>
        <w:t xml:space="preserve">       </w:t>
      </w:r>
      <w:hyperlink r:id="rId57" w:history="1">
        <w:r w:rsidRPr="009A0DF9">
          <w:rPr>
            <w:rStyle w:val="Hyperlink"/>
            <w:rFonts w:ascii="Tahoma" w:hAnsi="Tahoma" w:cs="Tahoma"/>
            <w:sz w:val="20"/>
            <w:szCs w:val="20"/>
          </w:rPr>
          <w:t>Full article available here</w:t>
        </w:r>
      </w:hyperlink>
      <w:r>
        <w:rPr>
          <w:rFonts w:ascii="Tahoma" w:hAnsi="Tahoma" w:cs="Tahoma"/>
          <w:sz w:val="20"/>
          <w:szCs w:val="20"/>
        </w:rPr>
        <w:t xml:space="preserve"> </w:t>
      </w:r>
    </w:p>
    <w:p w14:paraId="5D048F10" w14:textId="1FAB9C57" w:rsidR="004F1767" w:rsidRDefault="004F1767" w:rsidP="00C01062">
      <w:pPr>
        <w:spacing w:after="0" w:line="300" w:lineRule="auto"/>
        <w:rPr>
          <w:rFonts w:ascii="Tahoma" w:hAnsi="Tahoma" w:cs="Tahoma"/>
          <w:sz w:val="20"/>
          <w:szCs w:val="20"/>
        </w:rPr>
      </w:pPr>
    </w:p>
    <w:p w14:paraId="15997A18" w14:textId="77777777" w:rsidR="00A5095E" w:rsidRPr="00C01062" w:rsidRDefault="00A5095E" w:rsidP="00C01062">
      <w:pPr>
        <w:spacing w:after="0" w:line="300" w:lineRule="auto"/>
        <w:rPr>
          <w:rFonts w:ascii="Tahoma" w:hAnsi="Tahoma" w:cs="Tahoma"/>
          <w:sz w:val="20"/>
          <w:szCs w:val="20"/>
        </w:rPr>
      </w:pPr>
    </w:p>
    <w:p w14:paraId="54540B68" w14:textId="77777777" w:rsidR="009F63BF" w:rsidRPr="003720AC" w:rsidRDefault="009F63BF" w:rsidP="00C01062">
      <w:pPr>
        <w:spacing w:after="0" w:line="300" w:lineRule="auto"/>
        <w:rPr>
          <w:rFonts w:ascii="Tahoma" w:hAnsi="Tahoma" w:cs="Tahoma"/>
          <w:b/>
          <w:bCs/>
          <w:sz w:val="20"/>
          <w:szCs w:val="20"/>
        </w:rPr>
      </w:pPr>
    </w:p>
    <w:p w14:paraId="244DD897" w14:textId="77777777" w:rsidR="009F63BF" w:rsidRPr="003720AC" w:rsidRDefault="009F63BF" w:rsidP="00A5095E">
      <w:pPr>
        <w:pStyle w:val="ListParagraph"/>
        <w:numPr>
          <w:ilvl w:val="1"/>
          <w:numId w:val="28"/>
        </w:numPr>
        <w:spacing w:after="0" w:line="300" w:lineRule="auto"/>
        <w:ind w:hanging="792"/>
        <w:rPr>
          <w:rFonts w:ascii="Tahoma" w:hAnsi="Tahoma" w:cs="Tahoma"/>
          <w:b/>
          <w:bCs/>
          <w:sz w:val="20"/>
          <w:szCs w:val="20"/>
        </w:rPr>
      </w:pPr>
      <w:bookmarkStart w:id="15" w:name="_Hlk39003045"/>
      <w:r w:rsidRPr="003720AC">
        <w:rPr>
          <w:rFonts w:ascii="Tahoma" w:hAnsi="Tahoma" w:cs="Tahoma"/>
          <w:b/>
          <w:bCs/>
          <w:sz w:val="20"/>
          <w:szCs w:val="20"/>
        </w:rPr>
        <w:t>Organic fruits grown in the EU: Spain and Italy at the top</w:t>
      </w:r>
    </w:p>
    <w:bookmarkEnd w:id="15"/>
    <w:p w14:paraId="597AE44F" w14:textId="77777777" w:rsidR="009F63BF" w:rsidRPr="00C01062" w:rsidRDefault="009F63BF" w:rsidP="00C01062">
      <w:pPr>
        <w:spacing w:after="0" w:line="300" w:lineRule="auto"/>
        <w:rPr>
          <w:rFonts w:ascii="Tahoma" w:hAnsi="Tahoma" w:cs="Tahoma"/>
          <w:sz w:val="20"/>
          <w:szCs w:val="20"/>
        </w:rPr>
      </w:pPr>
      <w:r w:rsidRPr="00C01062">
        <w:rPr>
          <w:rFonts w:ascii="Tahoma" w:hAnsi="Tahoma" w:cs="Tahoma"/>
          <w:sz w:val="20"/>
          <w:szCs w:val="20"/>
        </w:rPr>
        <w:t>The EU area of fruits grown organically amounted to almost 985,500 ha in 2017 (+6% vs 2016). According to recent estimates, they exceeded 1 million ha in 2018, increasing by almost 5%. In 2018, areas dedicated to fruit represented 7.5% of EU organically grown areas.</w:t>
      </w:r>
    </w:p>
    <w:p w14:paraId="5A95812A" w14:textId="3E3DC159" w:rsidR="009F63BF" w:rsidRPr="00C01062" w:rsidRDefault="009F63BF" w:rsidP="00C01062">
      <w:pPr>
        <w:spacing w:after="0" w:line="300" w:lineRule="auto"/>
        <w:rPr>
          <w:rFonts w:ascii="Tahoma" w:hAnsi="Tahoma" w:cs="Tahoma"/>
          <w:sz w:val="20"/>
          <w:szCs w:val="20"/>
        </w:rPr>
      </w:pPr>
      <w:r w:rsidRPr="00C01062">
        <w:rPr>
          <w:rFonts w:ascii="Tahoma" w:hAnsi="Tahoma" w:cs="Tahoma"/>
          <w:sz w:val="20"/>
          <w:szCs w:val="20"/>
        </w:rPr>
        <w:br/>
      </w:r>
      <w:r w:rsidRPr="00C01062">
        <w:rPr>
          <w:rFonts w:ascii="Tahoma" w:hAnsi="Tahoma" w:cs="Tahoma"/>
          <w:noProof/>
          <w:sz w:val="20"/>
          <w:szCs w:val="20"/>
        </w:rPr>
        <w:drawing>
          <wp:inline distT="0" distB="0" distL="0" distR="0" wp14:anchorId="58B32DC2" wp14:editId="051CDB93">
            <wp:extent cx="4669971" cy="3051048"/>
            <wp:effectExtent l="0" t="0" r="0" b="0"/>
            <wp:docPr id="55" name="Picture 5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0578" cy="3064511"/>
                    </a:xfrm>
                    <a:prstGeom prst="rect">
                      <a:avLst/>
                    </a:prstGeom>
                    <a:noFill/>
                    <a:ln>
                      <a:noFill/>
                    </a:ln>
                  </pic:spPr>
                </pic:pic>
              </a:graphicData>
            </a:graphic>
          </wp:inline>
        </w:drawing>
      </w:r>
      <w:r w:rsidRPr="00C01062">
        <w:rPr>
          <w:rFonts w:ascii="Tahoma" w:hAnsi="Tahoma" w:cs="Tahoma"/>
          <w:sz w:val="20"/>
          <w:szCs w:val="20"/>
        </w:rPr>
        <w:br/>
      </w:r>
      <w:hyperlink r:id="rId60" w:tgtFrame="_blank" w:history="1">
        <w:r w:rsidRPr="00C01062">
          <w:rPr>
            <w:rStyle w:val="Hyperlink"/>
            <w:rFonts w:ascii="Tahoma" w:hAnsi="Tahoma" w:cs="Tahoma"/>
            <w:sz w:val="20"/>
            <w:szCs w:val="20"/>
          </w:rPr>
          <w:t>Click here for a larger image.</w:t>
        </w:r>
      </w:hyperlink>
    </w:p>
    <w:p w14:paraId="0AA8E226" w14:textId="686F35AD" w:rsidR="009F63BF" w:rsidRDefault="009F63BF" w:rsidP="00C01062">
      <w:pPr>
        <w:spacing w:after="0" w:line="300" w:lineRule="auto"/>
        <w:rPr>
          <w:rStyle w:val="Hyperlink"/>
          <w:rFonts w:ascii="Tahoma" w:hAnsi="Tahoma" w:cs="Tahoma"/>
          <w:sz w:val="20"/>
          <w:szCs w:val="20"/>
        </w:rPr>
      </w:pPr>
      <w:r w:rsidRPr="00C01062">
        <w:rPr>
          <w:rFonts w:ascii="Tahoma" w:hAnsi="Tahoma" w:cs="Tahoma"/>
          <w:sz w:val="20"/>
          <w:szCs w:val="20"/>
        </w:rPr>
        <w:t xml:space="preserve">As for vegetables, the organic share varies greatly from one country to another. Austria and France stood out with 34% and 23.3% in 2018. </w:t>
      </w:r>
      <w:hyperlink r:id="rId61" w:tgtFrame="_blank" w:history="1">
        <w:r w:rsidRPr="00C01062">
          <w:rPr>
            <w:rStyle w:val="Hyperlink"/>
            <w:rFonts w:ascii="Tahoma" w:hAnsi="Tahoma" w:cs="Tahoma"/>
            <w:sz w:val="20"/>
            <w:szCs w:val="20"/>
          </w:rPr>
          <w:t>Click here for the comprehensive report.</w:t>
        </w:r>
      </w:hyperlink>
    </w:p>
    <w:p w14:paraId="0D6B1494" w14:textId="77777777" w:rsidR="003720AC" w:rsidRPr="00C01062" w:rsidRDefault="003720AC" w:rsidP="00C01062">
      <w:pPr>
        <w:spacing w:after="0" w:line="300" w:lineRule="auto"/>
        <w:rPr>
          <w:rFonts w:ascii="Tahoma" w:hAnsi="Tahoma" w:cs="Tahoma"/>
          <w:sz w:val="20"/>
          <w:szCs w:val="20"/>
        </w:rPr>
      </w:pPr>
    </w:p>
    <w:p w14:paraId="067E4B50" w14:textId="2A89181F" w:rsidR="00CB62AB" w:rsidRPr="003720AC" w:rsidRDefault="00CB62AB" w:rsidP="003720AC">
      <w:pPr>
        <w:tabs>
          <w:tab w:val="left" w:pos="7655"/>
        </w:tabs>
        <w:spacing w:after="0" w:line="300" w:lineRule="auto"/>
        <w:rPr>
          <w:rFonts w:ascii="Tahoma" w:hAnsi="Tahoma" w:cs="Tahoma"/>
          <w:b/>
          <w:bCs/>
          <w:sz w:val="24"/>
          <w:szCs w:val="24"/>
        </w:rPr>
      </w:pPr>
      <w:r w:rsidRPr="003720AC">
        <w:rPr>
          <w:rFonts w:ascii="Tahoma" w:hAnsi="Tahoma" w:cs="Tahoma"/>
          <w:b/>
          <w:bCs/>
          <w:noProof/>
          <w:sz w:val="24"/>
          <w:szCs w:val="24"/>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3720AC">
        <w:rPr>
          <w:rFonts w:ascii="Tahoma" w:hAnsi="Tahoma" w:cs="Tahoma"/>
          <w:b/>
          <w:bCs/>
          <w:sz w:val="24"/>
          <w:szCs w:val="24"/>
        </w:rPr>
        <w:t xml:space="preserve">                      </w:t>
      </w:r>
      <w:r w:rsidR="002636D2" w:rsidRPr="003720AC">
        <w:rPr>
          <w:rFonts w:ascii="Tahoma" w:hAnsi="Tahoma" w:cs="Tahoma"/>
          <w:b/>
          <w:bCs/>
          <w:sz w:val="24"/>
          <w:szCs w:val="24"/>
        </w:rPr>
        <w:t xml:space="preserve">                                                                     </w:t>
      </w:r>
      <w:r w:rsidRPr="003720AC">
        <w:rPr>
          <w:rFonts w:ascii="Tahoma" w:hAnsi="Tahoma" w:cs="Tahoma"/>
          <w:b/>
          <w:bCs/>
          <w:sz w:val="24"/>
          <w:szCs w:val="24"/>
        </w:rPr>
        <w:t>Innovation</w:t>
      </w:r>
    </w:p>
    <w:p w14:paraId="0CBA0C3F" w14:textId="77777777" w:rsidR="0071060D" w:rsidRPr="003720AC" w:rsidRDefault="0071060D" w:rsidP="00A5095E">
      <w:pPr>
        <w:pStyle w:val="ListParagraph"/>
        <w:numPr>
          <w:ilvl w:val="1"/>
          <w:numId w:val="28"/>
        </w:numPr>
        <w:spacing w:after="0" w:line="300" w:lineRule="auto"/>
        <w:ind w:hanging="792"/>
        <w:rPr>
          <w:rFonts w:ascii="Tahoma" w:hAnsi="Tahoma" w:cs="Tahoma"/>
          <w:b/>
          <w:bCs/>
          <w:sz w:val="20"/>
          <w:szCs w:val="20"/>
        </w:rPr>
      </w:pPr>
      <w:bookmarkStart w:id="16" w:name="_Hlk39003058"/>
      <w:r w:rsidRPr="003720AC">
        <w:rPr>
          <w:rFonts w:ascii="Tahoma" w:hAnsi="Tahoma" w:cs="Tahoma"/>
          <w:b/>
          <w:bCs/>
          <w:sz w:val="20"/>
          <w:szCs w:val="20"/>
        </w:rPr>
        <w:lastRenderedPageBreak/>
        <w:t>New coating prevents bacterial cross-contamination in fresh produce</w:t>
      </w:r>
    </w:p>
    <w:bookmarkEnd w:id="16"/>
    <w:p w14:paraId="587495A4" w14:textId="77777777"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Over the course of their journey from the open fields to the produce displays at grocery stores, fresh vegetables and fruits can sometimes become contaminated by microorganisms. These items can then spoil other produce, spreading the contamination further and increasing the number of food items that can cause illnesses.</w:t>
      </w:r>
    </w:p>
    <w:p w14:paraId="0B9D9CBB" w14:textId="6001265D" w:rsidR="0071060D" w:rsidRPr="00C01062" w:rsidRDefault="0071060D" w:rsidP="00C01062">
      <w:pPr>
        <w:spacing w:after="0" w:line="300" w:lineRule="auto"/>
        <w:rPr>
          <w:rFonts w:ascii="Tahoma" w:hAnsi="Tahoma" w:cs="Tahoma"/>
          <w:sz w:val="20"/>
          <w:szCs w:val="20"/>
        </w:rPr>
      </w:pPr>
    </w:p>
    <w:p w14:paraId="389277D8" w14:textId="77777777"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To prevent cross-contamination between fresh produce, researchers at Texas A&amp;M University have created a coating that can be applied to food-contact surfaces like conveyor belts, rollers and collection buckets. In addition to being germicidal, the researchers have designed their coating to be extremely water-repellent. The researchers said without water, bacteria can’t stick or multiply on surfaces, thereby drastically curbing contamination from one piece of produce to another.</w:t>
      </w:r>
    </w:p>
    <w:p w14:paraId="5855E9B0" w14:textId="77777777" w:rsidR="003720AC" w:rsidRDefault="003720AC" w:rsidP="00C01062">
      <w:pPr>
        <w:spacing w:after="0" w:line="300" w:lineRule="auto"/>
        <w:rPr>
          <w:rFonts w:ascii="Tahoma" w:hAnsi="Tahoma" w:cs="Tahoma"/>
          <w:sz w:val="20"/>
          <w:szCs w:val="20"/>
        </w:rPr>
      </w:pPr>
    </w:p>
    <w:p w14:paraId="660C5F00" w14:textId="61246888" w:rsidR="0071060D"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 xml:space="preserve">In </w:t>
      </w:r>
      <w:r w:rsidR="003720AC">
        <w:rPr>
          <w:rFonts w:ascii="Tahoma" w:hAnsi="Tahoma" w:cs="Tahoma"/>
          <w:sz w:val="20"/>
          <w:szCs w:val="20"/>
        </w:rPr>
        <w:t>their</w:t>
      </w:r>
      <w:r w:rsidRPr="00C01062">
        <w:rPr>
          <w:rFonts w:ascii="Tahoma" w:hAnsi="Tahoma" w:cs="Tahoma"/>
          <w:sz w:val="20"/>
          <w:szCs w:val="20"/>
        </w:rPr>
        <w:t xml:space="preserve"> study, </w:t>
      </w:r>
      <w:r w:rsidR="003720AC">
        <w:rPr>
          <w:rFonts w:ascii="Tahoma" w:hAnsi="Tahoma" w:cs="Tahoma"/>
          <w:sz w:val="20"/>
          <w:szCs w:val="20"/>
        </w:rPr>
        <w:t>they</w:t>
      </w:r>
      <w:r w:rsidRPr="00C01062">
        <w:rPr>
          <w:rFonts w:ascii="Tahoma" w:hAnsi="Tahoma" w:cs="Tahoma"/>
          <w:sz w:val="20"/>
          <w:szCs w:val="20"/>
        </w:rPr>
        <w:t xml:space="preserve"> show that </w:t>
      </w:r>
      <w:r w:rsidR="00746CCC">
        <w:rPr>
          <w:rFonts w:ascii="Tahoma" w:hAnsi="Tahoma" w:cs="Tahoma"/>
          <w:sz w:val="20"/>
          <w:szCs w:val="20"/>
        </w:rPr>
        <w:t>the</w:t>
      </w:r>
      <w:r w:rsidRPr="00C01062">
        <w:rPr>
          <w:rFonts w:ascii="Tahoma" w:hAnsi="Tahoma" w:cs="Tahoma"/>
          <w:sz w:val="20"/>
          <w:szCs w:val="20"/>
        </w:rPr>
        <w:t xml:space="preserve"> new dual-function coating — one that can both repel and kill bacteria — can greatly mitigate bacterial spread, averting cross-contamination.”</w:t>
      </w:r>
    </w:p>
    <w:p w14:paraId="23D81318" w14:textId="77777777" w:rsidR="00746CCC" w:rsidRDefault="00746CCC" w:rsidP="00C01062">
      <w:pPr>
        <w:spacing w:after="0" w:line="300" w:lineRule="auto"/>
        <w:rPr>
          <w:rFonts w:ascii="Tahoma" w:hAnsi="Tahoma" w:cs="Tahoma"/>
          <w:sz w:val="20"/>
          <w:szCs w:val="20"/>
        </w:rPr>
      </w:pPr>
    </w:p>
    <w:p w14:paraId="361C0126" w14:textId="36822DF8" w:rsidR="00CB62AB" w:rsidRPr="00C01062" w:rsidRDefault="0071060D" w:rsidP="00C01062">
      <w:pPr>
        <w:spacing w:after="0" w:line="300" w:lineRule="auto"/>
        <w:rPr>
          <w:rFonts w:ascii="Tahoma" w:hAnsi="Tahoma" w:cs="Tahoma"/>
          <w:sz w:val="20"/>
          <w:szCs w:val="20"/>
        </w:rPr>
      </w:pPr>
      <w:r w:rsidRPr="00C01062">
        <w:rPr>
          <w:rFonts w:ascii="Tahoma" w:hAnsi="Tahoma" w:cs="Tahoma"/>
          <w:sz w:val="20"/>
          <w:szCs w:val="20"/>
        </w:rPr>
        <w:t xml:space="preserve">Despite the high efficacy of their coating in preventing bacterial spread, the researchers said that more investigation is needed to determine if the coating works equally well for mitigating viral cross-contamination. Although longer-lasting than other coatings, they noted that their coating too would need to be reapplied after a certain amount of use. Thus, as a next step, </w:t>
      </w:r>
      <w:proofErr w:type="spellStart"/>
      <w:r w:rsidRPr="00C01062">
        <w:rPr>
          <w:rFonts w:ascii="Tahoma" w:hAnsi="Tahoma" w:cs="Tahoma"/>
          <w:sz w:val="20"/>
          <w:szCs w:val="20"/>
        </w:rPr>
        <w:t>Akbulut</w:t>
      </w:r>
      <w:proofErr w:type="spellEnd"/>
      <w:r w:rsidRPr="00C01062">
        <w:rPr>
          <w:rFonts w:ascii="Tahoma" w:hAnsi="Tahoma" w:cs="Tahoma"/>
          <w:sz w:val="20"/>
          <w:szCs w:val="20"/>
        </w:rPr>
        <w:t xml:space="preserve"> and his team are working on developing more permanent, dual functionality coatings.</w:t>
      </w:r>
      <w:r w:rsidR="00746CCC">
        <w:rPr>
          <w:rFonts w:ascii="Tahoma" w:hAnsi="Tahoma" w:cs="Tahoma"/>
          <w:sz w:val="20"/>
          <w:szCs w:val="20"/>
        </w:rPr>
        <w:t xml:space="preserve"> </w:t>
      </w:r>
      <w:hyperlink r:id="rId63" w:history="1">
        <w:r w:rsidR="00CB62AB" w:rsidRPr="00C01062">
          <w:rPr>
            <w:rStyle w:val="Hyperlink"/>
            <w:rFonts w:ascii="Tahoma" w:hAnsi="Tahoma" w:cs="Tahoma"/>
            <w:sz w:val="20"/>
            <w:szCs w:val="20"/>
          </w:rPr>
          <w:t>Full article available here</w:t>
        </w:r>
      </w:hyperlink>
      <w:r w:rsidR="00CB62AB" w:rsidRPr="00C01062">
        <w:rPr>
          <w:rFonts w:ascii="Tahoma" w:hAnsi="Tahoma" w:cs="Tahoma"/>
          <w:sz w:val="20"/>
          <w:szCs w:val="20"/>
        </w:rPr>
        <w:t xml:space="preserve"> </w:t>
      </w:r>
    </w:p>
    <w:p w14:paraId="6B64D469" w14:textId="77777777" w:rsidR="006C04B7" w:rsidRPr="00C01062" w:rsidRDefault="006C04B7" w:rsidP="00C01062">
      <w:pPr>
        <w:spacing w:after="0" w:line="300" w:lineRule="auto"/>
        <w:rPr>
          <w:rFonts w:ascii="Tahoma" w:hAnsi="Tahoma" w:cs="Tahoma"/>
          <w:sz w:val="20"/>
          <w:szCs w:val="20"/>
        </w:rPr>
      </w:pPr>
    </w:p>
    <w:p w14:paraId="46691813" w14:textId="77777777" w:rsidR="0064093A" w:rsidRPr="00C01062" w:rsidRDefault="0064093A" w:rsidP="00C01062">
      <w:pPr>
        <w:spacing w:after="0" w:line="300" w:lineRule="auto"/>
        <w:rPr>
          <w:rFonts w:ascii="Tahoma" w:hAnsi="Tahoma" w:cs="Tahoma"/>
          <w:sz w:val="20"/>
          <w:szCs w:val="20"/>
        </w:rPr>
      </w:pPr>
      <w:r w:rsidRPr="00C01062">
        <w:rPr>
          <w:rFonts w:ascii="Tahoma" w:hAnsi="Tahoma" w:cs="Tahoma"/>
          <w:sz w:val="20"/>
          <w:szCs w:val="20"/>
        </w:rPr>
        <w:t xml:space="preserve">Subscribe/ Unsubscribe If you no longer wish to receive this email please send a note to </w:t>
      </w:r>
      <w:hyperlink r:id="rId64" w:history="1">
        <w:r w:rsidRPr="00C01062">
          <w:rPr>
            <w:rStyle w:val="Hyperlink"/>
            <w:rFonts w:ascii="Tahoma" w:hAnsi="Tahoma" w:cs="Tahoma"/>
            <w:sz w:val="20"/>
            <w:szCs w:val="20"/>
          </w:rPr>
          <w:t>info@pmac.co.nz</w:t>
        </w:r>
      </w:hyperlink>
      <w:r w:rsidRPr="00C01062">
        <w:rPr>
          <w:rFonts w:ascii="Tahoma" w:hAnsi="Tahoma" w:cs="Tahoma"/>
          <w:sz w:val="20"/>
          <w:szCs w:val="20"/>
        </w:rPr>
        <w:t xml:space="preserve">  asking to be added/ removed and providing the nominated email address </w:t>
      </w:r>
    </w:p>
    <w:p w14:paraId="48CD7AC7" w14:textId="77777777" w:rsidR="0064093A" w:rsidRPr="00C01062" w:rsidRDefault="0064093A" w:rsidP="00C01062">
      <w:pPr>
        <w:spacing w:after="0" w:line="300" w:lineRule="auto"/>
        <w:rPr>
          <w:rFonts w:ascii="Tahoma" w:hAnsi="Tahoma" w:cs="Tahoma"/>
          <w:sz w:val="20"/>
          <w:szCs w:val="20"/>
        </w:rPr>
      </w:pPr>
    </w:p>
    <w:p w14:paraId="0DEBF106" w14:textId="77777777" w:rsidR="0064093A" w:rsidRPr="00C01062" w:rsidRDefault="0064093A" w:rsidP="00C01062">
      <w:pPr>
        <w:spacing w:after="0" w:line="300" w:lineRule="auto"/>
        <w:rPr>
          <w:rFonts w:ascii="Tahoma" w:hAnsi="Tahoma" w:cs="Tahoma"/>
          <w:sz w:val="20"/>
          <w:szCs w:val="20"/>
        </w:rPr>
      </w:pPr>
      <w:r w:rsidRPr="00C01062">
        <w:rPr>
          <w:rFonts w:ascii="Tahoma" w:hAnsi="Tahoma" w:cs="Tahoma"/>
          <w:sz w:val="20"/>
          <w:szCs w:val="20"/>
        </w:rPr>
        <w:t>Disclaimer 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C01062" w:rsidRDefault="0064093A" w:rsidP="00C01062">
      <w:pPr>
        <w:spacing w:after="0" w:line="300" w:lineRule="auto"/>
        <w:rPr>
          <w:rFonts w:ascii="Tahoma" w:hAnsi="Tahoma" w:cs="Tahoma"/>
          <w:sz w:val="20"/>
          <w:szCs w:val="20"/>
        </w:rPr>
      </w:pPr>
    </w:p>
    <w:p w14:paraId="61F9CCB4" w14:textId="77777777" w:rsidR="00CB62AB" w:rsidRPr="00C01062" w:rsidRDefault="00CB62AB" w:rsidP="00C01062">
      <w:pPr>
        <w:spacing w:after="0" w:line="300" w:lineRule="auto"/>
        <w:rPr>
          <w:rFonts w:ascii="Tahoma" w:hAnsi="Tahoma" w:cs="Tahoma"/>
          <w:sz w:val="20"/>
          <w:szCs w:val="20"/>
        </w:rPr>
      </w:pPr>
    </w:p>
    <w:sectPr w:rsidR="00CB62AB" w:rsidRPr="00C01062">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08F0D" w14:textId="77777777" w:rsidR="00DD195B" w:rsidRDefault="00DD195B" w:rsidP="004B2BBB">
      <w:pPr>
        <w:spacing w:after="0" w:line="240" w:lineRule="auto"/>
      </w:pPr>
      <w:r>
        <w:separator/>
      </w:r>
    </w:p>
  </w:endnote>
  <w:endnote w:type="continuationSeparator" w:id="0">
    <w:p w14:paraId="60B02C79" w14:textId="77777777" w:rsidR="00DD195B" w:rsidRDefault="00DD195B"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C01062" w:rsidRPr="004B2BBB" w:rsidRDefault="00C01062">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C01062" w:rsidRPr="004B2BBB" w:rsidRDefault="00C01062">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2D147" w14:textId="77777777" w:rsidR="00DD195B" w:rsidRDefault="00DD195B" w:rsidP="004B2BBB">
      <w:pPr>
        <w:spacing w:after="0" w:line="240" w:lineRule="auto"/>
      </w:pPr>
      <w:r>
        <w:separator/>
      </w:r>
    </w:p>
  </w:footnote>
  <w:footnote w:type="continuationSeparator" w:id="0">
    <w:p w14:paraId="03573E64" w14:textId="77777777" w:rsidR="00DD195B" w:rsidRDefault="00DD195B"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7DA"/>
    <w:multiLevelType w:val="multilevel"/>
    <w:tmpl w:val="FF4CC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4218A"/>
    <w:multiLevelType w:val="hybridMultilevel"/>
    <w:tmpl w:val="CDE681FA"/>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CA6B82"/>
    <w:multiLevelType w:val="hybridMultilevel"/>
    <w:tmpl w:val="63F048C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B777D6"/>
    <w:multiLevelType w:val="hybridMultilevel"/>
    <w:tmpl w:val="56B488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DA4EA9"/>
    <w:multiLevelType w:val="hybridMultilevel"/>
    <w:tmpl w:val="0854CB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06F9B"/>
    <w:multiLevelType w:val="multilevel"/>
    <w:tmpl w:val="EEB40C2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55C64"/>
    <w:multiLevelType w:val="multilevel"/>
    <w:tmpl w:val="4566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003E43"/>
    <w:multiLevelType w:val="multilevel"/>
    <w:tmpl w:val="BACE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B0178"/>
    <w:multiLevelType w:val="hybridMultilevel"/>
    <w:tmpl w:val="02AE431A"/>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93203"/>
    <w:multiLevelType w:val="multilevel"/>
    <w:tmpl w:val="D0FC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944CAC"/>
    <w:multiLevelType w:val="hybridMultilevel"/>
    <w:tmpl w:val="384C087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A33566"/>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6F737067"/>
    <w:multiLevelType w:val="hybridMultilevel"/>
    <w:tmpl w:val="BB3EEA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202874"/>
    <w:multiLevelType w:val="multilevel"/>
    <w:tmpl w:val="5826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8D1857"/>
    <w:multiLevelType w:val="multilevel"/>
    <w:tmpl w:val="F488C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12"/>
  </w:num>
  <w:num w:numId="4">
    <w:abstractNumId w:val="19"/>
  </w:num>
  <w:num w:numId="5">
    <w:abstractNumId w:val="25"/>
  </w:num>
  <w:num w:numId="6">
    <w:abstractNumId w:val="33"/>
  </w:num>
  <w:num w:numId="7">
    <w:abstractNumId w:val="10"/>
  </w:num>
  <w:num w:numId="8">
    <w:abstractNumId w:val="16"/>
  </w:num>
  <w:num w:numId="9">
    <w:abstractNumId w:val="22"/>
  </w:num>
  <w:num w:numId="10">
    <w:abstractNumId w:val="21"/>
  </w:num>
  <w:num w:numId="11">
    <w:abstractNumId w:val="11"/>
  </w:num>
  <w:num w:numId="12">
    <w:abstractNumId w:val="7"/>
  </w:num>
  <w:num w:numId="13">
    <w:abstractNumId w:val="4"/>
  </w:num>
  <w:num w:numId="14">
    <w:abstractNumId w:val="13"/>
  </w:num>
  <w:num w:numId="15">
    <w:abstractNumId w:val="30"/>
  </w:num>
  <w:num w:numId="16">
    <w:abstractNumId w:val="26"/>
  </w:num>
  <w:num w:numId="17">
    <w:abstractNumId w:val="20"/>
  </w:num>
  <w:num w:numId="18">
    <w:abstractNumId w:val="15"/>
  </w:num>
  <w:num w:numId="19">
    <w:abstractNumId w:val="8"/>
  </w:num>
  <w:num w:numId="20">
    <w:abstractNumId w:val="17"/>
  </w:num>
  <w:num w:numId="21">
    <w:abstractNumId w:val="32"/>
  </w:num>
  <w:num w:numId="22">
    <w:abstractNumId w:val="0"/>
  </w:num>
  <w:num w:numId="23">
    <w:abstractNumId w:val="14"/>
  </w:num>
  <w:num w:numId="24">
    <w:abstractNumId w:val="23"/>
  </w:num>
  <w:num w:numId="25">
    <w:abstractNumId w:val="31"/>
  </w:num>
  <w:num w:numId="26">
    <w:abstractNumId w:val="3"/>
  </w:num>
  <w:num w:numId="27">
    <w:abstractNumId w:val="6"/>
  </w:num>
  <w:num w:numId="28">
    <w:abstractNumId w:val="9"/>
  </w:num>
  <w:num w:numId="29">
    <w:abstractNumId w:val="24"/>
  </w:num>
  <w:num w:numId="30">
    <w:abstractNumId w:val="1"/>
  </w:num>
  <w:num w:numId="31">
    <w:abstractNumId w:val="2"/>
  </w:num>
  <w:num w:numId="32">
    <w:abstractNumId w:val="18"/>
  </w:num>
  <w:num w:numId="33">
    <w:abstractNumId w:val="2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72A7C"/>
    <w:rsid w:val="00074E48"/>
    <w:rsid w:val="000A4E40"/>
    <w:rsid w:val="000B600F"/>
    <w:rsid w:val="000E77F3"/>
    <w:rsid w:val="00152970"/>
    <w:rsid w:val="00156FED"/>
    <w:rsid w:val="001607E9"/>
    <w:rsid w:val="00171A30"/>
    <w:rsid w:val="0017496D"/>
    <w:rsid w:val="001C396F"/>
    <w:rsid w:val="001C4D97"/>
    <w:rsid w:val="001D174F"/>
    <w:rsid w:val="001D6B75"/>
    <w:rsid w:val="001D7BCE"/>
    <w:rsid w:val="001E7BF7"/>
    <w:rsid w:val="00213A8B"/>
    <w:rsid w:val="00245572"/>
    <w:rsid w:val="002636D2"/>
    <w:rsid w:val="0028557C"/>
    <w:rsid w:val="002F16C3"/>
    <w:rsid w:val="002F3AC1"/>
    <w:rsid w:val="00306B37"/>
    <w:rsid w:val="003361C3"/>
    <w:rsid w:val="003720AC"/>
    <w:rsid w:val="00383B76"/>
    <w:rsid w:val="003C7B63"/>
    <w:rsid w:val="003F5C9F"/>
    <w:rsid w:val="0043039C"/>
    <w:rsid w:val="00434396"/>
    <w:rsid w:val="00435FC9"/>
    <w:rsid w:val="00472E2F"/>
    <w:rsid w:val="00473A06"/>
    <w:rsid w:val="0048251E"/>
    <w:rsid w:val="00495649"/>
    <w:rsid w:val="004B2BBB"/>
    <w:rsid w:val="004C07DC"/>
    <w:rsid w:val="004D238B"/>
    <w:rsid w:val="004F1767"/>
    <w:rsid w:val="004F53C2"/>
    <w:rsid w:val="005070C8"/>
    <w:rsid w:val="005224B3"/>
    <w:rsid w:val="00522E3E"/>
    <w:rsid w:val="00544298"/>
    <w:rsid w:val="00546F45"/>
    <w:rsid w:val="00553559"/>
    <w:rsid w:val="00561D9B"/>
    <w:rsid w:val="00576EEC"/>
    <w:rsid w:val="005939BD"/>
    <w:rsid w:val="005B0CAE"/>
    <w:rsid w:val="005F4ABC"/>
    <w:rsid w:val="00612CE5"/>
    <w:rsid w:val="00613AF7"/>
    <w:rsid w:val="0064093A"/>
    <w:rsid w:val="0067389E"/>
    <w:rsid w:val="0067616B"/>
    <w:rsid w:val="006C04B7"/>
    <w:rsid w:val="007065BC"/>
    <w:rsid w:val="0071060D"/>
    <w:rsid w:val="00715297"/>
    <w:rsid w:val="0071722B"/>
    <w:rsid w:val="00746799"/>
    <w:rsid w:val="00746CCC"/>
    <w:rsid w:val="00763CDF"/>
    <w:rsid w:val="007B1429"/>
    <w:rsid w:val="007B4AFE"/>
    <w:rsid w:val="007E6764"/>
    <w:rsid w:val="007F46DE"/>
    <w:rsid w:val="0080403A"/>
    <w:rsid w:val="008409A6"/>
    <w:rsid w:val="008637D6"/>
    <w:rsid w:val="00873C09"/>
    <w:rsid w:val="008A10EF"/>
    <w:rsid w:val="008A3310"/>
    <w:rsid w:val="008A46FD"/>
    <w:rsid w:val="008D389A"/>
    <w:rsid w:val="008E3BF0"/>
    <w:rsid w:val="008F2DDA"/>
    <w:rsid w:val="009157AB"/>
    <w:rsid w:val="00924665"/>
    <w:rsid w:val="00940584"/>
    <w:rsid w:val="009620AA"/>
    <w:rsid w:val="009A0DF9"/>
    <w:rsid w:val="009F2861"/>
    <w:rsid w:val="009F379D"/>
    <w:rsid w:val="009F63BF"/>
    <w:rsid w:val="00A37805"/>
    <w:rsid w:val="00A5095E"/>
    <w:rsid w:val="00A54F74"/>
    <w:rsid w:val="00A97396"/>
    <w:rsid w:val="00AC0C37"/>
    <w:rsid w:val="00AF1A85"/>
    <w:rsid w:val="00B757D3"/>
    <w:rsid w:val="00B76FD7"/>
    <w:rsid w:val="00B919A3"/>
    <w:rsid w:val="00BB57B1"/>
    <w:rsid w:val="00BD0BAA"/>
    <w:rsid w:val="00C01062"/>
    <w:rsid w:val="00C121DD"/>
    <w:rsid w:val="00C36204"/>
    <w:rsid w:val="00C446E0"/>
    <w:rsid w:val="00C66FDD"/>
    <w:rsid w:val="00C87CD4"/>
    <w:rsid w:val="00C919D4"/>
    <w:rsid w:val="00CA5868"/>
    <w:rsid w:val="00CB62AB"/>
    <w:rsid w:val="00CF63F8"/>
    <w:rsid w:val="00D92692"/>
    <w:rsid w:val="00DA6B93"/>
    <w:rsid w:val="00DB12D6"/>
    <w:rsid w:val="00DB7B47"/>
    <w:rsid w:val="00DC5F6E"/>
    <w:rsid w:val="00DD195B"/>
    <w:rsid w:val="00E164D3"/>
    <w:rsid w:val="00E20455"/>
    <w:rsid w:val="00E800CC"/>
    <w:rsid w:val="00EB2CB0"/>
    <w:rsid w:val="00ED1FF9"/>
    <w:rsid w:val="00EE5D45"/>
    <w:rsid w:val="00EE5F32"/>
    <w:rsid w:val="00EF48F7"/>
    <w:rsid w:val="00F01C48"/>
    <w:rsid w:val="00F41728"/>
    <w:rsid w:val="00F656F5"/>
    <w:rsid w:val="00F9019C"/>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09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paragraph" w:customStyle="1" w:styleId="p1">
    <w:name w:val="p1"/>
    <w:basedOn w:val="Normal"/>
    <w:rsid w:val="008A331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temauthor">
    <w:name w:val="itemauthor"/>
    <w:basedOn w:val="DefaultParagraphFont"/>
    <w:rsid w:val="00613AF7"/>
  </w:style>
  <w:style w:type="character" w:customStyle="1" w:styleId="itemtextresizertitle">
    <w:name w:val="itemtextresizertitle"/>
    <w:basedOn w:val="DefaultParagraphFont"/>
    <w:rsid w:val="00613AF7"/>
  </w:style>
  <w:style w:type="character" w:customStyle="1" w:styleId="itemimagecaption">
    <w:name w:val="itemimagecaption"/>
    <w:basedOn w:val="DefaultParagraphFont"/>
    <w:rsid w:val="00613AF7"/>
  </w:style>
  <w:style w:type="character" w:customStyle="1" w:styleId="Heading3Char">
    <w:name w:val="Heading 3 Char"/>
    <w:basedOn w:val="DefaultParagraphFont"/>
    <w:link w:val="Heading3"/>
    <w:uiPriority w:val="9"/>
    <w:semiHidden/>
    <w:rsid w:val="008409A6"/>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8409A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8409A6"/>
  </w:style>
  <w:style w:type="character" w:customStyle="1" w:styleId="itemimage">
    <w:name w:val="itemimage"/>
    <w:basedOn w:val="DefaultParagraphFont"/>
    <w:rsid w:val="009F379D"/>
  </w:style>
  <w:style w:type="paragraph" w:customStyle="1" w:styleId="article-info">
    <w:name w:val="article-info"/>
    <w:basedOn w:val="Normal"/>
    <w:rsid w:val="00576EE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576EEC"/>
  </w:style>
  <w:style w:type="paragraph" w:customStyle="1" w:styleId="article-text-block">
    <w:name w:val="article-text-block"/>
    <w:basedOn w:val="Normal"/>
    <w:rsid w:val="00576EE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1">
    <w:name w:val="s1"/>
    <w:basedOn w:val="DefaultParagraphFont"/>
    <w:rsid w:val="00576EEC"/>
  </w:style>
  <w:style w:type="character" w:styleId="FollowedHyperlink">
    <w:name w:val="FollowedHyperlink"/>
    <w:basedOn w:val="DefaultParagraphFont"/>
    <w:uiPriority w:val="99"/>
    <w:semiHidden/>
    <w:unhideWhenUsed/>
    <w:rsid w:val="004C07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96118">
      <w:bodyDiv w:val="1"/>
      <w:marLeft w:val="0"/>
      <w:marRight w:val="0"/>
      <w:marTop w:val="0"/>
      <w:marBottom w:val="0"/>
      <w:divBdr>
        <w:top w:val="none" w:sz="0" w:space="0" w:color="auto"/>
        <w:left w:val="none" w:sz="0" w:space="0" w:color="auto"/>
        <w:bottom w:val="none" w:sz="0" w:space="0" w:color="auto"/>
        <w:right w:val="none" w:sz="0" w:space="0" w:color="auto"/>
      </w:divBdr>
      <w:divsChild>
        <w:div w:id="604928145">
          <w:marLeft w:val="0"/>
          <w:marRight w:val="0"/>
          <w:marTop w:val="0"/>
          <w:marBottom w:val="0"/>
          <w:divBdr>
            <w:top w:val="none" w:sz="0" w:space="0" w:color="auto"/>
            <w:left w:val="none" w:sz="0" w:space="0" w:color="auto"/>
            <w:bottom w:val="none" w:sz="0" w:space="0" w:color="auto"/>
            <w:right w:val="none" w:sz="0" w:space="0" w:color="auto"/>
          </w:divBdr>
        </w:div>
      </w:divsChild>
    </w:div>
    <w:div w:id="60638902">
      <w:bodyDiv w:val="1"/>
      <w:marLeft w:val="0"/>
      <w:marRight w:val="0"/>
      <w:marTop w:val="0"/>
      <w:marBottom w:val="0"/>
      <w:divBdr>
        <w:top w:val="none" w:sz="0" w:space="0" w:color="auto"/>
        <w:left w:val="none" w:sz="0" w:space="0" w:color="auto"/>
        <w:bottom w:val="none" w:sz="0" w:space="0" w:color="auto"/>
        <w:right w:val="none" w:sz="0" w:space="0" w:color="auto"/>
      </w:divBdr>
      <w:divsChild>
        <w:div w:id="25449565">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80072">
      <w:bodyDiv w:val="1"/>
      <w:marLeft w:val="0"/>
      <w:marRight w:val="0"/>
      <w:marTop w:val="0"/>
      <w:marBottom w:val="0"/>
      <w:divBdr>
        <w:top w:val="none" w:sz="0" w:space="0" w:color="auto"/>
        <w:left w:val="none" w:sz="0" w:space="0" w:color="auto"/>
        <w:bottom w:val="none" w:sz="0" w:space="0" w:color="auto"/>
        <w:right w:val="none" w:sz="0" w:space="0" w:color="auto"/>
      </w:divBdr>
      <w:divsChild>
        <w:div w:id="1511263006">
          <w:marLeft w:val="0"/>
          <w:marRight w:val="0"/>
          <w:marTop w:val="0"/>
          <w:marBottom w:val="0"/>
          <w:divBdr>
            <w:top w:val="none" w:sz="0" w:space="0" w:color="auto"/>
            <w:left w:val="none" w:sz="0" w:space="0" w:color="auto"/>
            <w:bottom w:val="none" w:sz="0" w:space="0" w:color="auto"/>
            <w:right w:val="none" w:sz="0" w:space="0" w:color="auto"/>
          </w:divBdr>
        </w:div>
      </w:divsChild>
    </w:div>
    <w:div w:id="276565436">
      <w:bodyDiv w:val="1"/>
      <w:marLeft w:val="0"/>
      <w:marRight w:val="0"/>
      <w:marTop w:val="0"/>
      <w:marBottom w:val="0"/>
      <w:divBdr>
        <w:top w:val="none" w:sz="0" w:space="0" w:color="auto"/>
        <w:left w:val="none" w:sz="0" w:space="0" w:color="auto"/>
        <w:bottom w:val="none" w:sz="0" w:space="0" w:color="auto"/>
        <w:right w:val="none" w:sz="0" w:space="0" w:color="auto"/>
      </w:divBdr>
      <w:divsChild>
        <w:div w:id="1605990652">
          <w:marLeft w:val="0"/>
          <w:marRight w:val="0"/>
          <w:marTop w:val="0"/>
          <w:marBottom w:val="0"/>
          <w:divBdr>
            <w:top w:val="none" w:sz="0" w:space="0" w:color="auto"/>
            <w:left w:val="none" w:sz="0" w:space="0" w:color="auto"/>
            <w:bottom w:val="none" w:sz="0" w:space="0" w:color="auto"/>
            <w:right w:val="none" w:sz="0" w:space="0" w:color="auto"/>
          </w:divBdr>
        </w:div>
        <w:div w:id="79259955">
          <w:marLeft w:val="0"/>
          <w:marRight w:val="0"/>
          <w:marTop w:val="0"/>
          <w:marBottom w:val="0"/>
          <w:divBdr>
            <w:top w:val="none" w:sz="0" w:space="0" w:color="auto"/>
            <w:left w:val="none" w:sz="0" w:space="0" w:color="auto"/>
            <w:bottom w:val="none" w:sz="0" w:space="0" w:color="auto"/>
            <w:right w:val="none" w:sz="0" w:space="0" w:color="auto"/>
          </w:divBdr>
        </w:div>
        <w:div w:id="1804469252">
          <w:marLeft w:val="0"/>
          <w:marRight w:val="0"/>
          <w:marTop w:val="0"/>
          <w:marBottom w:val="0"/>
          <w:divBdr>
            <w:top w:val="none" w:sz="0" w:space="0" w:color="auto"/>
            <w:left w:val="none" w:sz="0" w:space="0" w:color="auto"/>
            <w:bottom w:val="none" w:sz="0" w:space="0" w:color="auto"/>
            <w:right w:val="none" w:sz="0" w:space="0" w:color="auto"/>
          </w:divBdr>
        </w:div>
      </w:divsChild>
    </w:div>
    <w:div w:id="283540850">
      <w:bodyDiv w:val="1"/>
      <w:marLeft w:val="0"/>
      <w:marRight w:val="0"/>
      <w:marTop w:val="0"/>
      <w:marBottom w:val="0"/>
      <w:divBdr>
        <w:top w:val="none" w:sz="0" w:space="0" w:color="auto"/>
        <w:left w:val="none" w:sz="0" w:space="0" w:color="auto"/>
        <w:bottom w:val="none" w:sz="0" w:space="0" w:color="auto"/>
        <w:right w:val="none" w:sz="0" w:space="0" w:color="auto"/>
      </w:divBdr>
      <w:divsChild>
        <w:div w:id="999306221">
          <w:marLeft w:val="0"/>
          <w:marRight w:val="0"/>
          <w:marTop w:val="0"/>
          <w:marBottom w:val="0"/>
          <w:divBdr>
            <w:top w:val="none" w:sz="0" w:space="0" w:color="auto"/>
            <w:left w:val="none" w:sz="0" w:space="0" w:color="auto"/>
            <w:bottom w:val="none" w:sz="0" w:space="0" w:color="auto"/>
            <w:right w:val="none" w:sz="0" w:space="0" w:color="auto"/>
          </w:divBdr>
        </w:div>
      </w:divsChild>
    </w:div>
    <w:div w:id="303898342">
      <w:bodyDiv w:val="1"/>
      <w:marLeft w:val="0"/>
      <w:marRight w:val="0"/>
      <w:marTop w:val="0"/>
      <w:marBottom w:val="0"/>
      <w:divBdr>
        <w:top w:val="none" w:sz="0" w:space="0" w:color="auto"/>
        <w:left w:val="none" w:sz="0" w:space="0" w:color="auto"/>
        <w:bottom w:val="none" w:sz="0" w:space="0" w:color="auto"/>
        <w:right w:val="none" w:sz="0" w:space="0" w:color="auto"/>
      </w:divBdr>
      <w:divsChild>
        <w:div w:id="1096174885">
          <w:marLeft w:val="0"/>
          <w:marRight w:val="0"/>
          <w:marTop w:val="0"/>
          <w:marBottom w:val="0"/>
          <w:divBdr>
            <w:top w:val="none" w:sz="0" w:space="0" w:color="auto"/>
            <w:left w:val="none" w:sz="0" w:space="0" w:color="auto"/>
            <w:bottom w:val="none" w:sz="0" w:space="0" w:color="auto"/>
            <w:right w:val="none" w:sz="0" w:space="0" w:color="auto"/>
          </w:divBdr>
        </w:div>
        <w:div w:id="675227158">
          <w:marLeft w:val="0"/>
          <w:marRight w:val="0"/>
          <w:marTop w:val="0"/>
          <w:marBottom w:val="0"/>
          <w:divBdr>
            <w:top w:val="none" w:sz="0" w:space="0" w:color="auto"/>
            <w:left w:val="none" w:sz="0" w:space="0" w:color="auto"/>
            <w:bottom w:val="none" w:sz="0" w:space="0" w:color="auto"/>
            <w:right w:val="none" w:sz="0" w:space="0" w:color="auto"/>
          </w:divBdr>
        </w:div>
        <w:div w:id="867912790">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38898522">
      <w:bodyDiv w:val="1"/>
      <w:marLeft w:val="0"/>
      <w:marRight w:val="0"/>
      <w:marTop w:val="0"/>
      <w:marBottom w:val="0"/>
      <w:divBdr>
        <w:top w:val="none" w:sz="0" w:space="0" w:color="auto"/>
        <w:left w:val="none" w:sz="0" w:space="0" w:color="auto"/>
        <w:bottom w:val="none" w:sz="0" w:space="0" w:color="auto"/>
        <w:right w:val="none" w:sz="0" w:space="0" w:color="auto"/>
      </w:divBdr>
      <w:divsChild>
        <w:div w:id="802966197">
          <w:marLeft w:val="0"/>
          <w:marRight w:val="0"/>
          <w:marTop w:val="0"/>
          <w:marBottom w:val="0"/>
          <w:divBdr>
            <w:top w:val="none" w:sz="0" w:space="0" w:color="auto"/>
            <w:left w:val="none" w:sz="0" w:space="0" w:color="auto"/>
            <w:bottom w:val="none" w:sz="0" w:space="0" w:color="auto"/>
            <w:right w:val="none" w:sz="0" w:space="0" w:color="auto"/>
          </w:divBdr>
        </w:div>
      </w:divsChild>
    </w:div>
    <w:div w:id="358818505">
      <w:bodyDiv w:val="1"/>
      <w:marLeft w:val="0"/>
      <w:marRight w:val="0"/>
      <w:marTop w:val="0"/>
      <w:marBottom w:val="0"/>
      <w:divBdr>
        <w:top w:val="none" w:sz="0" w:space="0" w:color="auto"/>
        <w:left w:val="none" w:sz="0" w:space="0" w:color="auto"/>
        <w:bottom w:val="none" w:sz="0" w:space="0" w:color="auto"/>
        <w:right w:val="none" w:sz="0" w:space="0" w:color="auto"/>
      </w:divBdr>
      <w:divsChild>
        <w:div w:id="1471436979">
          <w:marLeft w:val="0"/>
          <w:marRight w:val="0"/>
          <w:marTop w:val="0"/>
          <w:marBottom w:val="0"/>
          <w:divBdr>
            <w:top w:val="none" w:sz="0" w:space="0" w:color="auto"/>
            <w:left w:val="none" w:sz="0" w:space="0" w:color="auto"/>
            <w:bottom w:val="none" w:sz="0" w:space="0" w:color="auto"/>
            <w:right w:val="none" w:sz="0" w:space="0" w:color="auto"/>
          </w:divBdr>
        </w:div>
        <w:div w:id="1619029078">
          <w:marLeft w:val="0"/>
          <w:marRight w:val="0"/>
          <w:marTop w:val="0"/>
          <w:marBottom w:val="0"/>
          <w:divBdr>
            <w:top w:val="none" w:sz="0" w:space="0" w:color="auto"/>
            <w:left w:val="none" w:sz="0" w:space="0" w:color="auto"/>
            <w:bottom w:val="none" w:sz="0" w:space="0" w:color="auto"/>
            <w:right w:val="none" w:sz="0" w:space="0" w:color="auto"/>
          </w:divBdr>
        </w:div>
        <w:div w:id="1189953554">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0873275">
      <w:bodyDiv w:val="1"/>
      <w:marLeft w:val="0"/>
      <w:marRight w:val="0"/>
      <w:marTop w:val="0"/>
      <w:marBottom w:val="0"/>
      <w:divBdr>
        <w:top w:val="none" w:sz="0" w:space="0" w:color="auto"/>
        <w:left w:val="none" w:sz="0" w:space="0" w:color="auto"/>
        <w:bottom w:val="none" w:sz="0" w:space="0" w:color="auto"/>
        <w:right w:val="none" w:sz="0" w:space="0" w:color="auto"/>
      </w:divBdr>
      <w:divsChild>
        <w:div w:id="1806267531">
          <w:marLeft w:val="0"/>
          <w:marRight w:val="0"/>
          <w:marTop w:val="0"/>
          <w:marBottom w:val="0"/>
          <w:divBdr>
            <w:top w:val="none" w:sz="0" w:space="0" w:color="auto"/>
            <w:left w:val="none" w:sz="0" w:space="0" w:color="auto"/>
            <w:bottom w:val="none" w:sz="0" w:space="0" w:color="auto"/>
            <w:right w:val="none" w:sz="0" w:space="0" w:color="auto"/>
          </w:divBdr>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3589712">
      <w:bodyDiv w:val="1"/>
      <w:marLeft w:val="0"/>
      <w:marRight w:val="0"/>
      <w:marTop w:val="0"/>
      <w:marBottom w:val="0"/>
      <w:divBdr>
        <w:top w:val="none" w:sz="0" w:space="0" w:color="auto"/>
        <w:left w:val="none" w:sz="0" w:space="0" w:color="auto"/>
        <w:bottom w:val="none" w:sz="0" w:space="0" w:color="auto"/>
        <w:right w:val="none" w:sz="0" w:space="0" w:color="auto"/>
      </w:divBdr>
      <w:divsChild>
        <w:div w:id="1081487067">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6495360">
      <w:bodyDiv w:val="1"/>
      <w:marLeft w:val="0"/>
      <w:marRight w:val="0"/>
      <w:marTop w:val="0"/>
      <w:marBottom w:val="0"/>
      <w:divBdr>
        <w:top w:val="none" w:sz="0" w:space="0" w:color="auto"/>
        <w:left w:val="none" w:sz="0" w:space="0" w:color="auto"/>
        <w:bottom w:val="none" w:sz="0" w:space="0" w:color="auto"/>
        <w:right w:val="none" w:sz="0" w:space="0" w:color="auto"/>
      </w:divBdr>
    </w:div>
    <w:div w:id="1011446157">
      <w:bodyDiv w:val="1"/>
      <w:marLeft w:val="0"/>
      <w:marRight w:val="0"/>
      <w:marTop w:val="0"/>
      <w:marBottom w:val="0"/>
      <w:divBdr>
        <w:top w:val="none" w:sz="0" w:space="0" w:color="auto"/>
        <w:left w:val="none" w:sz="0" w:space="0" w:color="auto"/>
        <w:bottom w:val="none" w:sz="0" w:space="0" w:color="auto"/>
        <w:right w:val="none" w:sz="0" w:space="0" w:color="auto"/>
      </w:divBdr>
      <w:divsChild>
        <w:div w:id="1385719707">
          <w:marLeft w:val="0"/>
          <w:marRight w:val="0"/>
          <w:marTop w:val="0"/>
          <w:marBottom w:val="0"/>
          <w:divBdr>
            <w:top w:val="none" w:sz="0" w:space="0" w:color="auto"/>
            <w:left w:val="none" w:sz="0" w:space="0" w:color="auto"/>
            <w:bottom w:val="none" w:sz="0" w:space="0" w:color="auto"/>
            <w:right w:val="none" w:sz="0" w:space="0" w:color="auto"/>
          </w:divBdr>
          <w:divsChild>
            <w:div w:id="16853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2086651">
      <w:bodyDiv w:val="1"/>
      <w:marLeft w:val="0"/>
      <w:marRight w:val="0"/>
      <w:marTop w:val="0"/>
      <w:marBottom w:val="0"/>
      <w:divBdr>
        <w:top w:val="none" w:sz="0" w:space="0" w:color="auto"/>
        <w:left w:val="none" w:sz="0" w:space="0" w:color="auto"/>
        <w:bottom w:val="none" w:sz="0" w:space="0" w:color="auto"/>
        <w:right w:val="none" w:sz="0" w:space="0" w:color="auto"/>
      </w:divBdr>
      <w:divsChild>
        <w:div w:id="1561669087">
          <w:marLeft w:val="0"/>
          <w:marRight w:val="0"/>
          <w:marTop w:val="0"/>
          <w:marBottom w:val="0"/>
          <w:divBdr>
            <w:top w:val="none" w:sz="0" w:space="0" w:color="auto"/>
            <w:left w:val="none" w:sz="0" w:space="0" w:color="auto"/>
            <w:bottom w:val="none" w:sz="0" w:space="0" w:color="auto"/>
            <w:right w:val="none" w:sz="0" w:space="0" w:color="auto"/>
          </w:divBdr>
          <w:divsChild>
            <w:div w:id="2083066308">
              <w:marLeft w:val="0"/>
              <w:marRight w:val="0"/>
              <w:marTop w:val="0"/>
              <w:marBottom w:val="0"/>
              <w:divBdr>
                <w:top w:val="none" w:sz="0" w:space="0" w:color="auto"/>
                <w:left w:val="none" w:sz="0" w:space="0" w:color="auto"/>
                <w:bottom w:val="none" w:sz="0" w:space="0" w:color="auto"/>
                <w:right w:val="none" w:sz="0" w:space="0" w:color="auto"/>
              </w:divBdr>
            </w:div>
            <w:div w:id="427776862">
              <w:marLeft w:val="0"/>
              <w:marRight w:val="0"/>
              <w:marTop w:val="0"/>
              <w:marBottom w:val="0"/>
              <w:divBdr>
                <w:top w:val="none" w:sz="0" w:space="0" w:color="auto"/>
                <w:left w:val="none" w:sz="0" w:space="0" w:color="auto"/>
                <w:bottom w:val="none" w:sz="0" w:space="0" w:color="auto"/>
                <w:right w:val="none" w:sz="0" w:space="0" w:color="auto"/>
              </w:divBdr>
            </w:div>
          </w:divsChild>
        </w:div>
        <w:div w:id="1260526135">
          <w:marLeft w:val="0"/>
          <w:marRight w:val="0"/>
          <w:marTop w:val="0"/>
          <w:marBottom w:val="0"/>
          <w:divBdr>
            <w:top w:val="none" w:sz="0" w:space="0" w:color="auto"/>
            <w:left w:val="none" w:sz="0" w:space="0" w:color="auto"/>
            <w:bottom w:val="none" w:sz="0" w:space="0" w:color="auto"/>
            <w:right w:val="none" w:sz="0" w:space="0" w:color="auto"/>
          </w:divBdr>
        </w:div>
      </w:divsChild>
    </w:div>
    <w:div w:id="1273630872">
      <w:bodyDiv w:val="1"/>
      <w:marLeft w:val="0"/>
      <w:marRight w:val="0"/>
      <w:marTop w:val="0"/>
      <w:marBottom w:val="0"/>
      <w:divBdr>
        <w:top w:val="none" w:sz="0" w:space="0" w:color="auto"/>
        <w:left w:val="none" w:sz="0" w:space="0" w:color="auto"/>
        <w:bottom w:val="none" w:sz="0" w:space="0" w:color="auto"/>
        <w:right w:val="none" w:sz="0" w:space="0" w:color="auto"/>
      </w:divBdr>
      <w:divsChild>
        <w:div w:id="796026479">
          <w:marLeft w:val="0"/>
          <w:marRight w:val="0"/>
          <w:marTop w:val="0"/>
          <w:marBottom w:val="0"/>
          <w:divBdr>
            <w:top w:val="none" w:sz="0" w:space="0" w:color="auto"/>
            <w:left w:val="none" w:sz="0" w:space="0" w:color="auto"/>
            <w:bottom w:val="none" w:sz="0" w:space="0" w:color="auto"/>
            <w:right w:val="none" w:sz="0" w:space="0" w:color="auto"/>
          </w:divBdr>
        </w:div>
      </w:divsChild>
    </w:div>
    <w:div w:id="1290428834">
      <w:bodyDiv w:val="1"/>
      <w:marLeft w:val="0"/>
      <w:marRight w:val="0"/>
      <w:marTop w:val="0"/>
      <w:marBottom w:val="0"/>
      <w:divBdr>
        <w:top w:val="none" w:sz="0" w:space="0" w:color="auto"/>
        <w:left w:val="none" w:sz="0" w:space="0" w:color="auto"/>
        <w:bottom w:val="none" w:sz="0" w:space="0" w:color="auto"/>
        <w:right w:val="none" w:sz="0" w:space="0" w:color="auto"/>
      </w:divBdr>
      <w:divsChild>
        <w:div w:id="662125354">
          <w:marLeft w:val="0"/>
          <w:marRight w:val="0"/>
          <w:marTop w:val="0"/>
          <w:marBottom w:val="0"/>
          <w:divBdr>
            <w:top w:val="none" w:sz="0" w:space="0" w:color="auto"/>
            <w:left w:val="none" w:sz="0" w:space="0" w:color="auto"/>
            <w:bottom w:val="none" w:sz="0" w:space="0" w:color="auto"/>
            <w:right w:val="none" w:sz="0" w:space="0" w:color="auto"/>
          </w:divBdr>
          <w:divsChild>
            <w:div w:id="443812162">
              <w:marLeft w:val="0"/>
              <w:marRight w:val="0"/>
              <w:marTop w:val="0"/>
              <w:marBottom w:val="0"/>
              <w:divBdr>
                <w:top w:val="none" w:sz="0" w:space="0" w:color="auto"/>
                <w:left w:val="none" w:sz="0" w:space="0" w:color="auto"/>
                <w:bottom w:val="none" w:sz="0" w:space="0" w:color="auto"/>
                <w:right w:val="none" w:sz="0" w:space="0" w:color="auto"/>
              </w:divBdr>
              <w:divsChild>
                <w:div w:id="523324822">
                  <w:marLeft w:val="0"/>
                  <w:marRight w:val="0"/>
                  <w:marTop w:val="0"/>
                  <w:marBottom w:val="0"/>
                  <w:divBdr>
                    <w:top w:val="none" w:sz="0" w:space="0" w:color="auto"/>
                    <w:left w:val="none" w:sz="0" w:space="0" w:color="auto"/>
                    <w:bottom w:val="none" w:sz="0" w:space="0" w:color="auto"/>
                    <w:right w:val="none" w:sz="0" w:space="0" w:color="auto"/>
                  </w:divBdr>
                  <w:divsChild>
                    <w:div w:id="1909148977">
                      <w:marLeft w:val="0"/>
                      <w:marRight w:val="0"/>
                      <w:marTop w:val="0"/>
                      <w:marBottom w:val="0"/>
                      <w:divBdr>
                        <w:top w:val="none" w:sz="0" w:space="0" w:color="auto"/>
                        <w:left w:val="none" w:sz="0" w:space="0" w:color="auto"/>
                        <w:bottom w:val="none" w:sz="0" w:space="0" w:color="auto"/>
                        <w:right w:val="none" w:sz="0" w:space="0" w:color="auto"/>
                      </w:divBdr>
                      <w:divsChild>
                        <w:div w:id="656299248">
                          <w:marLeft w:val="0"/>
                          <w:marRight w:val="0"/>
                          <w:marTop w:val="0"/>
                          <w:marBottom w:val="0"/>
                          <w:divBdr>
                            <w:top w:val="none" w:sz="0" w:space="0" w:color="auto"/>
                            <w:left w:val="none" w:sz="0" w:space="0" w:color="auto"/>
                            <w:bottom w:val="none" w:sz="0" w:space="0" w:color="auto"/>
                            <w:right w:val="none" w:sz="0" w:space="0" w:color="auto"/>
                          </w:divBdr>
                          <w:divsChild>
                            <w:div w:id="1790271629">
                              <w:marLeft w:val="0"/>
                              <w:marRight w:val="0"/>
                              <w:marTop w:val="0"/>
                              <w:marBottom w:val="0"/>
                              <w:divBdr>
                                <w:top w:val="none" w:sz="0" w:space="0" w:color="auto"/>
                                <w:left w:val="none" w:sz="0" w:space="0" w:color="auto"/>
                                <w:bottom w:val="none" w:sz="0" w:space="0" w:color="auto"/>
                                <w:right w:val="none" w:sz="0" w:space="0" w:color="auto"/>
                              </w:divBdr>
                              <w:divsChild>
                                <w:div w:id="3398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1933">
                          <w:marLeft w:val="0"/>
                          <w:marRight w:val="0"/>
                          <w:marTop w:val="0"/>
                          <w:marBottom w:val="0"/>
                          <w:divBdr>
                            <w:top w:val="none" w:sz="0" w:space="0" w:color="auto"/>
                            <w:left w:val="none" w:sz="0" w:space="0" w:color="auto"/>
                            <w:bottom w:val="none" w:sz="0" w:space="0" w:color="auto"/>
                            <w:right w:val="none" w:sz="0" w:space="0" w:color="auto"/>
                          </w:divBdr>
                        </w:div>
                      </w:divsChild>
                    </w:div>
                    <w:div w:id="2117167199">
                      <w:marLeft w:val="0"/>
                      <w:marRight w:val="0"/>
                      <w:marTop w:val="0"/>
                      <w:marBottom w:val="0"/>
                      <w:divBdr>
                        <w:top w:val="none" w:sz="0" w:space="0" w:color="auto"/>
                        <w:left w:val="none" w:sz="0" w:space="0" w:color="auto"/>
                        <w:bottom w:val="none" w:sz="0" w:space="0" w:color="auto"/>
                        <w:right w:val="none" w:sz="0" w:space="0" w:color="auto"/>
                      </w:divBdr>
                    </w:div>
                    <w:div w:id="4825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29119">
      <w:bodyDiv w:val="1"/>
      <w:marLeft w:val="0"/>
      <w:marRight w:val="0"/>
      <w:marTop w:val="0"/>
      <w:marBottom w:val="0"/>
      <w:divBdr>
        <w:top w:val="none" w:sz="0" w:space="0" w:color="auto"/>
        <w:left w:val="none" w:sz="0" w:space="0" w:color="auto"/>
        <w:bottom w:val="none" w:sz="0" w:space="0" w:color="auto"/>
        <w:right w:val="none" w:sz="0" w:space="0" w:color="auto"/>
      </w:divBdr>
      <w:divsChild>
        <w:div w:id="401686604">
          <w:marLeft w:val="0"/>
          <w:marRight w:val="0"/>
          <w:marTop w:val="0"/>
          <w:marBottom w:val="0"/>
          <w:divBdr>
            <w:top w:val="none" w:sz="0" w:space="0" w:color="auto"/>
            <w:left w:val="none" w:sz="0" w:space="0" w:color="auto"/>
            <w:bottom w:val="none" w:sz="0" w:space="0" w:color="auto"/>
            <w:right w:val="none" w:sz="0" w:space="0" w:color="auto"/>
          </w:divBdr>
        </w:div>
      </w:divsChild>
    </w:div>
    <w:div w:id="1355691572">
      <w:bodyDiv w:val="1"/>
      <w:marLeft w:val="0"/>
      <w:marRight w:val="0"/>
      <w:marTop w:val="0"/>
      <w:marBottom w:val="0"/>
      <w:divBdr>
        <w:top w:val="none" w:sz="0" w:space="0" w:color="auto"/>
        <w:left w:val="none" w:sz="0" w:space="0" w:color="auto"/>
        <w:bottom w:val="none" w:sz="0" w:space="0" w:color="auto"/>
        <w:right w:val="none" w:sz="0" w:space="0" w:color="auto"/>
      </w:divBdr>
      <w:divsChild>
        <w:div w:id="1094202073">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83290367">
      <w:bodyDiv w:val="1"/>
      <w:marLeft w:val="0"/>
      <w:marRight w:val="0"/>
      <w:marTop w:val="0"/>
      <w:marBottom w:val="0"/>
      <w:divBdr>
        <w:top w:val="none" w:sz="0" w:space="0" w:color="auto"/>
        <w:left w:val="none" w:sz="0" w:space="0" w:color="auto"/>
        <w:bottom w:val="none" w:sz="0" w:space="0" w:color="auto"/>
        <w:right w:val="none" w:sz="0" w:space="0" w:color="auto"/>
      </w:divBdr>
      <w:divsChild>
        <w:div w:id="564491245">
          <w:marLeft w:val="0"/>
          <w:marRight w:val="0"/>
          <w:marTop w:val="0"/>
          <w:marBottom w:val="0"/>
          <w:divBdr>
            <w:top w:val="none" w:sz="0" w:space="0" w:color="auto"/>
            <w:left w:val="none" w:sz="0" w:space="0" w:color="auto"/>
            <w:bottom w:val="none" w:sz="0" w:space="0" w:color="auto"/>
            <w:right w:val="none" w:sz="0" w:space="0" w:color="auto"/>
          </w:divBdr>
        </w:div>
        <w:div w:id="1804737098">
          <w:marLeft w:val="0"/>
          <w:marRight w:val="0"/>
          <w:marTop w:val="0"/>
          <w:marBottom w:val="0"/>
          <w:divBdr>
            <w:top w:val="none" w:sz="0" w:space="0" w:color="auto"/>
            <w:left w:val="none" w:sz="0" w:space="0" w:color="auto"/>
            <w:bottom w:val="none" w:sz="0" w:space="0" w:color="auto"/>
            <w:right w:val="none" w:sz="0" w:space="0" w:color="auto"/>
          </w:divBdr>
        </w:div>
        <w:div w:id="418525937">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5713352">
      <w:bodyDiv w:val="1"/>
      <w:marLeft w:val="0"/>
      <w:marRight w:val="0"/>
      <w:marTop w:val="0"/>
      <w:marBottom w:val="0"/>
      <w:divBdr>
        <w:top w:val="none" w:sz="0" w:space="0" w:color="auto"/>
        <w:left w:val="none" w:sz="0" w:space="0" w:color="auto"/>
        <w:bottom w:val="none" w:sz="0" w:space="0" w:color="auto"/>
        <w:right w:val="none" w:sz="0" w:space="0" w:color="auto"/>
      </w:divBdr>
      <w:divsChild>
        <w:div w:id="1697191403">
          <w:marLeft w:val="0"/>
          <w:marRight w:val="0"/>
          <w:marTop w:val="0"/>
          <w:marBottom w:val="0"/>
          <w:divBdr>
            <w:top w:val="none" w:sz="0" w:space="0" w:color="auto"/>
            <w:left w:val="none" w:sz="0" w:space="0" w:color="auto"/>
            <w:bottom w:val="none" w:sz="0" w:space="0" w:color="auto"/>
            <w:right w:val="none" w:sz="0" w:space="0" w:color="auto"/>
          </w:divBdr>
        </w:div>
      </w:divsChild>
    </w:div>
    <w:div w:id="1470707164">
      <w:bodyDiv w:val="1"/>
      <w:marLeft w:val="0"/>
      <w:marRight w:val="0"/>
      <w:marTop w:val="0"/>
      <w:marBottom w:val="0"/>
      <w:divBdr>
        <w:top w:val="none" w:sz="0" w:space="0" w:color="auto"/>
        <w:left w:val="none" w:sz="0" w:space="0" w:color="auto"/>
        <w:bottom w:val="none" w:sz="0" w:space="0" w:color="auto"/>
        <w:right w:val="none" w:sz="0" w:space="0" w:color="auto"/>
      </w:divBdr>
      <w:divsChild>
        <w:div w:id="1270165531">
          <w:marLeft w:val="0"/>
          <w:marRight w:val="0"/>
          <w:marTop w:val="0"/>
          <w:marBottom w:val="0"/>
          <w:divBdr>
            <w:top w:val="none" w:sz="0" w:space="0" w:color="auto"/>
            <w:left w:val="none" w:sz="0" w:space="0" w:color="auto"/>
            <w:bottom w:val="none" w:sz="0" w:space="0" w:color="auto"/>
            <w:right w:val="none" w:sz="0" w:space="0" w:color="auto"/>
          </w:divBdr>
        </w:div>
        <w:div w:id="452289877">
          <w:marLeft w:val="0"/>
          <w:marRight w:val="0"/>
          <w:marTop w:val="0"/>
          <w:marBottom w:val="0"/>
          <w:divBdr>
            <w:top w:val="none" w:sz="0" w:space="0" w:color="auto"/>
            <w:left w:val="none" w:sz="0" w:space="0" w:color="auto"/>
            <w:bottom w:val="none" w:sz="0" w:space="0" w:color="auto"/>
            <w:right w:val="none" w:sz="0" w:space="0" w:color="auto"/>
          </w:divBdr>
        </w:div>
        <w:div w:id="581990764">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76890020">
      <w:bodyDiv w:val="1"/>
      <w:marLeft w:val="0"/>
      <w:marRight w:val="0"/>
      <w:marTop w:val="0"/>
      <w:marBottom w:val="0"/>
      <w:divBdr>
        <w:top w:val="none" w:sz="0" w:space="0" w:color="auto"/>
        <w:left w:val="none" w:sz="0" w:space="0" w:color="auto"/>
        <w:bottom w:val="none" w:sz="0" w:space="0" w:color="auto"/>
        <w:right w:val="none" w:sz="0" w:space="0" w:color="auto"/>
      </w:divBdr>
      <w:divsChild>
        <w:div w:id="736391735">
          <w:marLeft w:val="0"/>
          <w:marRight w:val="0"/>
          <w:marTop w:val="0"/>
          <w:marBottom w:val="0"/>
          <w:divBdr>
            <w:top w:val="none" w:sz="0" w:space="0" w:color="auto"/>
            <w:left w:val="none" w:sz="0" w:space="0" w:color="auto"/>
            <w:bottom w:val="none" w:sz="0" w:space="0" w:color="auto"/>
            <w:right w:val="none" w:sz="0" w:space="0" w:color="auto"/>
          </w:divBdr>
        </w:div>
      </w:divsChild>
    </w:div>
    <w:div w:id="1640844189">
      <w:bodyDiv w:val="1"/>
      <w:marLeft w:val="0"/>
      <w:marRight w:val="0"/>
      <w:marTop w:val="0"/>
      <w:marBottom w:val="0"/>
      <w:divBdr>
        <w:top w:val="none" w:sz="0" w:space="0" w:color="auto"/>
        <w:left w:val="none" w:sz="0" w:space="0" w:color="auto"/>
        <w:bottom w:val="none" w:sz="0" w:space="0" w:color="auto"/>
        <w:right w:val="none" w:sz="0" w:space="0" w:color="auto"/>
      </w:divBdr>
      <w:divsChild>
        <w:div w:id="34081262">
          <w:marLeft w:val="0"/>
          <w:marRight w:val="0"/>
          <w:marTop w:val="0"/>
          <w:marBottom w:val="0"/>
          <w:divBdr>
            <w:top w:val="none" w:sz="0" w:space="0" w:color="auto"/>
            <w:left w:val="none" w:sz="0" w:space="0" w:color="auto"/>
            <w:bottom w:val="none" w:sz="0" w:space="0" w:color="auto"/>
            <w:right w:val="none" w:sz="0" w:space="0" w:color="auto"/>
          </w:divBdr>
        </w:div>
        <w:div w:id="1807890290">
          <w:marLeft w:val="0"/>
          <w:marRight w:val="0"/>
          <w:marTop w:val="0"/>
          <w:marBottom w:val="0"/>
          <w:divBdr>
            <w:top w:val="none" w:sz="0" w:space="0" w:color="auto"/>
            <w:left w:val="none" w:sz="0" w:space="0" w:color="auto"/>
            <w:bottom w:val="none" w:sz="0" w:space="0" w:color="auto"/>
            <w:right w:val="none" w:sz="0" w:space="0" w:color="auto"/>
          </w:divBdr>
        </w:div>
        <w:div w:id="669915117">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56170570">
      <w:bodyDiv w:val="1"/>
      <w:marLeft w:val="0"/>
      <w:marRight w:val="0"/>
      <w:marTop w:val="0"/>
      <w:marBottom w:val="0"/>
      <w:divBdr>
        <w:top w:val="none" w:sz="0" w:space="0" w:color="auto"/>
        <w:left w:val="none" w:sz="0" w:space="0" w:color="auto"/>
        <w:bottom w:val="none" w:sz="0" w:space="0" w:color="auto"/>
        <w:right w:val="none" w:sz="0" w:space="0" w:color="auto"/>
      </w:divBdr>
      <w:divsChild>
        <w:div w:id="1761680725">
          <w:marLeft w:val="0"/>
          <w:marRight w:val="0"/>
          <w:marTop w:val="0"/>
          <w:marBottom w:val="0"/>
          <w:divBdr>
            <w:top w:val="none" w:sz="0" w:space="0" w:color="auto"/>
            <w:left w:val="none" w:sz="0" w:space="0" w:color="auto"/>
            <w:bottom w:val="none" w:sz="0" w:space="0" w:color="auto"/>
            <w:right w:val="none" w:sz="0" w:space="0" w:color="auto"/>
          </w:divBdr>
        </w:div>
      </w:divsChild>
    </w:div>
    <w:div w:id="1766077108">
      <w:bodyDiv w:val="1"/>
      <w:marLeft w:val="0"/>
      <w:marRight w:val="0"/>
      <w:marTop w:val="0"/>
      <w:marBottom w:val="0"/>
      <w:divBdr>
        <w:top w:val="none" w:sz="0" w:space="0" w:color="auto"/>
        <w:left w:val="none" w:sz="0" w:space="0" w:color="auto"/>
        <w:bottom w:val="none" w:sz="0" w:space="0" w:color="auto"/>
        <w:right w:val="none" w:sz="0" w:space="0" w:color="auto"/>
      </w:divBdr>
      <w:divsChild>
        <w:div w:id="281764453">
          <w:marLeft w:val="0"/>
          <w:marRight w:val="0"/>
          <w:marTop w:val="0"/>
          <w:marBottom w:val="0"/>
          <w:divBdr>
            <w:top w:val="none" w:sz="0" w:space="0" w:color="auto"/>
            <w:left w:val="none" w:sz="0" w:space="0" w:color="auto"/>
            <w:bottom w:val="none" w:sz="0" w:space="0" w:color="auto"/>
            <w:right w:val="none" w:sz="0" w:space="0" w:color="auto"/>
          </w:divBdr>
        </w:div>
      </w:divsChild>
    </w:div>
    <w:div w:id="1771702599">
      <w:bodyDiv w:val="1"/>
      <w:marLeft w:val="0"/>
      <w:marRight w:val="0"/>
      <w:marTop w:val="0"/>
      <w:marBottom w:val="0"/>
      <w:divBdr>
        <w:top w:val="none" w:sz="0" w:space="0" w:color="auto"/>
        <w:left w:val="none" w:sz="0" w:space="0" w:color="auto"/>
        <w:bottom w:val="none" w:sz="0" w:space="0" w:color="auto"/>
        <w:right w:val="none" w:sz="0" w:space="0" w:color="auto"/>
      </w:divBdr>
      <w:divsChild>
        <w:div w:id="518467337">
          <w:marLeft w:val="0"/>
          <w:marRight w:val="0"/>
          <w:marTop w:val="0"/>
          <w:marBottom w:val="0"/>
          <w:divBdr>
            <w:top w:val="none" w:sz="0" w:space="0" w:color="auto"/>
            <w:left w:val="none" w:sz="0" w:space="0" w:color="auto"/>
            <w:bottom w:val="none" w:sz="0" w:space="0" w:color="auto"/>
            <w:right w:val="none" w:sz="0" w:space="0" w:color="auto"/>
          </w:divBdr>
        </w:div>
        <w:div w:id="1914656589">
          <w:marLeft w:val="0"/>
          <w:marRight w:val="0"/>
          <w:marTop w:val="0"/>
          <w:marBottom w:val="0"/>
          <w:divBdr>
            <w:top w:val="none" w:sz="0" w:space="0" w:color="auto"/>
            <w:left w:val="none" w:sz="0" w:space="0" w:color="auto"/>
            <w:bottom w:val="none" w:sz="0" w:space="0" w:color="auto"/>
            <w:right w:val="none" w:sz="0" w:space="0" w:color="auto"/>
          </w:divBdr>
        </w:div>
        <w:div w:id="1277059655">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7509447">
      <w:bodyDiv w:val="1"/>
      <w:marLeft w:val="0"/>
      <w:marRight w:val="0"/>
      <w:marTop w:val="0"/>
      <w:marBottom w:val="0"/>
      <w:divBdr>
        <w:top w:val="none" w:sz="0" w:space="0" w:color="auto"/>
        <w:left w:val="none" w:sz="0" w:space="0" w:color="auto"/>
        <w:bottom w:val="none" w:sz="0" w:space="0" w:color="auto"/>
        <w:right w:val="none" w:sz="0" w:space="0" w:color="auto"/>
      </w:divBdr>
      <w:divsChild>
        <w:div w:id="1935748385">
          <w:marLeft w:val="0"/>
          <w:marRight w:val="0"/>
          <w:marTop w:val="0"/>
          <w:marBottom w:val="0"/>
          <w:divBdr>
            <w:top w:val="none" w:sz="0" w:space="0" w:color="auto"/>
            <w:left w:val="none" w:sz="0" w:space="0" w:color="auto"/>
            <w:bottom w:val="none" w:sz="0" w:space="0" w:color="auto"/>
            <w:right w:val="none" w:sz="0" w:space="0" w:color="auto"/>
          </w:divBdr>
        </w:div>
      </w:divsChild>
    </w:div>
    <w:div w:id="1815180378">
      <w:bodyDiv w:val="1"/>
      <w:marLeft w:val="0"/>
      <w:marRight w:val="0"/>
      <w:marTop w:val="0"/>
      <w:marBottom w:val="0"/>
      <w:divBdr>
        <w:top w:val="none" w:sz="0" w:space="0" w:color="auto"/>
        <w:left w:val="none" w:sz="0" w:space="0" w:color="auto"/>
        <w:bottom w:val="none" w:sz="0" w:space="0" w:color="auto"/>
        <w:right w:val="none" w:sz="0" w:space="0" w:color="auto"/>
      </w:divBdr>
      <w:divsChild>
        <w:div w:id="743840413">
          <w:marLeft w:val="0"/>
          <w:marRight w:val="0"/>
          <w:marTop w:val="0"/>
          <w:marBottom w:val="0"/>
          <w:divBdr>
            <w:top w:val="none" w:sz="0" w:space="0" w:color="auto"/>
            <w:left w:val="none" w:sz="0" w:space="0" w:color="auto"/>
            <w:bottom w:val="none" w:sz="0" w:space="0" w:color="auto"/>
            <w:right w:val="none" w:sz="0" w:space="0" w:color="auto"/>
          </w:divBdr>
        </w:div>
        <w:div w:id="317458620">
          <w:marLeft w:val="0"/>
          <w:marRight w:val="0"/>
          <w:marTop w:val="0"/>
          <w:marBottom w:val="0"/>
          <w:divBdr>
            <w:top w:val="none" w:sz="0" w:space="0" w:color="auto"/>
            <w:left w:val="none" w:sz="0" w:space="0" w:color="auto"/>
            <w:bottom w:val="none" w:sz="0" w:space="0" w:color="auto"/>
            <w:right w:val="none" w:sz="0" w:space="0" w:color="auto"/>
          </w:divBdr>
        </w:div>
        <w:div w:id="274289235">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50212846">
      <w:bodyDiv w:val="1"/>
      <w:marLeft w:val="0"/>
      <w:marRight w:val="0"/>
      <w:marTop w:val="0"/>
      <w:marBottom w:val="0"/>
      <w:divBdr>
        <w:top w:val="none" w:sz="0" w:space="0" w:color="auto"/>
        <w:left w:val="none" w:sz="0" w:space="0" w:color="auto"/>
        <w:bottom w:val="none" w:sz="0" w:space="0" w:color="auto"/>
        <w:right w:val="none" w:sz="0" w:space="0" w:color="auto"/>
      </w:divBdr>
      <w:divsChild>
        <w:div w:id="986202846">
          <w:marLeft w:val="0"/>
          <w:marRight w:val="0"/>
          <w:marTop w:val="0"/>
          <w:marBottom w:val="0"/>
          <w:divBdr>
            <w:top w:val="none" w:sz="0" w:space="0" w:color="auto"/>
            <w:left w:val="none" w:sz="0" w:space="0" w:color="auto"/>
            <w:bottom w:val="none" w:sz="0" w:space="0" w:color="auto"/>
            <w:right w:val="none" w:sz="0" w:space="0" w:color="auto"/>
          </w:divBdr>
        </w:div>
        <w:div w:id="1211696668">
          <w:marLeft w:val="0"/>
          <w:marRight w:val="0"/>
          <w:marTop w:val="0"/>
          <w:marBottom w:val="0"/>
          <w:divBdr>
            <w:top w:val="none" w:sz="0" w:space="0" w:color="auto"/>
            <w:left w:val="none" w:sz="0" w:space="0" w:color="auto"/>
            <w:bottom w:val="none" w:sz="0" w:space="0" w:color="auto"/>
            <w:right w:val="none" w:sz="0" w:space="0" w:color="auto"/>
          </w:divBdr>
        </w:div>
        <w:div w:id="2022589311">
          <w:marLeft w:val="0"/>
          <w:marRight w:val="0"/>
          <w:marTop w:val="0"/>
          <w:marBottom w:val="0"/>
          <w:divBdr>
            <w:top w:val="none" w:sz="0" w:space="0" w:color="auto"/>
            <w:left w:val="none" w:sz="0" w:space="0" w:color="auto"/>
            <w:bottom w:val="none" w:sz="0" w:space="0" w:color="auto"/>
            <w:right w:val="none" w:sz="0" w:space="0" w:color="auto"/>
          </w:divBdr>
        </w:div>
      </w:divsChild>
    </w:div>
    <w:div w:id="1912884766">
      <w:bodyDiv w:val="1"/>
      <w:marLeft w:val="0"/>
      <w:marRight w:val="0"/>
      <w:marTop w:val="0"/>
      <w:marBottom w:val="0"/>
      <w:divBdr>
        <w:top w:val="none" w:sz="0" w:space="0" w:color="auto"/>
        <w:left w:val="none" w:sz="0" w:space="0" w:color="auto"/>
        <w:bottom w:val="none" w:sz="0" w:space="0" w:color="auto"/>
        <w:right w:val="none" w:sz="0" w:space="0" w:color="auto"/>
      </w:divBdr>
      <w:divsChild>
        <w:div w:id="1603611654">
          <w:marLeft w:val="0"/>
          <w:marRight w:val="0"/>
          <w:marTop w:val="0"/>
          <w:marBottom w:val="0"/>
          <w:divBdr>
            <w:top w:val="none" w:sz="0" w:space="0" w:color="auto"/>
            <w:left w:val="none" w:sz="0" w:space="0" w:color="auto"/>
            <w:bottom w:val="none" w:sz="0" w:space="0" w:color="auto"/>
            <w:right w:val="none" w:sz="0" w:space="0" w:color="auto"/>
          </w:divBdr>
        </w:div>
        <w:div w:id="1024983197">
          <w:marLeft w:val="0"/>
          <w:marRight w:val="0"/>
          <w:marTop w:val="0"/>
          <w:marBottom w:val="0"/>
          <w:divBdr>
            <w:top w:val="none" w:sz="0" w:space="0" w:color="auto"/>
            <w:left w:val="none" w:sz="0" w:space="0" w:color="auto"/>
            <w:bottom w:val="none" w:sz="0" w:space="0" w:color="auto"/>
            <w:right w:val="none" w:sz="0" w:space="0" w:color="auto"/>
          </w:divBdr>
        </w:div>
        <w:div w:id="1062604170">
          <w:marLeft w:val="0"/>
          <w:marRight w:val="0"/>
          <w:marTop w:val="0"/>
          <w:marBottom w:val="0"/>
          <w:divBdr>
            <w:top w:val="none" w:sz="0" w:space="0" w:color="auto"/>
            <w:left w:val="none" w:sz="0" w:space="0" w:color="auto"/>
            <w:bottom w:val="none" w:sz="0" w:space="0" w:color="auto"/>
            <w:right w:val="none" w:sz="0" w:space="0" w:color="auto"/>
          </w:divBdr>
          <w:divsChild>
            <w:div w:id="491724787">
              <w:marLeft w:val="0"/>
              <w:marRight w:val="0"/>
              <w:marTop w:val="0"/>
              <w:marBottom w:val="0"/>
              <w:divBdr>
                <w:top w:val="none" w:sz="0" w:space="0" w:color="auto"/>
                <w:left w:val="none" w:sz="0" w:space="0" w:color="auto"/>
                <w:bottom w:val="none" w:sz="0" w:space="0" w:color="auto"/>
                <w:right w:val="none" w:sz="0" w:space="0" w:color="auto"/>
              </w:divBdr>
            </w:div>
            <w:div w:id="1105033634">
              <w:marLeft w:val="0"/>
              <w:marRight w:val="0"/>
              <w:marTop w:val="0"/>
              <w:marBottom w:val="0"/>
              <w:divBdr>
                <w:top w:val="none" w:sz="0" w:space="0" w:color="auto"/>
                <w:left w:val="none" w:sz="0" w:space="0" w:color="auto"/>
                <w:bottom w:val="none" w:sz="0" w:space="0" w:color="auto"/>
                <w:right w:val="none" w:sz="0" w:space="0" w:color="auto"/>
              </w:divBdr>
            </w:div>
            <w:div w:id="1037655478">
              <w:marLeft w:val="0"/>
              <w:marRight w:val="0"/>
              <w:marTop w:val="0"/>
              <w:marBottom w:val="0"/>
              <w:divBdr>
                <w:top w:val="none" w:sz="0" w:space="0" w:color="auto"/>
                <w:left w:val="none" w:sz="0" w:space="0" w:color="auto"/>
                <w:bottom w:val="none" w:sz="0" w:space="0" w:color="auto"/>
                <w:right w:val="none" w:sz="0" w:space="0" w:color="auto"/>
              </w:divBdr>
              <w:divsChild>
                <w:div w:id="1750999658">
                  <w:marLeft w:val="0"/>
                  <w:marRight w:val="0"/>
                  <w:marTop w:val="0"/>
                  <w:marBottom w:val="0"/>
                  <w:divBdr>
                    <w:top w:val="none" w:sz="0" w:space="0" w:color="auto"/>
                    <w:left w:val="none" w:sz="0" w:space="0" w:color="auto"/>
                    <w:bottom w:val="none" w:sz="0" w:space="0" w:color="auto"/>
                    <w:right w:val="none" w:sz="0" w:space="0" w:color="auto"/>
                  </w:divBdr>
                  <w:divsChild>
                    <w:div w:id="1757090990">
                      <w:marLeft w:val="0"/>
                      <w:marRight w:val="0"/>
                      <w:marTop w:val="0"/>
                      <w:marBottom w:val="0"/>
                      <w:divBdr>
                        <w:top w:val="none" w:sz="0" w:space="0" w:color="auto"/>
                        <w:left w:val="none" w:sz="0" w:space="0" w:color="auto"/>
                        <w:bottom w:val="none" w:sz="0" w:space="0" w:color="auto"/>
                        <w:right w:val="none" w:sz="0" w:space="0" w:color="auto"/>
                      </w:divBdr>
                      <w:divsChild>
                        <w:div w:id="18502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6402393">
      <w:bodyDiv w:val="1"/>
      <w:marLeft w:val="0"/>
      <w:marRight w:val="0"/>
      <w:marTop w:val="0"/>
      <w:marBottom w:val="0"/>
      <w:divBdr>
        <w:top w:val="none" w:sz="0" w:space="0" w:color="auto"/>
        <w:left w:val="none" w:sz="0" w:space="0" w:color="auto"/>
        <w:bottom w:val="none" w:sz="0" w:space="0" w:color="auto"/>
        <w:right w:val="none" w:sz="0" w:space="0" w:color="auto"/>
      </w:divBdr>
    </w:div>
    <w:div w:id="1983998367">
      <w:bodyDiv w:val="1"/>
      <w:marLeft w:val="0"/>
      <w:marRight w:val="0"/>
      <w:marTop w:val="0"/>
      <w:marBottom w:val="0"/>
      <w:divBdr>
        <w:top w:val="none" w:sz="0" w:space="0" w:color="auto"/>
        <w:left w:val="none" w:sz="0" w:space="0" w:color="auto"/>
        <w:bottom w:val="none" w:sz="0" w:space="0" w:color="auto"/>
        <w:right w:val="none" w:sz="0" w:space="0" w:color="auto"/>
      </w:divBdr>
      <w:divsChild>
        <w:div w:id="350836068">
          <w:marLeft w:val="0"/>
          <w:marRight w:val="0"/>
          <w:marTop w:val="0"/>
          <w:marBottom w:val="0"/>
          <w:divBdr>
            <w:top w:val="none" w:sz="0" w:space="0" w:color="auto"/>
            <w:left w:val="none" w:sz="0" w:space="0" w:color="auto"/>
            <w:bottom w:val="none" w:sz="0" w:space="0" w:color="auto"/>
            <w:right w:val="none" w:sz="0" w:space="0" w:color="auto"/>
          </w:divBdr>
        </w:div>
      </w:divsChild>
    </w:div>
    <w:div w:id="1988507354">
      <w:bodyDiv w:val="1"/>
      <w:marLeft w:val="0"/>
      <w:marRight w:val="0"/>
      <w:marTop w:val="0"/>
      <w:marBottom w:val="0"/>
      <w:divBdr>
        <w:top w:val="none" w:sz="0" w:space="0" w:color="auto"/>
        <w:left w:val="none" w:sz="0" w:space="0" w:color="auto"/>
        <w:bottom w:val="none" w:sz="0" w:space="0" w:color="auto"/>
        <w:right w:val="none" w:sz="0" w:space="0" w:color="auto"/>
      </w:divBdr>
      <w:divsChild>
        <w:div w:id="644284726">
          <w:marLeft w:val="0"/>
          <w:marRight w:val="0"/>
          <w:marTop w:val="0"/>
          <w:marBottom w:val="0"/>
          <w:divBdr>
            <w:top w:val="none" w:sz="0" w:space="0" w:color="auto"/>
            <w:left w:val="none" w:sz="0" w:space="0" w:color="auto"/>
            <w:bottom w:val="none" w:sz="0" w:space="0" w:color="auto"/>
            <w:right w:val="none" w:sz="0" w:space="0" w:color="auto"/>
          </w:divBdr>
        </w:div>
        <w:div w:id="1875460964">
          <w:marLeft w:val="0"/>
          <w:marRight w:val="0"/>
          <w:marTop w:val="0"/>
          <w:marBottom w:val="0"/>
          <w:divBdr>
            <w:top w:val="none" w:sz="0" w:space="0" w:color="auto"/>
            <w:left w:val="none" w:sz="0" w:space="0" w:color="auto"/>
            <w:bottom w:val="none" w:sz="0" w:space="0" w:color="auto"/>
            <w:right w:val="none" w:sz="0" w:space="0" w:color="auto"/>
          </w:divBdr>
        </w:div>
        <w:div w:id="1766654332">
          <w:marLeft w:val="0"/>
          <w:marRight w:val="0"/>
          <w:marTop w:val="0"/>
          <w:marBottom w:val="0"/>
          <w:divBdr>
            <w:top w:val="none" w:sz="0" w:space="0" w:color="auto"/>
            <w:left w:val="none" w:sz="0" w:space="0" w:color="auto"/>
            <w:bottom w:val="none" w:sz="0" w:space="0" w:color="auto"/>
            <w:right w:val="none" w:sz="0" w:space="0" w:color="auto"/>
          </w:divBdr>
        </w:div>
      </w:divsChild>
    </w:div>
    <w:div w:id="1989355516">
      <w:bodyDiv w:val="1"/>
      <w:marLeft w:val="0"/>
      <w:marRight w:val="0"/>
      <w:marTop w:val="0"/>
      <w:marBottom w:val="0"/>
      <w:divBdr>
        <w:top w:val="none" w:sz="0" w:space="0" w:color="auto"/>
        <w:left w:val="none" w:sz="0" w:space="0" w:color="auto"/>
        <w:bottom w:val="none" w:sz="0" w:space="0" w:color="auto"/>
        <w:right w:val="none" w:sz="0" w:space="0" w:color="auto"/>
      </w:divBdr>
      <w:divsChild>
        <w:div w:id="2123766472">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3184624">
      <w:bodyDiv w:val="1"/>
      <w:marLeft w:val="0"/>
      <w:marRight w:val="0"/>
      <w:marTop w:val="0"/>
      <w:marBottom w:val="0"/>
      <w:divBdr>
        <w:top w:val="none" w:sz="0" w:space="0" w:color="auto"/>
        <w:left w:val="none" w:sz="0" w:space="0" w:color="auto"/>
        <w:bottom w:val="none" w:sz="0" w:space="0" w:color="auto"/>
        <w:right w:val="none" w:sz="0" w:space="0" w:color="auto"/>
      </w:divBdr>
      <w:divsChild>
        <w:div w:id="259144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freshplaza.com/article/9209661/zespri-kicks-of-new-kiwifruit-season-early-in-europe/" TargetMode="External"/><Relationship Id="rId34" Type="http://schemas.openxmlformats.org/officeDocument/2006/relationships/image" Target="media/image10.png"/><Relationship Id="rId42" Type="http://schemas.openxmlformats.org/officeDocument/2006/relationships/hyperlink" Target="https://www.freshplaza.com/article/9210931/don-t-waste-any-time-protecting-your-ip-rights-in-the-international-market/" TargetMode="External"/><Relationship Id="rId47" Type="http://schemas.openxmlformats.org/officeDocument/2006/relationships/image" Target="media/image12.png"/><Relationship Id="rId50" Type="http://schemas.openxmlformats.org/officeDocument/2006/relationships/hyperlink" Target="https://www.efsa.europa.eu/en/news/salmonella-most-common-cause-foodborne-outbreaks-european-union" TargetMode="External"/><Relationship Id="rId55" Type="http://schemas.openxmlformats.org/officeDocument/2006/relationships/hyperlink" Target="https://www.hortidaily.com/article/9210497/robots-weeding-organic-farms-and-patrolling-for-greenhouse-pests/" TargetMode="External"/><Relationship Id="rId63" Type="http://schemas.openxmlformats.org/officeDocument/2006/relationships/hyperlink" Target="https://www.freshplaza.com/article/9210472/new-coating-prevents-bacterial-cross-contamination-in-fresh-produc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mpi.govt.nz/dmsdocument/40274-2017-2019-plant-based-foods-survey-final-report" TargetMode="External"/><Relationship Id="rId11" Type="http://schemas.openxmlformats.org/officeDocument/2006/relationships/hyperlink" Target="mailto:pqsbpi@yahoo.com" TargetMode="External"/><Relationship Id="rId24" Type="http://schemas.openxmlformats.org/officeDocument/2006/relationships/hyperlink" Target="https://www.freshplaza.com/article/9210437/new-zealand-apple-orchards-to-take-a-big-leap-forward/" TargetMode="External"/><Relationship Id="rId32" Type="http://schemas.openxmlformats.org/officeDocument/2006/relationships/hyperlink" Target="https://www.freshplaza.com/article/9210579/tasmania-remains-fruit-fly-free/" TargetMode="External"/><Relationship Id="rId37" Type="http://schemas.openxmlformats.org/officeDocument/2006/relationships/hyperlink" Target="http://www.fruitnet.com/asiafruit/article/181561/chinas-exports-to-accelerate" TargetMode="External"/><Relationship Id="rId40" Type="http://schemas.openxmlformats.org/officeDocument/2006/relationships/hyperlink" Target="https://www.freshplaza.com/article/9209797/freshcare-s-quality-standard-opening-up-global-opportunities-for-growers-after-benchmarking/" TargetMode="External"/><Relationship Id="rId45" Type="http://schemas.openxmlformats.org/officeDocument/2006/relationships/hyperlink" Target="https://www.freshplaza.com/article/9209586/the-use-of-ozone-against-covid-19-in-the-sanitation-field/" TargetMode="External"/><Relationship Id="rId53" Type="http://schemas.openxmlformats.org/officeDocument/2006/relationships/hyperlink" Target="https://www.hortidaily.com/article/9205631/uk-what-do-the-budget-announcements-mean-for-growers/" TargetMode="External"/><Relationship Id="rId58" Type="http://schemas.openxmlformats.org/officeDocument/2006/relationships/hyperlink" Target="https://www.freshplaza.com/web/2/article/create/#img1"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gfstorage.blob.core.windows.net/misc/FP_com/2020/04/23/Aorg.pdf" TargetMode="External"/><Relationship Id="rId19" Type="http://schemas.openxmlformats.org/officeDocument/2006/relationships/hyperlink" Target="https://www.ruralnewsgroup.co.nz/rural-news/rural-general-news/an-opportunity-to-tell-the-real-story-of-nz-food" TargetMode="External"/><Relationship Id="rId14" Type="http://schemas.openxmlformats.org/officeDocument/2006/relationships/hyperlink" Target="https://agriculture.us12.list-manage.com/track/click?u=d7af3f807e82c63a8f495e991&amp;id=afbf09e67a&amp;e=dc41ca1864" TargetMode="External"/><Relationship Id="rId22" Type="http://schemas.openxmlformats.org/officeDocument/2006/relationships/hyperlink" Target="https://farmersweekly.co.nz/section/horticulture/view/kiwifruit-labour-proves-patchy" TargetMode="External"/><Relationship Id="rId27" Type="http://schemas.openxmlformats.org/officeDocument/2006/relationships/image" Target="media/image8.gif"/><Relationship Id="rId30" Type="http://schemas.openxmlformats.org/officeDocument/2006/relationships/hyperlink" Target="https://www.freshplaza.com/article/9210445/pesticide-usage-in-new-zealand-below-compliance-safety-guidance/" TargetMode="External"/><Relationship Id="rId35" Type="http://schemas.openxmlformats.org/officeDocument/2006/relationships/hyperlink" Target="https://gain.fas.usda.gov/" TargetMode="External"/><Relationship Id="rId43" Type="http://schemas.openxmlformats.org/officeDocument/2006/relationships/hyperlink" Target="https://www.supermarketperimeter.com/articles/5010-the-power-of-branding-in-the-produce-category" TargetMode="External"/><Relationship Id="rId48" Type="http://schemas.openxmlformats.org/officeDocument/2006/relationships/hyperlink" Target="https://www.efsa.europa.eu/en/efsajournal/pub/6092" TargetMode="External"/><Relationship Id="rId56" Type="http://schemas.openxmlformats.org/officeDocument/2006/relationships/hyperlink" Target="https://www.mdpi.com/2073-4395/10/4/579" TargetMode="External"/><Relationship Id="rId64" Type="http://schemas.openxmlformats.org/officeDocument/2006/relationships/hyperlink" Target="mailto:info@pmac.co.nz" TargetMode="External"/><Relationship Id="rId8" Type="http://schemas.openxmlformats.org/officeDocument/2006/relationships/image" Target="media/image2.png"/><Relationship Id="rId51" Type="http://schemas.openxmlformats.org/officeDocument/2006/relationships/hyperlink" Target="https://www.efsa.europa.eu/en/news/listeria-frozen-vegetables-how-reduce-risks"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hyperlink" Target="https://www.freshplaza.com/article/9210067/new-zealand-waikato-s-matangi-berry-farm-and-director-fined-120k/" TargetMode="External"/><Relationship Id="rId33" Type="http://schemas.openxmlformats.org/officeDocument/2006/relationships/hyperlink" Target="https://www.standard.co.uk/news/world/europe-olive-trees-disease-spittlebugs-a4413686.html" TargetMode="External"/><Relationship Id="rId38" Type="http://schemas.openxmlformats.org/officeDocument/2006/relationships/hyperlink" Target="http://www.efsa.europa.eu/en/annual-pesticides-report-2018" TargetMode="External"/><Relationship Id="rId46" Type="http://schemas.openxmlformats.org/officeDocument/2006/relationships/hyperlink" Target="http://www.fruitnet.com/asiafruit/article/181583/india-a-market-on-the-move" TargetMode="External"/><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hortidaily.com/article/9210939/ausveg-welcomes-mcdonald-s-cool-commitment-urges-other-fast-food-outlets-to-follow-suit/" TargetMode="External"/><Relationship Id="rId54" Type="http://schemas.openxmlformats.org/officeDocument/2006/relationships/hyperlink" Target="https://www.floraldaily.com/article/9210538/ugandan-flower-farms-and-schools-join-forces-to-tackle-hiv-aids/" TargetMode="External"/><Relationship Id="rId62"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griculture.us12.list-manage.com/track/click?u=d7af3f807e82c63a8f495e991&amp;id=67d4455266&amp;e=dc41ca1864" TargetMode="External"/><Relationship Id="rId23" Type="http://schemas.openxmlformats.org/officeDocument/2006/relationships/hyperlink" Target="https://farmersweekly.co.nz/section/horticulture/view/veg-growers-to-work-on-emissions" TargetMode="External"/><Relationship Id="rId28" Type="http://schemas.openxmlformats.org/officeDocument/2006/relationships/hyperlink" Target="https://www.ruralnewsgroup.co.nz/hort-news/hort-general-news/nz-s-top-young-maori-growers?utm_source=Rural+News+Group+Weekly+E-Newsletter&amp;utm_campaign=8b561822a9-RNG_21_APRIL_2020&amp;utm_medium=email&amp;utm_term=0_fb79f8bfe8-8b561822a9-59798541&amp;ct=t(RNG_21_APRIL" TargetMode="External"/><Relationship Id="rId36" Type="http://schemas.openxmlformats.org/officeDocument/2006/relationships/image" Target="media/image11.png"/><Relationship Id="rId49" Type="http://schemas.openxmlformats.org/officeDocument/2006/relationships/hyperlink" Target="https://www.efsa.europa.eu/en/press/news/180703" TargetMode="External"/><Relationship Id="rId57" Type="http://schemas.openxmlformats.org/officeDocument/2006/relationships/hyperlink" Target="https://www.floraldaily.com/article/9209751/environmental-impact-of-edible-flower-production-a-case-study/" TargetMode="External"/><Relationship Id="rId10" Type="http://schemas.openxmlformats.org/officeDocument/2006/relationships/hyperlink" Target="mailto:Plant.exports@mpi.govt.nz" TargetMode="External"/><Relationship Id="rId31" Type="http://schemas.openxmlformats.org/officeDocument/2006/relationships/image" Target="media/image9.png"/><Relationship Id="rId44" Type="http://schemas.openxmlformats.org/officeDocument/2006/relationships/hyperlink" Target="https://www.saimimpianti.com/home?locale=en" TargetMode="External"/><Relationship Id="rId52" Type="http://schemas.openxmlformats.org/officeDocument/2006/relationships/image" Target="media/image13.png"/><Relationship Id="rId60" Type="http://schemas.openxmlformats.org/officeDocument/2006/relationships/hyperlink" Target="https://agfstorage.blob.core.windows.net/misc/FP_com/2020/04/23/Aorg9.jpg"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pi.govt.nz/law-and-policy/requirements/icpr-importing-countries-phytosanitary-requirements/?utm_source=notification-email" TargetMode="External"/><Relationship Id="rId13" Type="http://schemas.openxmlformats.org/officeDocument/2006/relationships/package" Target="embeddings/Microsoft_Excel_Worksheet.xlsx"/><Relationship Id="rId18" Type="http://schemas.openxmlformats.org/officeDocument/2006/relationships/hyperlink" Target="https://farmersweekly.co.nz/section/agribusiness/view/adapt-quickly" TargetMode="External"/><Relationship Id="rId39" Type="http://schemas.openxmlformats.org/officeDocument/2006/relationships/hyperlink" Target="https://www.hortidaily.com/article/9205598/pesticide-residues-in-food-track-trends-with-browsable-ch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15</Pages>
  <Words>8305</Words>
  <Characters>47342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25</cp:revision>
  <dcterms:created xsi:type="dcterms:W3CDTF">2020-04-20T21:30:00Z</dcterms:created>
  <dcterms:modified xsi:type="dcterms:W3CDTF">2020-04-28T10:10:00Z</dcterms:modified>
</cp:coreProperties>
</file>